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F80E" w14:textId="08E601AF" w:rsidR="00261CBB" w:rsidRPr="00675801" w:rsidRDefault="00D94562" w:rsidP="00945358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67580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ПРИЛОГ</w:t>
      </w:r>
      <w:r w:rsidR="00A3278D" w:rsidRPr="0067580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6459"/>
        <w:gridCol w:w="1227"/>
      </w:tblGrid>
      <w:tr w:rsidR="00675801" w:rsidRPr="00675801" w14:paraId="78A7CED2" w14:textId="77777777" w:rsidTr="005E5782">
        <w:trPr>
          <w:jc w:val="center"/>
        </w:trPr>
        <w:tc>
          <w:tcPr>
            <w:tcW w:w="1129" w:type="dxa"/>
          </w:tcPr>
          <w:p w14:paraId="777E059B" w14:textId="77777777" w:rsidR="00714753" w:rsidRPr="00675801" w:rsidRDefault="0071475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459" w:type="dxa"/>
          </w:tcPr>
          <w:p w14:paraId="38AA0D29" w14:textId="45D2FBC8" w:rsidR="00714753" w:rsidRPr="00675801" w:rsidRDefault="0071475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75801">
              <w:rPr>
                <w:rFonts w:ascii="Times New Roman" w:hAnsi="Times New Roman" w:cs="Times New Roman"/>
                <w:i/>
                <w:iCs/>
              </w:rPr>
              <w:t>Предмет/обим измена</w:t>
            </w:r>
          </w:p>
        </w:tc>
        <w:tc>
          <w:tcPr>
            <w:tcW w:w="1227" w:type="dxa"/>
          </w:tcPr>
          <w:p w14:paraId="7F5EF346" w14:textId="2F8CA9D0" w:rsidR="00714753" w:rsidRPr="00675801" w:rsidRDefault="0071475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75801">
              <w:rPr>
                <w:rFonts w:ascii="Times New Roman" w:hAnsi="Times New Roman" w:cs="Times New Roman"/>
                <w:i/>
                <w:iCs/>
              </w:rPr>
              <w:t>Страна</w:t>
            </w:r>
          </w:p>
        </w:tc>
      </w:tr>
      <w:tr w:rsidR="00675801" w:rsidRPr="00675801" w14:paraId="6587B731" w14:textId="77777777" w:rsidTr="005E5782">
        <w:trPr>
          <w:jc w:val="center"/>
        </w:trPr>
        <w:tc>
          <w:tcPr>
            <w:tcW w:w="8815" w:type="dxa"/>
            <w:gridSpan w:val="3"/>
          </w:tcPr>
          <w:p w14:paraId="3625ED8D" w14:textId="77777777" w:rsidR="00714753" w:rsidRPr="00675801" w:rsidRDefault="00714753" w:rsidP="00E37ABD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  <w:lang w:val="sr-Latn-RS"/>
              </w:rPr>
            </w:pPr>
          </w:p>
          <w:p w14:paraId="43E7390A" w14:textId="0794804A" w:rsidR="00714753" w:rsidRPr="00675801" w:rsidRDefault="00714753" w:rsidP="00E37AB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iCs/>
                <w:vertAlign w:val="subscript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iCs/>
                <w:lang w:val="sr-Latn-RS"/>
              </w:rPr>
              <w:t>ВАРИЈАЦИЈЕ IА/</w:t>
            </w:r>
            <w:r w:rsidR="008E1F64" w:rsidRPr="00675801">
              <w:rPr>
                <w:rFonts w:ascii="Times New Roman" w:hAnsi="Times New Roman" w:cs="Times New Roman"/>
                <w:b/>
                <w:bCs/>
                <w:iCs/>
                <w:lang w:val="sr-Latn-RS"/>
              </w:rPr>
              <w:t>I</w:t>
            </w:r>
            <w:r w:rsidRPr="00675801">
              <w:rPr>
                <w:rFonts w:ascii="Times New Roman" w:hAnsi="Times New Roman" w:cs="Times New Roman"/>
                <w:b/>
                <w:bCs/>
                <w:iCs/>
                <w:lang w:val="sr-Latn-RS"/>
              </w:rPr>
              <w:t>А</w:t>
            </w:r>
            <w:r w:rsidRPr="00675801">
              <w:rPr>
                <w:rFonts w:ascii="Times New Roman" w:hAnsi="Times New Roman" w:cs="Times New Roman"/>
                <w:b/>
                <w:bCs/>
                <w:iCs/>
                <w:vertAlign w:val="subscript"/>
                <w:lang w:val="sr-Latn-RS"/>
              </w:rPr>
              <w:t>ИН</w:t>
            </w:r>
          </w:p>
          <w:p w14:paraId="39EA1DD8" w14:textId="77777777" w:rsidR="00714753" w:rsidRPr="00675801" w:rsidRDefault="00714753" w:rsidP="00E37ABD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  <w:lang w:val="sr-Latn-RS"/>
              </w:rPr>
            </w:pPr>
          </w:p>
        </w:tc>
      </w:tr>
      <w:tr w:rsidR="00675801" w:rsidRPr="00675801" w14:paraId="6D666353" w14:textId="77777777" w:rsidTr="005E5782">
        <w:trPr>
          <w:jc w:val="center"/>
        </w:trPr>
        <w:tc>
          <w:tcPr>
            <w:tcW w:w="1129" w:type="dxa"/>
          </w:tcPr>
          <w:p w14:paraId="2357479F" w14:textId="4E9FADF2" w:rsidR="00714753" w:rsidRPr="00675801" w:rsidRDefault="0071475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en-US"/>
              </w:rPr>
              <w:t>А.</w:t>
            </w:r>
          </w:p>
        </w:tc>
        <w:tc>
          <w:tcPr>
            <w:tcW w:w="6459" w:type="dxa"/>
          </w:tcPr>
          <w:p w14:paraId="66636B90" w14:textId="74A4D841" w:rsidR="00714753" w:rsidRPr="00675801" w:rsidRDefault="00714753" w:rsidP="00945358">
            <w:pPr>
              <w:spacing w:line="259" w:lineRule="auto"/>
              <w:rPr>
                <w:rFonts w:ascii="Times New Roman" w:hAnsi="Times New Roman" w:cs="Times New Roman"/>
                <w:i/>
                <w:iCs/>
              </w:rPr>
            </w:pPr>
            <w:r w:rsidRPr="00675801">
              <w:rPr>
                <w:rFonts w:ascii="Times New Roman" w:hAnsi="Times New Roman" w:cs="Times New Roman"/>
                <w:b/>
                <w:bCs/>
              </w:rPr>
              <w:t xml:space="preserve">АДМИНИСТРАТИВНЕ </w:t>
            </w:r>
            <w:r w:rsidRPr="00675801">
              <w:rPr>
                <w:rFonts w:ascii="Times New Roman" w:hAnsi="Times New Roman" w:cs="Times New Roman"/>
                <w:b/>
                <w:bCs/>
                <w:lang w:val="en-US"/>
              </w:rPr>
              <w:t>ИЗМЕНЕ</w:t>
            </w:r>
          </w:p>
        </w:tc>
        <w:tc>
          <w:tcPr>
            <w:tcW w:w="1227" w:type="dxa"/>
          </w:tcPr>
          <w:p w14:paraId="3301F6D0" w14:textId="3576437C" w:rsidR="00714753" w:rsidRPr="00675801" w:rsidRDefault="002357E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sr-Latn-RS"/>
              </w:rPr>
              <w:t>2</w:t>
            </w:r>
          </w:p>
        </w:tc>
      </w:tr>
      <w:tr w:rsidR="00675801" w:rsidRPr="00675801" w14:paraId="17183E5E" w14:textId="77777777" w:rsidTr="005E5782">
        <w:trPr>
          <w:jc w:val="center"/>
        </w:trPr>
        <w:tc>
          <w:tcPr>
            <w:tcW w:w="1129" w:type="dxa"/>
          </w:tcPr>
          <w:p w14:paraId="7AD78A39" w14:textId="7251FEE3" w:rsidR="00714753" w:rsidRPr="00675801" w:rsidRDefault="0024673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en-US"/>
              </w:rPr>
              <w:t>B</w:t>
            </w:r>
            <w:r w:rsidR="00714753" w:rsidRPr="00675801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6459" w:type="dxa"/>
          </w:tcPr>
          <w:p w14:paraId="39DE9D8D" w14:textId="0CA23D38" w:rsidR="00714753" w:rsidRPr="00675801" w:rsidRDefault="00714753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en-US"/>
              </w:rPr>
              <w:t>ИЗМЕНЕ</w:t>
            </w:r>
            <w:r w:rsidRPr="006758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У </w:t>
            </w:r>
            <w:r w:rsidRPr="00675801">
              <w:rPr>
                <w:rFonts w:ascii="Times New Roman" w:hAnsi="Times New Roman" w:cs="Times New Roman"/>
                <w:b/>
                <w:bCs/>
              </w:rPr>
              <w:t>ДЕЛ</w:t>
            </w:r>
            <w:r w:rsidRPr="00675801">
              <w:rPr>
                <w:rFonts w:ascii="Times New Roman" w:hAnsi="Times New Roman" w:cs="Times New Roman"/>
                <w:b/>
                <w:bCs/>
                <w:lang w:val="en-US"/>
              </w:rPr>
              <w:t>У</w:t>
            </w:r>
            <w:r w:rsidRPr="00675801">
              <w:rPr>
                <w:rFonts w:ascii="Times New Roman" w:hAnsi="Times New Roman" w:cs="Times New Roman"/>
                <w:b/>
                <w:bCs/>
              </w:rPr>
              <w:t xml:space="preserve"> ДО</w:t>
            </w:r>
            <w:r w:rsidRPr="00675801">
              <w:rPr>
                <w:rFonts w:ascii="Times New Roman" w:hAnsi="Times New Roman" w:cs="Times New Roman"/>
                <w:b/>
                <w:bCs/>
                <w:lang w:val="en-US"/>
              </w:rPr>
              <w:t>СИЈЕА</w:t>
            </w:r>
            <w:r w:rsidRPr="00675801">
              <w:rPr>
                <w:rFonts w:ascii="Times New Roman" w:hAnsi="Times New Roman" w:cs="Times New Roman"/>
                <w:b/>
                <w:bCs/>
              </w:rPr>
              <w:t xml:space="preserve"> КОЈ</w:t>
            </w:r>
            <w:r w:rsidRPr="00675801">
              <w:rPr>
                <w:rFonts w:ascii="Times New Roman" w:hAnsi="Times New Roman" w:cs="Times New Roman"/>
                <w:b/>
                <w:bCs/>
                <w:lang w:val="en-US"/>
              </w:rPr>
              <w:t>И</w:t>
            </w:r>
            <w:r w:rsidRPr="00675801">
              <w:rPr>
                <w:rFonts w:ascii="Times New Roman" w:hAnsi="Times New Roman" w:cs="Times New Roman"/>
                <w:b/>
                <w:bCs/>
              </w:rPr>
              <w:t xml:space="preserve"> СЕ ОДНОСИ НА КВАЛИТЕТ</w:t>
            </w:r>
          </w:p>
        </w:tc>
        <w:tc>
          <w:tcPr>
            <w:tcW w:w="1227" w:type="dxa"/>
          </w:tcPr>
          <w:p w14:paraId="6BCC48F8" w14:textId="1507C224" w:rsidR="00714753" w:rsidRPr="00675801" w:rsidRDefault="002357E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sr-Latn-RS"/>
              </w:rPr>
              <w:t>4</w:t>
            </w:r>
          </w:p>
        </w:tc>
      </w:tr>
      <w:tr w:rsidR="00675801" w:rsidRPr="00675801" w14:paraId="7A8C5991" w14:textId="77777777" w:rsidTr="005E5782">
        <w:trPr>
          <w:jc w:val="center"/>
        </w:trPr>
        <w:tc>
          <w:tcPr>
            <w:tcW w:w="1129" w:type="dxa"/>
          </w:tcPr>
          <w:p w14:paraId="74A76AFD" w14:textId="41074752" w:rsidR="00714753" w:rsidRPr="00675801" w:rsidRDefault="0024673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en-US"/>
              </w:rPr>
              <w:t>C</w:t>
            </w:r>
            <w:r w:rsidR="00714753" w:rsidRPr="00675801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6459" w:type="dxa"/>
          </w:tcPr>
          <w:p w14:paraId="55C05C74" w14:textId="55F407D2" w:rsidR="00714753" w:rsidRPr="00675801" w:rsidRDefault="00714753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75801">
              <w:rPr>
                <w:rFonts w:ascii="Times New Roman" w:hAnsi="Times New Roman" w:cs="Times New Roman"/>
                <w:b/>
                <w:bCs/>
              </w:rPr>
              <w:t>ИЗМЕНЕ У ДЕЛУ ДОСИЈЕА КОЈИ СЕ ОДНОСИ НА БЕЗБЕДНОСТ, ЕФИКАСНОСТ И ФАРМАКОВИГИЛАНЦУ</w:t>
            </w:r>
          </w:p>
        </w:tc>
        <w:tc>
          <w:tcPr>
            <w:tcW w:w="1227" w:type="dxa"/>
          </w:tcPr>
          <w:p w14:paraId="6CE7253C" w14:textId="1FA3D493" w:rsidR="00714753" w:rsidRPr="00675801" w:rsidRDefault="002357E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sr-Latn-RS"/>
              </w:rPr>
              <w:t>37</w:t>
            </w:r>
          </w:p>
        </w:tc>
      </w:tr>
      <w:tr w:rsidR="00675801" w:rsidRPr="00675801" w14:paraId="62F839F8" w14:textId="77777777" w:rsidTr="005E5782">
        <w:trPr>
          <w:jc w:val="center"/>
        </w:trPr>
        <w:tc>
          <w:tcPr>
            <w:tcW w:w="1129" w:type="dxa"/>
          </w:tcPr>
          <w:p w14:paraId="2990CF12" w14:textId="16CDFA53" w:rsidR="00714753" w:rsidRPr="00675801" w:rsidRDefault="0024673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en-US"/>
              </w:rPr>
              <w:t>D</w:t>
            </w:r>
            <w:r w:rsidR="00714753" w:rsidRPr="00675801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6459" w:type="dxa"/>
          </w:tcPr>
          <w:p w14:paraId="3364B125" w14:textId="6175765F" w:rsidR="00714753" w:rsidRPr="00675801" w:rsidRDefault="00714753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en-US"/>
              </w:rPr>
              <w:t>ИЗМЕНЕ У ДЕЛУ ДОСИЈЕА КОЈИ СЕ ОДНОСИ НА VAMF</w:t>
            </w:r>
          </w:p>
        </w:tc>
        <w:tc>
          <w:tcPr>
            <w:tcW w:w="1227" w:type="dxa"/>
          </w:tcPr>
          <w:p w14:paraId="6755D5CE" w14:textId="16C12193" w:rsidR="00714753" w:rsidRPr="00675801" w:rsidRDefault="002357E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sr-Latn-RS"/>
              </w:rPr>
              <w:t>41</w:t>
            </w:r>
          </w:p>
        </w:tc>
      </w:tr>
      <w:tr w:rsidR="00675801" w:rsidRPr="00675801" w14:paraId="33AC5AAD" w14:textId="77777777" w:rsidTr="005E5782">
        <w:trPr>
          <w:jc w:val="center"/>
        </w:trPr>
        <w:tc>
          <w:tcPr>
            <w:tcW w:w="8815" w:type="dxa"/>
            <w:gridSpan w:val="3"/>
          </w:tcPr>
          <w:p w14:paraId="4DC5ACCF" w14:textId="77777777" w:rsidR="00714753" w:rsidRPr="00675801" w:rsidRDefault="0071475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  <w:lang w:val="sr-Latn-RS"/>
              </w:rPr>
            </w:pPr>
          </w:p>
          <w:p w14:paraId="5239D571" w14:textId="0B3952DC" w:rsidR="00714753" w:rsidRPr="00675801" w:rsidRDefault="00714753" w:rsidP="00E37AB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iCs/>
                <w:lang w:val="sr-Latn-RS"/>
              </w:rPr>
              <w:t xml:space="preserve">ВАРИЈАЦИЈЕ IБ, II и ВАРИЈАЦИЈЕ ЗА КОЈЕ ЈЕ ПОТРЕБАН НОВИ ЗАХТЕВ ЗА ИЗДАВАЊЕ ДОЗВОЛЕ (енгл. </w:t>
            </w:r>
            <w:r w:rsidRPr="00675801">
              <w:rPr>
                <w:rFonts w:ascii="Times New Roman" w:hAnsi="Times New Roman" w:cs="Times New Roman"/>
                <w:b/>
                <w:bCs/>
                <w:lang w:val="sr-Latn-RS"/>
              </w:rPr>
              <w:t>extension line</w:t>
            </w:r>
            <w:r w:rsidRPr="00675801">
              <w:rPr>
                <w:rFonts w:ascii="Times New Roman" w:hAnsi="Times New Roman" w:cs="Times New Roman"/>
                <w:b/>
                <w:bCs/>
                <w:iCs/>
                <w:lang w:val="sr-Latn-RS"/>
              </w:rPr>
              <w:t>)</w:t>
            </w:r>
          </w:p>
          <w:p w14:paraId="7B9F91E1" w14:textId="77777777" w:rsidR="00714753" w:rsidRPr="00675801" w:rsidRDefault="0071475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  <w:lang w:val="sr-Latn-RS"/>
              </w:rPr>
            </w:pPr>
          </w:p>
        </w:tc>
      </w:tr>
      <w:tr w:rsidR="00675801" w:rsidRPr="00675801" w14:paraId="0D70A9D5" w14:textId="77777777" w:rsidTr="005E5782">
        <w:trPr>
          <w:jc w:val="center"/>
        </w:trPr>
        <w:tc>
          <w:tcPr>
            <w:tcW w:w="1129" w:type="dxa"/>
          </w:tcPr>
          <w:p w14:paraId="58B63B02" w14:textId="1B37A9C3" w:rsidR="00714753" w:rsidRPr="00675801" w:rsidRDefault="0071475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en-US"/>
              </w:rPr>
              <w:t>Е</w:t>
            </w:r>
            <w:r w:rsidRPr="0067580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459" w:type="dxa"/>
          </w:tcPr>
          <w:p w14:paraId="6202AB25" w14:textId="02C459B9" w:rsidR="00714753" w:rsidRPr="00675801" w:rsidRDefault="00714753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75801">
              <w:rPr>
                <w:rFonts w:ascii="Times New Roman" w:hAnsi="Times New Roman" w:cs="Times New Roman"/>
                <w:b/>
                <w:bCs/>
              </w:rPr>
              <w:t xml:space="preserve">АДМИНИСТРАТИВНЕ </w:t>
            </w:r>
            <w:r w:rsidRPr="00675801">
              <w:rPr>
                <w:rFonts w:ascii="Times New Roman" w:hAnsi="Times New Roman" w:cs="Times New Roman"/>
                <w:b/>
                <w:bCs/>
                <w:lang w:val="en-US"/>
              </w:rPr>
              <w:t>ИЗМЕНЕ</w:t>
            </w:r>
          </w:p>
        </w:tc>
        <w:tc>
          <w:tcPr>
            <w:tcW w:w="1227" w:type="dxa"/>
          </w:tcPr>
          <w:p w14:paraId="2DAE293C" w14:textId="33422390" w:rsidR="00714753" w:rsidRPr="00675801" w:rsidRDefault="002357E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sr-Latn-RS"/>
              </w:rPr>
              <w:t>41</w:t>
            </w:r>
          </w:p>
        </w:tc>
      </w:tr>
      <w:tr w:rsidR="00675801" w:rsidRPr="00675801" w14:paraId="36CB9243" w14:textId="77777777" w:rsidTr="005E5782">
        <w:trPr>
          <w:jc w:val="center"/>
        </w:trPr>
        <w:tc>
          <w:tcPr>
            <w:tcW w:w="1129" w:type="dxa"/>
          </w:tcPr>
          <w:p w14:paraId="36300B59" w14:textId="309B3271" w:rsidR="00714753" w:rsidRPr="00675801" w:rsidRDefault="0024673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en-US"/>
              </w:rPr>
              <w:t>F</w:t>
            </w:r>
            <w:r w:rsidR="00714753" w:rsidRPr="00675801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6459" w:type="dxa"/>
          </w:tcPr>
          <w:p w14:paraId="6C302D4C" w14:textId="000D7792" w:rsidR="00714753" w:rsidRPr="00675801" w:rsidRDefault="00714753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en-US"/>
              </w:rPr>
              <w:t>ИЗ</w:t>
            </w:r>
            <w:r w:rsidRPr="00675801">
              <w:rPr>
                <w:rFonts w:ascii="Times New Roman" w:hAnsi="Times New Roman" w:cs="Times New Roman"/>
                <w:b/>
                <w:bCs/>
              </w:rPr>
              <w:t xml:space="preserve">МЕНЕ </w:t>
            </w:r>
            <w:r w:rsidR="00493F26" w:rsidRPr="00675801">
              <w:rPr>
                <w:rFonts w:ascii="Times New Roman" w:hAnsi="Times New Roman" w:cs="Times New Roman"/>
                <w:b/>
                <w:bCs/>
              </w:rPr>
              <w:t>КОЈЕ СЕ ОДНОСЕ НА</w:t>
            </w:r>
            <w:r w:rsidRPr="00675801">
              <w:rPr>
                <w:rFonts w:ascii="Times New Roman" w:hAnsi="Times New Roman" w:cs="Times New Roman"/>
                <w:b/>
                <w:bCs/>
              </w:rPr>
              <w:t xml:space="preserve"> КВАЛИТЕТ</w:t>
            </w:r>
          </w:p>
        </w:tc>
        <w:tc>
          <w:tcPr>
            <w:tcW w:w="1227" w:type="dxa"/>
          </w:tcPr>
          <w:p w14:paraId="2370BB3B" w14:textId="2F3EB54B" w:rsidR="00714753" w:rsidRPr="00675801" w:rsidRDefault="00FA447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sr-Latn-RS"/>
              </w:rPr>
              <w:t>42</w:t>
            </w:r>
          </w:p>
        </w:tc>
      </w:tr>
      <w:tr w:rsidR="00675801" w:rsidRPr="00675801" w14:paraId="7473DE4D" w14:textId="77777777" w:rsidTr="005E5782">
        <w:trPr>
          <w:jc w:val="center"/>
        </w:trPr>
        <w:tc>
          <w:tcPr>
            <w:tcW w:w="1129" w:type="dxa"/>
          </w:tcPr>
          <w:p w14:paraId="3AB6E749" w14:textId="6B60F2EA" w:rsidR="00714753" w:rsidRPr="00675801" w:rsidRDefault="0024673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gramStart"/>
            <w:r w:rsidRPr="00675801">
              <w:rPr>
                <w:rFonts w:ascii="Times New Roman" w:hAnsi="Times New Roman" w:cs="Times New Roman"/>
                <w:b/>
                <w:bCs/>
                <w:lang w:val="en-US"/>
              </w:rPr>
              <w:t>F</w:t>
            </w:r>
            <w:r w:rsidR="00714753" w:rsidRPr="00675801">
              <w:rPr>
                <w:rFonts w:ascii="Times New Roman" w:hAnsi="Times New Roman" w:cs="Times New Roman"/>
                <w:b/>
                <w:bCs/>
                <w:lang w:val="en-US"/>
              </w:rPr>
              <w:t>.I</w:t>
            </w:r>
            <w:proofErr w:type="gramEnd"/>
          </w:p>
        </w:tc>
        <w:tc>
          <w:tcPr>
            <w:tcW w:w="6459" w:type="dxa"/>
          </w:tcPr>
          <w:p w14:paraId="15D3B849" w14:textId="2F2405D7" w:rsidR="00714753" w:rsidRPr="00675801" w:rsidRDefault="00714753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75801">
              <w:rPr>
                <w:rFonts w:ascii="Times New Roman" w:hAnsi="Times New Roman" w:cs="Times New Roman"/>
                <w:b/>
                <w:bCs/>
              </w:rPr>
              <w:t>Активна супстанца</w:t>
            </w:r>
          </w:p>
        </w:tc>
        <w:tc>
          <w:tcPr>
            <w:tcW w:w="1227" w:type="dxa"/>
          </w:tcPr>
          <w:p w14:paraId="2E50FFD8" w14:textId="2D1866FF" w:rsidR="00714753" w:rsidRPr="00675801" w:rsidRDefault="005A41F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sr-Latn-RS"/>
              </w:rPr>
              <w:t>42</w:t>
            </w:r>
          </w:p>
        </w:tc>
      </w:tr>
      <w:tr w:rsidR="00675801" w:rsidRPr="00675801" w14:paraId="36F115CE" w14:textId="77777777" w:rsidTr="005E5782">
        <w:trPr>
          <w:jc w:val="center"/>
        </w:trPr>
        <w:tc>
          <w:tcPr>
            <w:tcW w:w="1129" w:type="dxa"/>
          </w:tcPr>
          <w:p w14:paraId="1C243233" w14:textId="77777777" w:rsidR="00714753" w:rsidRPr="00675801" w:rsidRDefault="00714753" w:rsidP="0094535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9" w:type="dxa"/>
          </w:tcPr>
          <w:p w14:paraId="33A69CAE" w14:textId="79DF9E55" w:rsidR="00714753" w:rsidRPr="00675801" w:rsidRDefault="00714753" w:rsidP="00945358">
            <w:pPr>
              <w:pStyle w:val="ListParagraph"/>
              <w:numPr>
                <w:ilvl w:val="0"/>
                <w:numId w:val="5"/>
              </w:numPr>
              <w:spacing w:line="259" w:lineRule="auto"/>
              <w:contextualSpacing w:val="0"/>
              <w:rPr>
                <w:rFonts w:ascii="Times New Roman" w:hAnsi="Times New Roman" w:cs="Times New Roman"/>
              </w:rPr>
            </w:pPr>
            <w:r w:rsidRPr="00675801">
              <w:rPr>
                <w:rFonts w:ascii="Times New Roman" w:hAnsi="Times New Roman" w:cs="Times New Roman"/>
              </w:rPr>
              <w:t>Производња</w:t>
            </w:r>
          </w:p>
        </w:tc>
        <w:tc>
          <w:tcPr>
            <w:tcW w:w="1227" w:type="dxa"/>
          </w:tcPr>
          <w:p w14:paraId="2F359DBD" w14:textId="13154771" w:rsidR="00714753" w:rsidRPr="00675801" w:rsidRDefault="005A41F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sr-Latn-RS"/>
              </w:rPr>
              <w:t>42</w:t>
            </w:r>
          </w:p>
        </w:tc>
      </w:tr>
      <w:tr w:rsidR="00675801" w:rsidRPr="00675801" w14:paraId="19FBEF16" w14:textId="77777777" w:rsidTr="005E5782">
        <w:trPr>
          <w:jc w:val="center"/>
        </w:trPr>
        <w:tc>
          <w:tcPr>
            <w:tcW w:w="1129" w:type="dxa"/>
          </w:tcPr>
          <w:p w14:paraId="59DE57E0" w14:textId="77777777" w:rsidR="00714753" w:rsidRPr="00675801" w:rsidRDefault="00714753" w:rsidP="0094535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9" w:type="dxa"/>
          </w:tcPr>
          <w:p w14:paraId="41DE16A0" w14:textId="00099B5C" w:rsidR="00714753" w:rsidRPr="00675801" w:rsidRDefault="00714753" w:rsidP="00945358">
            <w:pPr>
              <w:pStyle w:val="ListParagraph"/>
              <w:numPr>
                <w:ilvl w:val="0"/>
                <w:numId w:val="5"/>
              </w:numPr>
              <w:spacing w:line="259" w:lineRule="auto"/>
              <w:contextualSpacing w:val="0"/>
              <w:rPr>
                <w:rFonts w:ascii="Times New Roman" w:hAnsi="Times New Roman" w:cs="Times New Roman"/>
              </w:rPr>
            </w:pPr>
            <w:r w:rsidRPr="00675801">
              <w:rPr>
                <w:rFonts w:ascii="Times New Roman" w:hAnsi="Times New Roman" w:cs="Times New Roman"/>
              </w:rPr>
              <w:t>Контрола активне супстанце</w:t>
            </w:r>
          </w:p>
        </w:tc>
        <w:tc>
          <w:tcPr>
            <w:tcW w:w="1227" w:type="dxa"/>
          </w:tcPr>
          <w:p w14:paraId="04039F1E" w14:textId="03A39625" w:rsidR="00714753" w:rsidRPr="00675801" w:rsidRDefault="005A41F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sr-Latn-RS"/>
              </w:rPr>
              <w:t>45</w:t>
            </w:r>
          </w:p>
        </w:tc>
      </w:tr>
      <w:tr w:rsidR="00675801" w:rsidRPr="00675801" w14:paraId="2438CD28" w14:textId="77777777" w:rsidTr="005E5782">
        <w:trPr>
          <w:jc w:val="center"/>
        </w:trPr>
        <w:tc>
          <w:tcPr>
            <w:tcW w:w="1129" w:type="dxa"/>
          </w:tcPr>
          <w:p w14:paraId="710FCE10" w14:textId="77777777" w:rsidR="00714753" w:rsidRPr="00675801" w:rsidRDefault="00714753" w:rsidP="0094535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9" w:type="dxa"/>
          </w:tcPr>
          <w:p w14:paraId="066136DE" w14:textId="107B3ED3" w:rsidR="00714753" w:rsidRPr="00675801" w:rsidRDefault="00714753" w:rsidP="00945358">
            <w:pPr>
              <w:pStyle w:val="ListParagraph"/>
              <w:numPr>
                <w:ilvl w:val="0"/>
                <w:numId w:val="5"/>
              </w:numPr>
              <w:spacing w:line="259" w:lineRule="auto"/>
              <w:contextualSpacing w:val="0"/>
              <w:rPr>
                <w:rFonts w:ascii="Times New Roman" w:hAnsi="Times New Roman" w:cs="Times New Roman"/>
              </w:rPr>
            </w:pPr>
            <w:r w:rsidRPr="00675801">
              <w:rPr>
                <w:rFonts w:ascii="Times New Roman" w:hAnsi="Times New Roman" w:cs="Times New Roman"/>
              </w:rPr>
              <w:t>Систем затварања контејнера</w:t>
            </w:r>
          </w:p>
        </w:tc>
        <w:tc>
          <w:tcPr>
            <w:tcW w:w="1227" w:type="dxa"/>
          </w:tcPr>
          <w:p w14:paraId="5F10D7EF" w14:textId="2F140D7D" w:rsidR="00714753" w:rsidRPr="00675801" w:rsidRDefault="005A41F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sr-Latn-RS"/>
              </w:rPr>
              <w:t>47</w:t>
            </w:r>
          </w:p>
        </w:tc>
      </w:tr>
      <w:tr w:rsidR="00675801" w:rsidRPr="00675801" w14:paraId="6291EE08" w14:textId="77777777" w:rsidTr="005E5782">
        <w:trPr>
          <w:jc w:val="center"/>
        </w:trPr>
        <w:tc>
          <w:tcPr>
            <w:tcW w:w="1129" w:type="dxa"/>
          </w:tcPr>
          <w:p w14:paraId="32234F80" w14:textId="77777777" w:rsidR="00714753" w:rsidRPr="00675801" w:rsidRDefault="00714753" w:rsidP="0094535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9" w:type="dxa"/>
          </w:tcPr>
          <w:p w14:paraId="0FAD9E6C" w14:textId="1C41FD18" w:rsidR="00714753" w:rsidRPr="00675801" w:rsidRDefault="00714753" w:rsidP="00945358">
            <w:pPr>
              <w:pStyle w:val="ListParagraph"/>
              <w:numPr>
                <w:ilvl w:val="0"/>
                <w:numId w:val="5"/>
              </w:numPr>
              <w:spacing w:line="259" w:lineRule="auto"/>
              <w:contextualSpacing w:val="0"/>
              <w:rPr>
                <w:rFonts w:ascii="Times New Roman" w:hAnsi="Times New Roman" w:cs="Times New Roman"/>
              </w:rPr>
            </w:pPr>
            <w:r w:rsidRPr="00675801">
              <w:rPr>
                <w:rFonts w:ascii="Times New Roman" w:hAnsi="Times New Roman" w:cs="Times New Roman"/>
              </w:rPr>
              <w:t>Стабилност</w:t>
            </w:r>
          </w:p>
        </w:tc>
        <w:tc>
          <w:tcPr>
            <w:tcW w:w="1227" w:type="dxa"/>
          </w:tcPr>
          <w:p w14:paraId="1B493564" w14:textId="18F14DDF" w:rsidR="00714753" w:rsidRPr="00675801" w:rsidRDefault="005A41F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sr-Latn-RS"/>
              </w:rPr>
              <w:t>48</w:t>
            </w:r>
          </w:p>
        </w:tc>
      </w:tr>
      <w:tr w:rsidR="00675801" w:rsidRPr="00675801" w14:paraId="4E8B8054" w14:textId="77777777" w:rsidTr="005E5782">
        <w:trPr>
          <w:jc w:val="center"/>
        </w:trPr>
        <w:tc>
          <w:tcPr>
            <w:tcW w:w="1129" w:type="dxa"/>
          </w:tcPr>
          <w:p w14:paraId="1365854C" w14:textId="77777777" w:rsidR="00714753" w:rsidRPr="00675801" w:rsidRDefault="00714753" w:rsidP="0094535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9" w:type="dxa"/>
          </w:tcPr>
          <w:p w14:paraId="38B766AA" w14:textId="26E1AC2B" w:rsidR="00714753" w:rsidRPr="00675801" w:rsidRDefault="00714753" w:rsidP="00945358">
            <w:pPr>
              <w:pStyle w:val="ListParagraph"/>
              <w:numPr>
                <w:ilvl w:val="0"/>
                <w:numId w:val="5"/>
              </w:numPr>
              <w:spacing w:line="259" w:lineRule="auto"/>
              <w:contextualSpacing w:val="0"/>
              <w:rPr>
                <w:rFonts w:ascii="Times New Roman" w:hAnsi="Times New Roman" w:cs="Times New Roman"/>
              </w:rPr>
            </w:pPr>
            <w:r w:rsidRPr="00675801">
              <w:rPr>
                <w:rFonts w:ascii="Times New Roman" w:hAnsi="Times New Roman" w:cs="Times New Roman"/>
                <w:i/>
                <w:iCs/>
              </w:rPr>
              <w:t>Design Space</w:t>
            </w:r>
            <w:r w:rsidRPr="00675801">
              <w:rPr>
                <w:rFonts w:ascii="Times New Roman" w:hAnsi="Times New Roman" w:cs="Times New Roman"/>
              </w:rPr>
              <w:t xml:space="preserve"> </w:t>
            </w:r>
            <w:r w:rsidRPr="00675801">
              <w:rPr>
                <w:rFonts w:ascii="Times New Roman" w:hAnsi="Times New Roman" w:cs="Times New Roman"/>
                <w:lang w:val="en-US"/>
              </w:rPr>
              <w:t xml:space="preserve">и </w:t>
            </w:r>
            <w:proofErr w:type="spellStart"/>
            <w:r w:rsidRPr="00675801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6758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lang w:val="en-US"/>
              </w:rPr>
              <w:t>за</w:t>
            </w:r>
            <w:proofErr w:type="spellEnd"/>
            <w:r w:rsidRPr="006758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lang w:val="en-US"/>
              </w:rPr>
              <w:t>управљање</w:t>
            </w:r>
            <w:proofErr w:type="spellEnd"/>
            <w:r w:rsidRPr="006758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lang w:val="en-US"/>
              </w:rPr>
              <w:t>изменама</w:t>
            </w:r>
            <w:proofErr w:type="spellEnd"/>
            <w:r w:rsidRPr="006758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lang w:val="en-US"/>
              </w:rPr>
              <w:t>након</w:t>
            </w:r>
            <w:proofErr w:type="spellEnd"/>
            <w:r w:rsidRPr="006758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lang w:val="en-US"/>
              </w:rPr>
              <w:t>одобрења</w:t>
            </w:r>
            <w:proofErr w:type="spellEnd"/>
          </w:p>
        </w:tc>
        <w:tc>
          <w:tcPr>
            <w:tcW w:w="1227" w:type="dxa"/>
          </w:tcPr>
          <w:p w14:paraId="2CDDA83A" w14:textId="01890940" w:rsidR="00714753" w:rsidRPr="00675801" w:rsidRDefault="005A41F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sr-Latn-RS"/>
              </w:rPr>
              <w:t>49</w:t>
            </w:r>
          </w:p>
        </w:tc>
      </w:tr>
      <w:tr w:rsidR="00675801" w:rsidRPr="00675801" w14:paraId="51F6F954" w14:textId="77777777" w:rsidTr="005E5782">
        <w:trPr>
          <w:jc w:val="center"/>
        </w:trPr>
        <w:tc>
          <w:tcPr>
            <w:tcW w:w="1129" w:type="dxa"/>
          </w:tcPr>
          <w:p w14:paraId="495C550B" w14:textId="77777777" w:rsidR="00714753" w:rsidRPr="00675801" w:rsidRDefault="00714753" w:rsidP="0094535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9" w:type="dxa"/>
          </w:tcPr>
          <w:p w14:paraId="763752AC" w14:textId="0105DEF9" w:rsidR="00714753" w:rsidRPr="00675801" w:rsidRDefault="00714753" w:rsidP="00945358">
            <w:pPr>
              <w:pStyle w:val="ListParagraph"/>
              <w:numPr>
                <w:ilvl w:val="0"/>
                <w:numId w:val="5"/>
              </w:numPr>
              <w:spacing w:line="259" w:lineRule="auto"/>
              <w:contextualSpacing w:val="0"/>
              <w:rPr>
                <w:rFonts w:ascii="Times New Roman" w:hAnsi="Times New Roman" w:cs="Times New Roman"/>
              </w:rPr>
            </w:pPr>
            <w:proofErr w:type="spellStart"/>
            <w:r w:rsidRPr="00675801">
              <w:rPr>
                <w:rFonts w:ascii="Times New Roman" w:hAnsi="Times New Roman" w:cs="Times New Roman"/>
                <w:lang w:val="en-US"/>
              </w:rPr>
              <w:t>Остале</w:t>
            </w:r>
            <w:proofErr w:type="spellEnd"/>
            <w:r w:rsidRPr="006758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lang w:val="en-US"/>
              </w:rPr>
              <w:t>измене</w:t>
            </w:r>
            <w:proofErr w:type="spellEnd"/>
            <w:r w:rsidRPr="006758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lang w:val="en-US"/>
              </w:rPr>
              <w:t>које</w:t>
            </w:r>
            <w:proofErr w:type="spellEnd"/>
            <w:r w:rsidRPr="006758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lang w:val="en-US"/>
              </w:rPr>
              <w:t>се</w:t>
            </w:r>
            <w:proofErr w:type="spellEnd"/>
            <w:r w:rsidRPr="006758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lang w:val="en-US"/>
              </w:rPr>
              <w:t>односе</w:t>
            </w:r>
            <w:proofErr w:type="spellEnd"/>
            <w:r w:rsidRPr="006758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 w:rsidRPr="006758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lang w:val="en-US"/>
              </w:rPr>
              <w:t>активну</w:t>
            </w:r>
            <w:proofErr w:type="spellEnd"/>
            <w:r w:rsidRPr="006758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lang w:val="en-US"/>
              </w:rPr>
              <w:t>супстанцу</w:t>
            </w:r>
            <w:proofErr w:type="spellEnd"/>
          </w:p>
        </w:tc>
        <w:tc>
          <w:tcPr>
            <w:tcW w:w="1227" w:type="dxa"/>
          </w:tcPr>
          <w:p w14:paraId="0D7B65A4" w14:textId="583B6716" w:rsidR="00714753" w:rsidRPr="00675801" w:rsidRDefault="005A41F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sr-Latn-RS"/>
              </w:rPr>
              <w:t>51</w:t>
            </w:r>
          </w:p>
        </w:tc>
      </w:tr>
      <w:tr w:rsidR="00675801" w:rsidRPr="00675801" w14:paraId="74C341E9" w14:textId="77777777" w:rsidTr="005E5782">
        <w:trPr>
          <w:jc w:val="center"/>
        </w:trPr>
        <w:tc>
          <w:tcPr>
            <w:tcW w:w="1129" w:type="dxa"/>
          </w:tcPr>
          <w:p w14:paraId="58C6E663" w14:textId="09D406AB" w:rsidR="00714753" w:rsidRPr="00675801" w:rsidRDefault="0024673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gramStart"/>
            <w:r w:rsidRPr="00675801">
              <w:rPr>
                <w:rFonts w:ascii="Times New Roman" w:hAnsi="Times New Roman" w:cs="Times New Roman"/>
                <w:b/>
                <w:bCs/>
                <w:lang w:val="en-US"/>
              </w:rPr>
              <w:t>F</w:t>
            </w:r>
            <w:r w:rsidR="00714753" w:rsidRPr="00675801">
              <w:rPr>
                <w:rFonts w:ascii="Times New Roman" w:hAnsi="Times New Roman" w:cs="Times New Roman"/>
                <w:b/>
                <w:bCs/>
                <w:lang w:val="en-US"/>
              </w:rPr>
              <w:t>.II</w:t>
            </w:r>
            <w:proofErr w:type="gramEnd"/>
          </w:p>
        </w:tc>
        <w:tc>
          <w:tcPr>
            <w:tcW w:w="6459" w:type="dxa"/>
          </w:tcPr>
          <w:p w14:paraId="618155EE" w14:textId="041981AF" w:rsidR="00714753" w:rsidRPr="00675801" w:rsidRDefault="00714753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75801">
              <w:rPr>
                <w:rFonts w:ascii="Times New Roman" w:hAnsi="Times New Roman" w:cs="Times New Roman"/>
                <w:b/>
                <w:bCs/>
              </w:rPr>
              <w:t>Готов производ</w:t>
            </w:r>
          </w:p>
        </w:tc>
        <w:tc>
          <w:tcPr>
            <w:tcW w:w="1227" w:type="dxa"/>
          </w:tcPr>
          <w:p w14:paraId="26325A69" w14:textId="53F59AF4" w:rsidR="00714753" w:rsidRPr="00675801" w:rsidRDefault="005A41F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sr-Latn-RS"/>
              </w:rPr>
              <w:t>51</w:t>
            </w:r>
          </w:p>
        </w:tc>
      </w:tr>
      <w:tr w:rsidR="00675801" w:rsidRPr="00675801" w14:paraId="66B12640" w14:textId="77777777" w:rsidTr="005E5782">
        <w:trPr>
          <w:jc w:val="center"/>
        </w:trPr>
        <w:tc>
          <w:tcPr>
            <w:tcW w:w="1129" w:type="dxa"/>
          </w:tcPr>
          <w:p w14:paraId="01C48AB3" w14:textId="77777777" w:rsidR="00714753" w:rsidRPr="00675801" w:rsidRDefault="00714753" w:rsidP="0094535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9" w:type="dxa"/>
          </w:tcPr>
          <w:p w14:paraId="6C099CA9" w14:textId="0BB53A1D" w:rsidR="00714753" w:rsidRPr="00675801" w:rsidRDefault="00714753" w:rsidP="00945358">
            <w:pPr>
              <w:pStyle w:val="ListParagraph"/>
              <w:numPr>
                <w:ilvl w:val="0"/>
                <w:numId w:val="6"/>
              </w:numPr>
              <w:spacing w:line="259" w:lineRule="auto"/>
              <w:contextualSpacing w:val="0"/>
              <w:rPr>
                <w:rFonts w:ascii="Times New Roman" w:hAnsi="Times New Roman" w:cs="Times New Roman"/>
              </w:rPr>
            </w:pPr>
            <w:r w:rsidRPr="00675801">
              <w:rPr>
                <w:rFonts w:ascii="Times New Roman" w:hAnsi="Times New Roman" w:cs="Times New Roman"/>
              </w:rPr>
              <w:t>Опис и састав</w:t>
            </w:r>
          </w:p>
        </w:tc>
        <w:tc>
          <w:tcPr>
            <w:tcW w:w="1227" w:type="dxa"/>
          </w:tcPr>
          <w:p w14:paraId="789AD382" w14:textId="792B0BC3" w:rsidR="00714753" w:rsidRPr="00675801" w:rsidRDefault="005A41F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sr-Latn-RS"/>
              </w:rPr>
              <w:t>51</w:t>
            </w:r>
          </w:p>
        </w:tc>
      </w:tr>
      <w:tr w:rsidR="00675801" w:rsidRPr="00675801" w14:paraId="53069FCE" w14:textId="77777777" w:rsidTr="005E5782">
        <w:trPr>
          <w:jc w:val="center"/>
        </w:trPr>
        <w:tc>
          <w:tcPr>
            <w:tcW w:w="1129" w:type="dxa"/>
          </w:tcPr>
          <w:p w14:paraId="35154130" w14:textId="77777777" w:rsidR="00714753" w:rsidRPr="00675801" w:rsidRDefault="00714753" w:rsidP="0094535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9" w:type="dxa"/>
          </w:tcPr>
          <w:p w14:paraId="0B72A369" w14:textId="364A060E" w:rsidR="00714753" w:rsidRPr="00675801" w:rsidRDefault="00714753" w:rsidP="00945358">
            <w:pPr>
              <w:pStyle w:val="ListParagraph"/>
              <w:numPr>
                <w:ilvl w:val="0"/>
                <w:numId w:val="6"/>
              </w:numPr>
              <w:spacing w:line="259" w:lineRule="auto"/>
              <w:contextualSpacing w:val="0"/>
              <w:rPr>
                <w:rFonts w:ascii="Times New Roman" w:hAnsi="Times New Roman" w:cs="Times New Roman"/>
              </w:rPr>
            </w:pPr>
            <w:r w:rsidRPr="00675801">
              <w:rPr>
                <w:rFonts w:ascii="Times New Roman" w:hAnsi="Times New Roman" w:cs="Times New Roman"/>
              </w:rPr>
              <w:t>Производња</w:t>
            </w:r>
          </w:p>
        </w:tc>
        <w:tc>
          <w:tcPr>
            <w:tcW w:w="1227" w:type="dxa"/>
          </w:tcPr>
          <w:p w14:paraId="692F34BA" w14:textId="63F42D30" w:rsidR="00714753" w:rsidRPr="00675801" w:rsidRDefault="005A41F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sr-Latn-RS"/>
              </w:rPr>
              <w:t>54</w:t>
            </w:r>
          </w:p>
        </w:tc>
      </w:tr>
      <w:tr w:rsidR="00675801" w:rsidRPr="00675801" w14:paraId="493B2838" w14:textId="77777777" w:rsidTr="005E5782">
        <w:trPr>
          <w:jc w:val="center"/>
        </w:trPr>
        <w:tc>
          <w:tcPr>
            <w:tcW w:w="1129" w:type="dxa"/>
          </w:tcPr>
          <w:p w14:paraId="402D92AE" w14:textId="77777777" w:rsidR="00714753" w:rsidRPr="00675801" w:rsidRDefault="00714753" w:rsidP="0094535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9" w:type="dxa"/>
          </w:tcPr>
          <w:p w14:paraId="2F60E5D1" w14:textId="2DFB7FBD" w:rsidR="00714753" w:rsidRPr="00675801" w:rsidRDefault="00714753" w:rsidP="00945358">
            <w:pPr>
              <w:pStyle w:val="ListParagraph"/>
              <w:numPr>
                <w:ilvl w:val="0"/>
                <w:numId w:val="6"/>
              </w:numPr>
              <w:spacing w:line="259" w:lineRule="auto"/>
              <w:contextualSpacing w:val="0"/>
              <w:rPr>
                <w:rFonts w:ascii="Times New Roman" w:hAnsi="Times New Roman" w:cs="Times New Roman"/>
              </w:rPr>
            </w:pPr>
            <w:r w:rsidRPr="00675801">
              <w:rPr>
                <w:rFonts w:ascii="Times New Roman" w:hAnsi="Times New Roman" w:cs="Times New Roman"/>
              </w:rPr>
              <w:t>Контрола ексципијенаса</w:t>
            </w:r>
          </w:p>
        </w:tc>
        <w:tc>
          <w:tcPr>
            <w:tcW w:w="1227" w:type="dxa"/>
          </w:tcPr>
          <w:p w14:paraId="1FCAFC3B" w14:textId="40CEC87D" w:rsidR="00714753" w:rsidRPr="00675801" w:rsidRDefault="005A41F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sr-Latn-RS"/>
              </w:rPr>
              <w:t>60</w:t>
            </w:r>
          </w:p>
        </w:tc>
      </w:tr>
      <w:tr w:rsidR="00675801" w:rsidRPr="00675801" w14:paraId="1D87A61A" w14:textId="77777777" w:rsidTr="005E5782">
        <w:trPr>
          <w:jc w:val="center"/>
        </w:trPr>
        <w:tc>
          <w:tcPr>
            <w:tcW w:w="1129" w:type="dxa"/>
          </w:tcPr>
          <w:p w14:paraId="7D82BC70" w14:textId="77777777" w:rsidR="00714753" w:rsidRPr="00675801" w:rsidRDefault="00714753" w:rsidP="0094535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9" w:type="dxa"/>
          </w:tcPr>
          <w:p w14:paraId="1B841B90" w14:textId="7F7ECF09" w:rsidR="00714753" w:rsidRPr="00675801" w:rsidRDefault="00714753" w:rsidP="00945358">
            <w:pPr>
              <w:pStyle w:val="ListParagraph"/>
              <w:numPr>
                <w:ilvl w:val="0"/>
                <w:numId w:val="6"/>
              </w:numPr>
              <w:spacing w:line="259" w:lineRule="auto"/>
              <w:contextualSpacing w:val="0"/>
              <w:rPr>
                <w:rFonts w:ascii="Times New Roman" w:hAnsi="Times New Roman" w:cs="Times New Roman"/>
              </w:rPr>
            </w:pPr>
            <w:r w:rsidRPr="00675801">
              <w:rPr>
                <w:rFonts w:ascii="Times New Roman" w:hAnsi="Times New Roman" w:cs="Times New Roman"/>
              </w:rPr>
              <w:t>Контрола готовог производа</w:t>
            </w:r>
          </w:p>
        </w:tc>
        <w:tc>
          <w:tcPr>
            <w:tcW w:w="1227" w:type="dxa"/>
          </w:tcPr>
          <w:p w14:paraId="548C1828" w14:textId="675D8CB1" w:rsidR="00714753" w:rsidRPr="00675801" w:rsidRDefault="005A41F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sr-Latn-RS"/>
              </w:rPr>
              <w:t>62</w:t>
            </w:r>
          </w:p>
        </w:tc>
      </w:tr>
      <w:tr w:rsidR="00675801" w:rsidRPr="00675801" w14:paraId="739295B6" w14:textId="77777777" w:rsidTr="005E5782">
        <w:trPr>
          <w:jc w:val="center"/>
        </w:trPr>
        <w:tc>
          <w:tcPr>
            <w:tcW w:w="1129" w:type="dxa"/>
          </w:tcPr>
          <w:p w14:paraId="77FBF8AD" w14:textId="77777777" w:rsidR="00714753" w:rsidRPr="00675801" w:rsidRDefault="00714753" w:rsidP="0094535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9" w:type="dxa"/>
          </w:tcPr>
          <w:p w14:paraId="187FFEC2" w14:textId="437CB4DC" w:rsidR="00714753" w:rsidRPr="00675801" w:rsidRDefault="00714753" w:rsidP="00945358">
            <w:pPr>
              <w:pStyle w:val="ListParagraph"/>
              <w:numPr>
                <w:ilvl w:val="0"/>
                <w:numId w:val="6"/>
              </w:numPr>
              <w:spacing w:line="259" w:lineRule="auto"/>
              <w:contextualSpacing w:val="0"/>
              <w:rPr>
                <w:rFonts w:ascii="Times New Roman" w:hAnsi="Times New Roman" w:cs="Times New Roman"/>
              </w:rPr>
            </w:pPr>
            <w:r w:rsidRPr="00675801">
              <w:rPr>
                <w:rFonts w:ascii="Times New Roman" w:hAnsi="Times New Roman" w:cs="Times New Roman"/>
              </w:rPr>
              <w:t>Систем затварања контејнера</w:t>
            </w:r>
          </w:p>
        </w:tc>
        <w:tc>
          <w:tcPr>
            <w:tcW w:w="1227" w:type="dxa"/>
          </w:tcPr>
          <w:p w14:paraId="6CAE3E22" w14:textId="7EB993E0" w:rsidR="00714753" w:rsidRPr="00675801" w:rsidRDefault="005A41F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sr-Latn-RS"/>
              </w:rPr>
              <w:t>63</w:t>
            </w:r>
          </w:p>
        </w:tc>
      </w:tr>
      <w:tr w:rsidR="00675801" w:rsidRPr="00675801" w14:paraId="0298E5E8" w14:textId="77777777" w:rsidTr="005E5782">
        <w:trPr>
          <w:jc w:val="center"/>
        </w:trPr>
        <w:tc>
          <w:tcPr>
            <w:tcW w:w="1129" w:type="dxa"/>
          </w:tcPr>
          <w:p w14:paraId="59865A22" w14:textId="77777777" w:rsidR="00714753" w:rsidRPr="00675801" w:rsidRDefault="00714753" w:rsidP="0094535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9" w:type="dxa"/>
          </w:tcPr>
          <w:p w14:paraId="123C9D4D" w14:textId="4FF315E2" w:rsidR="00714753" w:rsidRPr="00675801" w:rsidRDefault="00714753" w:rsidP="00945358">
            <w:pPr>
              <w:pStyle w:val="ListParagraph"/>
              <w:numPr>
                <w:ilvl w:val="0"/>
                <w:numId w:val="6"/>
              </w:numPr>
              <w:spacing w:line="259" w:lineRule="auto"/>
              <w:contextualSpacing w:val="0"/>
              <w:rPr>
                <w:rFonts w:ascii="Times New Roman" w:hAnsi="Times New Roman" w:cs="Times New Roman"/>
              </w:rPr>
            </w:pPr>
            <w:r w:rsidRPr="00675801">
              <w:rPr>
                <w:rFonts w:ascii="Times New Roman" w:hAnsi="Times New Roman" w:cs="Times New Roman"/>
              </w:rPr>
              <w:t xml:space="preserve">Стабилност </w:t>
            </w:r>
          </w:p>
        </w:tc>
        <w:tc>
          <w:tcPr>
            <w:tcW w:w="1227" w:type="dxa"/>
          </w:tcPr>
          <w:p w14:paraId="40EA9668" w14:textId="10B58FA0" w:rsidR="00714753" w:rsidRPr="00675801" w:rsidRDefault="005A41F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sr-Latn-RS"/>
              </w:rPr>
              <w:t>67</w:t>
            </w:r>
          </w:p>
        </w:tc>
      </w:tr>
      <w:tr w:rsidR="00675801" w:rsidRPr="00675801" w14:paraId="11CEC647" w14:textId="77777777" w:rsidTr="005E5782">
        <w:trPr>
          <w:jc w:val="center"/>
        </w:trPr>
        <w:tc>
          <w:tcPr>
            <w:tcW w:w="1129" w:type="dxa"/>
          </w:tcPr>
          <w:p w14:paraId="3EB8ABC1" w14:textId="77777777" w:rsidR="00714753" w:rsidRPr="00675801" w:rsidRDefault="00714753" w:rsidP="0094535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9" w:type="dxa"/>
          </w:tcPr>
          <w:p w14:paraId="4DA1E6FA" w14:textId="383ED676" w:rsidR="00714753" w:rsidRPr="00675801" w:rsidRDefault="00714753" w:rsidP="00945358">
            <w:pPr>
              <w:pStyle w:val="ListParagraph"/>
              <w:numPr>
                <w:ilvl w:val="0"/>
                <w:numId w:val="6"/>
              </w:numPr>
              <w:spacing w:line="259" w:lineRule="auto"/>
              <w:contextualSpacing w:val="0"/>
              <w:rPr>
                <w:rFonts w:ascii="Times New Roman" w:hAnsi="Times New Roman" w:cs="Times New Roman"/>
              </w:rPr>
            </w:pPr>
            <w:r w:rsidRPr="00675801">
              <w:rPr>
                <w:rFonts w:ascii="Times New Roman" w:hAnsi="Times New Roman" w:cs="Times New Roman"/>
                <w:i/>
                <w:iCs/>
              </w:rPr>
              <w:t>Design Space</w:t>
            </w:r>
            <w:r w:rsidRPr="00675801">
              <w:rPr>
                <w:rFonts w:ascii="Times New Roman" w:hAnsi="Times New Roman" w:cs="Times New Roman"/>
              </w:rPr>
              <w:t xml:space="preserve"> </w:t>
            </w:r>
            <w:r w:rsidRPr="00675801">
              <w:rPr>
                <w:rFonts w:ascii="Times New Roman" w:hAnsi="Times New Roman" w:cs="Times New Roman"/>
                <w:lang w:val="en-US"/>
              </w:rPr>
              <w:t xml:space="preserve">и </w:t>
            </w:r>
            <w:proofErr w:type="spellStart"/>
            <w:r w:rsidRPr="00675801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6758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lang w:val="en-US"/>
              </w:rPr>
              <w:t>за</w:t>
            </w:r>
            <w:proofErr w:type="spellEnd"/>
            <w:r w:rsidRPr="006758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lang w:val="en-US"/>
              </w:rPr>
              <w:t>управљање</w:t>
            </w:r>
            <w:proofErr w:type="spellEnd"/>
            <w:r w:rsidRPr="006758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lang w:val="en-US"/>
              </w:rPr>
              <w:t>изменама</w:t>
            </w:r>
            <w:proofErr w:type="spellEnd"/>
            <w:r w:rsidRPr="006758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lang w:val="en-US"/>
              </w:rPr>
              <w:t>након</w:t>
            </w:r>
            <w:proofErr w:type="spellEnd"/>
            <w:r w:rsidRPr="006758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lang w:val="en-US"/>
              </w:rPr>
              <w:t>одобрења</w:t>
            </w:r>
            <w:proofErr w:type="spellEnd"/>
          </w:p>
        </w:tc>
        <w:tc>
          <w:tcPr>
            <w:tcW w:w="1227" w:type="dxa"/>
          </w:tcPr>
          <w:p w14:paraId="0AE517CD" w14:textId="38674407" w:rsidR="00714753" w:rsidRPr="00675801" w:rsidRDefault="00C94E4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sr-Latn-RS"/>
              </w:rPr>
              <w:t>68</w:t>
            </w:r>
          </w:p>
        </w:tc>
      </w:tr>
      <w:tr w:rsidR="00675801" w:rsidRPr="00675801" w14:paraId="7691F242" w14:textId="77777777" w:rsidTr="005E5782">
        <w:trPr>
          <w:jc w:val="center"/>
        </w:trPr>
        <w:tc>
          <w:tcPr>
            <w:tcW w:w="1129" w:type="dxa"/>
          </w:tcPr>
          <w:p w14:paraId="1733E455" w14:textId="6023A074" w:rsidR="00714753" w:rsidRPr="00675801" w:rsidRDefault="0024673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en-US"/>
              </w:rPr>
              <w:t>F</w:t>
            </w:r>
            <w:r w:rsidR="00714753" w:rsidRPr="00675801">
              <w:rPr>
                <w:rFonts w:ascii="Times New Roman" w:hAnsi="Times New Roman" w:cs="Times New Roman"/>
                <w:b/>
                <w:bCs/>
                <w:lang w:val="en-US"/>
              </w:rPr>
              <w:t>.III</w:t>
            </w:r>
          </w:p>
        </w:tc>
        <w:tc>
          <w:tcPr>
            <w:tcW w:w="6459" w:type="dxa"/>
          </w:tcPr>
          <w:p w14:paraId="3CCB3BD0" w14:textId="32DEDA91" w:rsidR="00714753" w:rsidRPr="00675801" w:rsidRDefault="00714753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en-US"/>
              </w:rPr>
              <w:t>CEP/TSE</w:t>
            </w:r>
            <w:r w:rsidR="00423769" w:rsidRPr="00675801"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Pr="00675801">
              <w:rPr>
                <w:rFonts w:ascii="Times New Roman" w:hAnsi="Times New Roman" w:cs="Times New Roman"/>
                <w:b/>
                <w:bCs/>
              </w:rPr>
              <w:t>монографије</w:t>
            </w:r>
          </w:p>
        </w:tc>
        <w:tc>
          <w:tcPr>
            <w:tcW w:w="1227" w:type="dxa"/>
          </w:tcPr>
          <w:p w14:paraId="4E6E3FC9" w14:textId="6369D588" w:rsidR="00714753" w:rsidRPr="00675801" w:rsidRDefault="00006751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sr-Latn-RS"/>
              </w:rPr>
              <w:t>69</w:t>
            </w:r>
          </w:p>
        </w:tc>
      </w:tr>
      <w:tr w:rsidR="00675801" w:rsidRPr="00675801" w14:paraId="1E1E84FB" w14:textId="77777777" w:rsidTr="005E5782">
        <w:trPr>
          <w:jc w:val="center"/>
        </w:trPr>
        <w:tc>
          <w:tcPr>
            <w:tcW w:w="1129" w:type="dxa"/>
          </w:tcPr>
          <w:p w14:paraId="5807D1ED" w14:textId="2022F30B" w:rsidR="00714753" w:rsidRPr="00675801" w:rsidRDefault="0024673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gramStart"/>
            <w:r w:rsidRPr="00675801">
              <w:rPr>
                <w:rFonts w:ascii="Times New Roman" w:hAnsi="Times New Roman" w:cs="Times New Roman"/>
                <w:b/>
                <w:bCs/>
                <w:lang w:val="en-US"/>
              </w:rPr>
              <w:t>F</w:t>
            </w:r>
            <w:r w:rsidR="00714753" w:rsidRPr="00675801">
              <w:rPr>
                <w:rFonts w:ascii="Times New Roman" w:hAnsi="Times New Roman" w:cs="Times New Roman"/>
                <w:b/>
                <w:bCs/>
                <w:lang w:val="en-US"/>
              </w:rPr>
              <w:t>.IV</w:t>
            </w:r>
            <w:proofErr w:type="gramEnd"/>
          </w:p>
        </w:tc>
        <w:tc>
          <w:tcPr>
            <w:tcW w:w="6459" w:type="dxa"/>
          </w:tcPr>
          <w:p w14:paraId="3F0D45FE" w14:textId="458568AD" w:rsidR="00714753" w:rsidRPr="00675801" w:rsidRDefault="00714753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lang w:val="en-US"/>
              </w:rPr>
              <w:t>Медицинска</w:t>
            </w:r>
            <w:proofErr w:type="spellEnd"/>
            <w:r w:rsidRPr="006758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с</w:t>
            </w:r>
            <w:r w:rsidRPr="00675801">
              <w:rPr>
                <w:rFonts w:ascii="Times New Roman" w:hAnsi="Times New Roman" w:cs="Times New Roman"/>
                <w:b/>
                <w:bCs/>
              </w:rPr>
              <w:t>редства</w:t>
            </w:r>
          </w:p>
        </w:tc>
        <w:tc>
          <w:tcPr>
            <w:tcW w:w="1227" w:type="dxa"/>
          </w:tcPr>
          <w:p w14:paraId="52804687" w14:textId="01A29EC9" w:rsidR="00714753" w:rsidRPr="00675801" w:rsidRDefault="00006751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sr-Latn-RS"/>
              </w:rPr>
              <w:t>70</w:t>
            </w:r>
          </w:p>
        </w:tc>
      </w:tr>
      <w:tr w:rsidR="00675801" w:rsidRPr="00675801" w14:paraId="0BEEE6CD" w14:textId="77777777" w:rsidTr="005E5782">
        <w:trPr>
          <w:jc w:val="center"/>
        </w:trPr>
        <w:tc>
          <w:tcPr>
            <w:tcW w:w="1129" w:type="dxa"/>
          </w:tcPr>
          <w:p w14:paraId="26FCF533" w14:textId="66D04EB6" w:rsidR="00714753" w:rsidRPr="00675801" w:rsidRDefault="0024673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gramStart"/>
            <w:r w:rsidRPr="00675801">
              <w:rPr>
                <w:rFonts w:ascii="Times New Roman" w:hAnsi="Times New Roman" w:cs="Times New Roman"/>
                <w:b/>
                <w:bCs/>
                <w:lang w:val="en-US"/>
              </w:rPr>
              <w:t>F</w:t>
            </w:r>
            <w:r w:rsidR="00714753" w:rsidRPr="00675801">
              <w:rPr>
                <w:rFonts w:ascii="Times New Roman" w:hAnsi="Times New Roman" w:cs="Times New Roman"/>
                <w:b/>
                <w:bCs/>
                <w:lang w:val="en-US"/>
              </w:rPr>
              <w:t>.V</w:t>
            </w:r>
            <w:proofErr w:type="gramEnd"/>
          </w:p>
        </w:tc>
        <w:tc>
          <w:tcPr>
            <w:tcW w:w="6459" w:type="dxa"/>
          </w:tcPr>
          <w:p w14:paraId="515778D9" w14:textId="1177711E" w:rsidR="00714753" w:rsidRPr="00675801" w:rsidRDefault="00714753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</w:rPr>
              <w:t xml:space="preserve">Измене у </w:t>
            </w:r>
            <w:r w:rsidR="00423769" w:rsidRPr="00675801">
              <w:rPr>
                <w:rFonts w:ascii="Times New Roman" w:hAnsi="Times New Roman" w:cs="Times New Roman"/>
                <w:b/>
                <w:bCs/>
              </w:rPr>
              <w:t>дозволи за лек</w:t>
            </w:r>
            <w:r w:rsidRPr="00675801">
              <w:rPr>
                <w:rFonts w:ascii="Times New Roman" w:hAnsi="Times New Roman" w:cs="Times New Roman"/>
                <w:b/>
                <w:bCs/>
              </w:rPr>
              <w:t xml:space="preserve"> које произилазе из других регулаторних процедура</w:t>
            </w:r>
          </w:p>
        </w:tc>
        <w:tc>
          <w:tcPr>
            <w:tcW w:w="1227" w:type="dxa"/>
          </w:tcPr>
          <w:p w14:paraId="2FC3F731" w14:textId="0D81B993" w:rsidR="00714753" w:rsidRPr="00675801" w:rsidRDefault="00006751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sr-Latn-RS"/>
              </w:rPr>
              <w:t>72</w:t>
            </w:r>
          </w:p>
        </w:tc>
      </w:tr>
      <w:tr w:rsidR="00675801" w:rsidRPr="00675801" w14:paraId="1FAE46BC" w14:textId="77777777" w:rsidTr="005E5782">
        <w:trPr>
          <w:jc w:val="center"/>
        </w:trPr>
        <w:tc>
          <w:tcPr>
            <w:tcW w:w="1129" w:type="dxa"/>
          </w:tcPr>
          <w:p w14:paraId="7237FEDA" w14:textId="77777777" w:rsidR="00714753" w:rsidRPr="00675801" w:rsidRDefault="0071475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459" w:type="dxa"/>
          </w:tcPr>
          <w:p w14:paraId="6938D79F" w14:textId="11BB8AAC" w:rsidR="00714753" w:rsidRPr="00675801" w:rsidRDefault="00714753" w:rsidP="00945358">
            <w:pPr>
              <w:pStyle w:val="ListParagraph"/>
              <w:numPr>
                <w:ilvl w:val="0"/>
                <w:numId w:val="9"/>
              </w:numPr>
              <w:spacing w:line="259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675801">
              <w:rPr>
                <w:rFonts w:ascii="Times New Roman" w:hAnsi="Times New Roman" w:cs="Times New Roman"/>
                <w:lang w:val="en-US"/>
              </w:rPr>
              <w:t>VAMF/PTMF</w:t>
            </w:r>
          </w:p>
        </w:tc>
        <w:tc>
          <w:tcPr>
            <w:tcW w:w="1227" w:type="dxa"/>
          </w:tcPr>
          <w:p w14:paraId="6840F971" w14:textId="7234F23E" w:rsidR="00714753" w:rsidRPr="00675801" w:rsidRDefault="00540B3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sr-Latn-RS"/>
              </w:rPr>
              <w:t>72</w:t>
            </w:r>
          </w:p>
        </w:tc>
      </w:tr>
      <w:tr w:rsidR="00675801" w:rsidRPr="00675801" w14:paraId="7525CD20" w14:textId="77777777" w:rsidTr="005E5782">
        <w:trPr>
          <w:jc w:val="center"/>
        </w:trPr>
        <w:tc>
          <w:tcPr>
            <w:tcW w:w="1129" w:type="dxa"/>
          </w:tcPr>
          <w:p w14:paraId="697FF1EE" w14:textId="77777777" w:rsidR="00714753" w:rsidRPr="00675801" w:rsidRDefault="0071475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459" w:type="dxa"/>
          </w:tcPr>
          <w:p w14:paraId="6C7135F0" w14:textId="11B5CC57" w:rsidR="00714753" w:rsidRPr="00675801" w:rsidRDefault="00714753" w:rsidP="00945358">
            <w:pPr>
              <w:pStyle w:val="ListParagraph"/>
              <w:numPr>
                <w:ilvl w:val="0"/>
                <w:numId w:val="9"/>
              </w:numPr>
              <w:spacing w:line="259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75801">
              <w:rPr>
                <w:rFonts w:ascii="Times New Roman" w:hAnsi="Times New Roman" w:cs="Times New Roman"/>
                <w:lang w:val="en-US"/>
              </w:rPr>
              <w:t>Хармонизација</w:t>
            </w:r>
            <w:proofErr w:type="spellEnd"/>
            <w:r w:rsidRPr="006758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lang w:val="en-US"/>
              </w:rPr>
              <w:t>досијеа</w:t>
            </w:r>
            <w:proofErr w:type="spellEnd"/>
            <w:r w:rsidRPr="00675801">
              <w:rPr>
                <w:rFonts w:ascii="Times New Roman" w:hAnsi="Times New Roman" w:cs="Times New Roman"/>
                <w:lang w:val="en-US"/>
              </w:rPr>
              <w:t xml:space="preserve"> о </w:t>
            </w:r>
            <w:proofErr w:type="spellStart"/>
            <w:r w:rsidRPr="00675801">
              <w:rPr>
                <w:rFonts w:ascii="Times New Roman" w:hAnsi="Times New Roman" w:cs="Times New Roman"/>
                <w:lang w:val="en-US"/>
              </w:rPr>
              <w:t>квалитету</w:t>
            </w:r>
            <w:proofErr w:type="spellEnd"/>
          </w:p>
        </w:tc>
        <w:tc>
          <w:tcPr>
            <w:tcW w:w="1227" w:type="dxa"/>
          </w:tcPr>
          <w:p w14:paraId="02543FF2" w14:textId="0E9C9639" w:rsidR="00714753" w:rsidRPr="00675801" w:rsidRDefault="00540B3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sr-Latn-RS"/>
              </w:rPr>
              <w:t>72</w:t>
            </w:r>
          </w:p>
        </w:tc>
      </w:tr>
      <w:tr w:rsidR="00675801" w:rsidRPr="00675801" w14:paraId="7EC2432D" w14:textId="77777777" w:rsidTr="005E5782">
        <w:trPr>
          <w:jc w:val="center"/>
        </w:trPr>
        <w:tc>
          <w:tcPr>
            <w:tcW w:w="1129" w:type="dxa"/>
          </w:tcPr>
          <w:p w14:paraId="599AEF83" w14:textId="27B7CDAC" w:rsidR="00714753" w:rsidRPr="00675801" w:rsidRDefault="0024673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en-US"/>
              </w:rPr>
              <w:t>G</w:t>
            </w:r>
            <w:r w:rsidR="00714753" w:rsidRPr="00675801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6459" w:type="dxa"/>
          </w:tcPr>
          <w:p w14:paraId="27E35A0B" w14:textId="6FE51A31" w:rsidR="00714753" w:rsidRPr="00675801" w:rsidRDefault="00714753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75801">
              <w:rPr>
                <w:rFonts w:ascii="Times New Roman" w:hAnsi="Times New Roman" w:cs="Times New Roman"/>
                <w:b/>
                <w:bCs/>
              </w:rPr>
              <w:t>ИЗМЕНЕ</w:t>
            </w:r>
            <w:r w:rsidR="00202FCA" w:rsidRPr="006758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A2BE3" w:rsidRPr="00675801">
              <w:rPr>
                <w:rFonts w:ascii="Times New Roman" w:hAnsi="Times New Roman" w:cs="Times New Roman"/>
                <w:b/>
                <w:bCs/>
              </w:rPr>
              <w:t xml:space="preserve">КОЈЕ СЕ ОДНОСЕ НА </w:t>
            </w:r>
            <w:r w:rsidRPr="00675801">
              <w:rPr>
                <w:rFonts w:ascii="Times New Roman" w:hAnsi="Times New Roman" w:cs="Times New Roman"/>
                <w:b/>
                <w:bCs/>
              </w:rPr>
              <w:t>БЕЗБЕДНОСТ, ЕФИКАСНОСТ, ФАРМАКОВИГИЛАНЦ</w:t>
            </w:r>
            <w:r w:rsidR="005A2BE3" w:rsidRPr="00675801">
              <w:rPr>
                <w:rFonts w:ascii="Times New Roman" w:hAnsi="Times New Roman" w:cs="Times New Roman"/>
                <w:b/>
                <w:bCs/>
              </w:rPr>
              <w:t>У</w:t>
            </w:r>
          </w:p>
        </w:tc>
        <w:tc>
          <w:tcPr>
            <w:tcW w:w="1227" w:type="dxa"/>
          </w:tcPr>
          <w:p w14:paraId="66E8744B" w14:textId="044D8E22" w:rsidR="00714753" w:rsidRPr="00675801" w:rsidRDefault="00006751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sr-Latn-RS"/>
              </w:rPr>
              <w:t>73</w:t>
            </w:r>
          </w:p>
        </w:tc>
      </w:tr>
      <w:tr w:rsidR="00675801" w:rsidRPr="00675801" w14:paraId="6A84699C" w14:textId="77777777" w:rsidTr="005E5782">
        <w:trPr>
          <w:jc w:val="center"/>
        </w:trPr>
        <w:tc>
          <w:tcPr>
            <w:tcW w:w="1129" w:type="dxa"/>
          </w:tcPr>
          <w:p w14:paraId="13E06628" w14:textId="039F4F79" w:rsidR="00714753" w:rsidRPr="00675801" w:rsidRDefault="0024673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en-US"/>
              </w:rPr>
              <w:t>H</w:t>
            </w:r>
            <w:r w:rsidR="00714753" w:rsidRPr="00675801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6459" w:type="dxa"/>
          </w:tcPr>
          <w:p w14:paraId="22BBBF43" w14:textId="08AFB699" w:rsidR="00714753" w:rsidRPr="00675801" w:rsidRDefault="00714753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en-US"/>
              </w:rPr>
              <w:t>ИЗМЕНЕ VAMF, PTMF 1. КОРАК</w:t>
            </w:r>
          </w:p>
        </w:tc>
        <w:tc>
          <w:tcPr>
            <w:tcW w:w="1227" w:type="dxa"/>
          </w:tcPr>
          <w:p w14:paraId="34BDA58A" w14:textId="27CDC738" w:rsidR="00714753" w:rsidRPr="00675801" w:rsidRDefault="00006751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sr-Latn-RS"/>
              </w:rPr>
              <w:t>78</w:t>
            </w:r>
          </w:p>
        </w:tc>
      </w:tr>
      <w:tr w:rsidR="00714753" w:rsidRPr="00675801" w14:paraId="3B313BB4" w14:textId="77777777" w:rsidTr="005E5782">
        <w:trPr>
          <w:jc w:val="center"/>
        </w:trPr>
        <w:tc>
          <w:tcPr>
            <w:tcW w:w="1129" w:type="dxa"/>
          </w:tcPr>
          <w:p w14:paraId="74D474A3" w14:textId="6F905968" w:rsidR="00714753" w:rsidRPr="00675801" w:rsidRDefault="0024673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="00714753" w:rsidRPr="00675801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6459" w:type="dxa"/>
          </w:tcPr>
          <w:p w14:paraId="158B91CB" w14:textId="425C17B7" w:rsidR="00714753" w:rsidRPr="00675801" w:rsidRDefault="00714753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</w:rPr>
              <w:t>ИЗМЕНЕ АКТИВНЕ СУПСТАНЦЕ, ЈАЧИНЕ, ФАРМАЦЕУТ</w:t>
            </w:r>
            <w:r w:rsidRPr="00675801">
              <w:rPr>
                <w:rFonts w:ascii="Times New Roman" w:hAnsi="Times New Roman" w:cs="Times New Roman"/>
                <w:b/>
                <w:bCs/>
                <w:lang w:val="en-US"/>
              </w:rPr>
              <w:t>С</w:t>
            </w:r>
            <w:r w:rsidRPr="00675801">
              <w:rPr>
                <w:rFonts w:ascii="Times New Roman" w:hAnsi="Times New Roman" w:cs="Times New Roman"/>
                <w:b/>
                <w:bCs/>
              </w:rPr>
              <w:t xml:space="preserve">КОГ ОБЛИКА, </w:t>
            </w:r>
            <w:r w:rsidRPr="00675801">
              <w:rPr>
                <w:rFonts w:ascii="Times New Roman" w:hAnsi="Times New Roman" w:cs="Times New Roman"/>
                <w:b/>
                <w:bCs/>
                <w:lang w:val="en-US"/>
              </w:rPr>
              <w:t>НА</w:t>
            </w:r>
            <w:r w:rsidRPr="00675801">
              <w:rPr>
                <w:rFonts w:ascii="Times New Roman" w:hAnsi="Times New Roman" w:cs="Times New Roman"/>
                <w:b/>
                <w:bCs/>
                <w:lang w:val="sr-Latn-RS"/>
              </w:rPr>
              <w:t>ЧИНА</w:t>
            </w:r>
            <w:r w:rsidRPr="00675801">
              <w:rPr>
                <w:rFonts w:ascii="Times New Roman" w:hAnsi="Times New Roman" w:cs="Times New Roman"/>
                <w:b/>
                <w:bCs/>
              </w:rPr>
              <w:t xml:space="preserve"> ПРИМЕНЕ ЛЕКА ИЛИ ЦИЉНЕ ВРСТЕ ЧИЈИ ПРОИЗВОДИ СЕ КОРИСТЕ У ИСХРАНИ ЉУДИ</w:t>
            </w:r>
          </w:p>
        </w:tc>
        <w:tc>
          <w:tcPr>
            <w:tcW w:w="1227" w:type="dxa"/>
          </w:tcPr>
          <w:p w14:paraId="07FACA58" w14:textId="39EF7620" w:rsidR="00714753" w:rsidRPr="00675801" w:rsidRDefault="00006751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lang w:val="sr-Latn-RS"/>
              </w:rPr>
              <w:t>78</w:t>
            </w:r>
          </w:p>
        </w:tc>
      </w:tr>
    </w:tbl>
    <w:p w14:paraId="75E9F597" w14:textId="77777777" w:rsidR="009A38A3" w:rsidRPr="00675801" w:rsidRDefault="009A38A3" w:rsidP="00945358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E05D60C" w14:textId="77777777" w:rsidR="00945358" w:rsidRPr="00675801" w:rsidRDefault="00945358" w:rsidP="00945358">
      <w:pPr>
        <w:spacing w:after="0"/>
        <w:ind w:left="-426" w:right="256"/>
        <w:rPr>
          <w:rFonts w:ascii="Times New Roman" w:hAnsi="Times New Roman" w:cs="Times New Roman"/>
          <w:b/>
          <w:sz w:val="24"/>
          <w:szCs w:val="24"/>
        </w:rPr>
      </w:pPr>
    </w:p>
    <w:p w14:paraId="2A945663" w14:textId="170821D0" w:rsidR="00521CE6" w:rsidRPr="00675801" w:rsidRDefault="00D94562" w:rsidP="005F475D">
      <w:pPr>
        <w:spacing w:after="0" w:line="240" w:lineRule="auto"/>
        <w:ind w:left="-425" w:right="256"/>
        <w:rPr>
          <w:rFonts w:ascii="Times New Roman" w:hAnsi="Times New Roman" w:cs="Times New Roman"/>
          <w:sz w:val="24"/>
          <w:szCs w:val="24"/>
          <w:lang w:val="sr-Latn-RS"/>
        </w:rPr>
      </w:pPr>
      <w:r w:rsidRPr="00675801">
        <w:rPr>
          <w:rFonts w:ascii="Times New Roman" w:hAnsi="Times New Roman" w:cs="Times New Roman"/>
          <w:b/>
          <w:sz w:val="24"/>
          <w:szCs w:val="24"/>
        </w:rPr>
        <w:lastRenderedPageBreak/>
        <w:t>ПОГЛАВЉЕ</w:t>
      </w:r>
      <w:r w:rsidR="00521CE6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  <w:lang w:val="en-US"/>
        </w:rPr>
        <w:t>А</w:t>
      </w:r>
      <w:r w:rsidR="00521CE6" w:rsidRPr="006758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5801">
        <w:rPr>
          <w:rFonts w:ascii="Times New Roman" w:hAnsi="Times New Roman" w:cs="Times New Roman"/>
          <w:b/>
          <w:sz w:val="24"/>
          <w:szCs w:val="24"/>
        </w:rPr>
        <w:t>АДМИНИСТРАТИВНЕ</w:t>
      </w:r>
      <w:r w:rsidR="00521CE6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ИЗМЕНЕ</w:t>
      </w:r>
    </w:p>
    <w:p w14:paraId="17C2D874" w14:textId="72768351" w:rsidR="00521CE6" w:rsidRDefault="00521CE6" w:rsidP="005F475D">
      <w:pPr>
        <w:spacing w:after="0" w:line="240" w:lineRule="auto"/>
        <w:ind w:left="-425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</w:p>
    <w:p w14:paraId="11479C3E" w14:textId="77777777" w:rsidR="005F475D" w:rsidRPr="005F475D" w:rsidRDefault="005F475D" w:rsidP="005F475D">
      <w:pPr>
        <w:spacing w:after="0" w:line="240" w:lineRule="auto"/>
        <w:ind w:left="-425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181"/>
        <w:gridCol w:w="1294"/>
        <w:gridCol w:w="1835"/>
        <w:gridCol w:w="1614"/>
      </w:tblGrid>
      <w:tr w:rsidR="00675801" w:rsidRPr="00675801" w14:paraId="09DE2954" w14:textId="77777777" w:rsidTr="005F475D">
        <w:tc>
          <w:tcPr>
            <w:tcW w:w="5181" w:type="dxa"/>
          </w:tcPr>
          <w:p w14:paraId="72A3502F" w14:textId="4B304528" w:rsidR="00053EE0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bookmarkStart w:id="0" w:name="_Hlk210044973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</w:t>
            </w:r>
            <w:r w:rsidR="00053EE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.1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Измена</w:t>
            </w:r>
            <w:r w:rsidR="00053EE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назива</w:t>
            </w:r>
            <w:r w:rsidR="00287EE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287EE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адресе</w:t>
            </w:r>
            <w:r w:rsidR="00287EE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:</w:t>
            </w:r>
          </w:p>
        </w:tc>
        <w:tc>
          <w:tcPr>
            <w:tcW w:w="1294" w:type="dxa"/>
          </w:tcPr>
          <w:p w14:paraId="7E4804F2" w14:textId="04AC752F" w:rsidR="00053EE0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  <w:r w:rsidR="00053EE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</w:t>
            </w:r>
            <w:r w:rsidR="00053EE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морају</w:t>
            </w:r>
            <w:r w:rsidR="3C0DBCE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бити</w:t>
            </w:r>
            <w:r w:rsidR="3C0DBCE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053EE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испуњ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ени</w:t>
            </w:r>
          </w:p>
        </w:tc>
        <w:tc>
          <w:tcPr>
            <w:tcW w:w="1835" w:type="dxa"/>
          </w:tcPr>
          <w:p w14:paraId="2BF2AB15" w14:textId="1AB3B694" w:rsidR="00053EE0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Неопходна</w:t>
            </w:r>
            <w:r w:rsidR="0027420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документација</w:t>
            </w:r>
          </w:p>
        </w:tc>
        <w:tc>
          <w:tcPr>
            <w:tcW w:w="1614" w:type="dxa"/>
          </w:tcPr>
          <w:p w14:paraId="6ED92C36" w14:textId="77777777" w:rsidR="00BA52DF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053EE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799FF27" w14:textId="3C7BA797" w:rsidR="00053EE0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варијације</w:t>
            </w:r>
          </w:p>
        </w:tc>
      </w:tr>
      <w:tr w:rsidR="00675801" w:rsidRPr="00675801" w14:paraId="2F17C167" w14:textId="77777777" w:rsidTr="005F475D">
        <w:tc>
          <w:tcPr>
            <w:tcW w:w="5181" w:type="dxa"/>
          </w:tcPr>
          <w:p w14:paraId="2AE42ACC" w14:textId="23EE41BB" w:rsidR="00053EE0" w:rsidRPr="00675801" w:rsidRDefault="00D94562" w:rsidP="00945358">
            <w:pPr>
              <w:pStyle w:val="ListParagraph"/>
              <w:numPr>
                <w:ilvl w:val="0"/>
                <w:numId w:val="3"/>
              </w:numPr>
              <w:spacing w:line="259" w:lineRule="auto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носиоца</w:t>
            </w:r>
            <w:r w:rsidR="00B618F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дозволе</w:t>
            </w:r>
            <w:r w:rsidR="00B618F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r w:rsidR="00B618F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294" w:type="dxa"/>
          </w:tcPr>
          <w:p w14:paraId="0E4A9F31" w14:textId="78E65815" w:rsidR="00053EE0" w:rsidRPr="00675801" w:rsidRDefault="00BD76E8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  <w:r w:rsidR="00D26AF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6AF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835" w:type="dxa"/>
          </w:tcPr>
          <w:p w14:paraId="5FC9CE6D" w14:textId="53F445A7" w:rsidR="00053EE0" w:rsidRPr="00675801" w:rsidRDefault="00E142A9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614" w:type="dxa"/>
          </w:tcPr>
          <w:p w14:paraId="5C010B34" w14:textId="7011C7FA" w:rsidR="00053EE0" w:rsidRPr="00675801" w:rsidRDefault="00F66B7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 xml:space="preserve"> </w:t>
            </w:r>
          </w:p>
        </w:tc>
      </w:tr>
      <w:tr w:rsidR="00675801" w:rsidRPr="00675801" w14:paraId="39E435F8" w14:textId="77777777" w:rsidTr="005F475D">
        <w:tc>
          <w:tcPr>
            <w:tcW w:w="5181" w:type="dxa"/>
          </w:tcPr>
          <w:p w14:paraId="0609A181" w14:textId="0FAFC168" w:rsidR="00287EE8" w:rsidRPr="00675801" w:rsidRDefault="00D94562" w:rsidP="00945358">
            <w:pPr>
              <w:pStyle w:val="ListParagraph"/>
              <w:numPr>
                <w:ilvl w:val="0"/>
                <w:numId w:val="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произвођача</w:t>
            </w:r>
            <w:r w:rsidR="00DB3FF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</w:t>
            </w:r>
            <w:r w:rsidR="00DB3FF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добављача</w:t>
            </w:r>
            <w:r w:rsidR="00DB3FF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активне</w:t>
            </w:r>
            <w:r w:rsidR="00DB3FF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супстанце</w:t>
            </w:r>
            <w:r w:rsidR="00DB3FF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полазног</w:t>
            </w:r>
            <w:r w:rsidR="00DB3FF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материјала</w:t>
            </w:r>
            <w:r w:rsidR="00DB3FF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реагенса</w:t>
            </w:r>
            <w:r w:rsidR="00DB3FF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</w:t>
            </w:r>
            <w:r w:rsidR="00DB3FF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међупроизвода</w:t>
            </w:r>
            <w:r w:rsidR="00DB3FF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r w:rsidR="00DB3FF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</w:t>
            </w:r>
            <w:r w:rsidR="00DB3FF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корист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е</w:t>
            </w:r>
            <w:r w:rsidR="00DB3FF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DB3FF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производњи</w:t>
            </w:r>
            <w:r w:rsidR="00DB3FF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активне</w:t>
            </w:r>
            <w:r w:rsidR="00DB3FF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супстанце</w:t>
            </w:r>
            <w:r w:rsidR="006E13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DB3FF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7914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места</w:t>
            </w:r>
            <w:r w:rsidR="007914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контроле</w:t>
            </w:r>
            <w:r w:rsidR="007914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квалитета</w:t>
            </w:r>
            <w:r w:rsidR="007914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ако</w:t>
            </w:r>
            <w:r w:rsidR="007914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је</w:t>
            </w:r>
            <w:r w:rsidR="007914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наведено</w:t>
            </w:r>
            <w:r w:rsidR="006E13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6E13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досијеу</w:t>
            </w:r>
            <w:r w:rsidR="007914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914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DB3FF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случају</w:t>
            </w:r>
            <w:r w:rsidR="00DB3FF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када</w:t>
            </w:r>
            <w:r w:rsidR="00DB3FF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CEP</w:t>
            </w:r>
            <w:r w:rsidR="00DB3FF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није</w:t>
            </w:r>
            <w:r w:rsidR="00DB3FF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део</w:t>
            </w:r>
            <w:r w:rsidR="00DB3FF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одобреног</w:t>
            </w:r>
            <w:r w:rsidR="00DB3FF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досијеа</w:t>
            </w:r>
          </w:p>
        </w:tc>
        <w:tc>
          <w:tcPr>
            <w:tcW w:w="1294" w:type="dxa"/>
          </w:tcPr>
          <w:p w14:paraId="3A857C59" w14:textId="37CE1943" w:rsidR="00287EE8" w:rsidRPr="00675801" w:rsidRDefault="00D26AF8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</w:t>
            </w:r>
            <w:r w:rsidR="00E470B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470B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835" w:type="dxa"/>
          </w:tcPr>
          <w:p w14:paraId="2E003BCC" w14:textId="693B426D" w:rsidR="00287EE8" w:rsidRPr="00675801" w:rsidRDefault="006A08A5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614" w:type="dxa"/>
          </w:tcPr>
          <w:p w14:paraId="5A02D64D" w14:textId="56F2ECAC" w:rsidR="00287EE8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5CC2B17E" w14:textId="77777777" w:rsidTr="005F475D">
        <w:tc>
          <w:tcPr>
            <w:tcW w:w="5181" w:type="dxa"/>
          </w:tcPr>
          <w:p w14:paraId="4A823718" w14:textId="66C6BE2F" w:rsidR="00DB3FF1" w:rsidRPr="00675801" w:rsidRDefault="00D94562" w:rsidP="00945358">
            <w:pPr>
              <w:pStyle w:val="ListParagraph"/>
              <w:numPr>
                <w:ilvl w:val="0"/>
                <w:numId w:val="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произвођача</w:t>
            </w:r>
            <w:r w:rsidR="00576EC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активне</w:t>
            </w:r>
            <w:r w:rsidR="00576EC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супстанце</w:t>
            </w:r>
            <w:r w:rsidR="00576EC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r w:rsidR="00576EC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је</w:t>
            </w:r>
            <w:r w:rsidR="00C85F8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носилац</w:t>
            </w:r>
            <w:r w:rsidR="00C85F8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главног</w:t>
            </w:r>
            <w:r w:rsidR="00F23D2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сијеа</w:t>
            </w:r>
            <w:r w:rsidR="00576EC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576EC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активној</w:t>
            </w:r>
            <w:r w:rsidR="00576EC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супстанци</w:t>
            </w:r>
            <w:r w:rsidR="00C85F8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енгл</w:t>
            </w:r>
            <w:r w:rsidR="00F23D2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. 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Active Substance Master File, ASMF</w:t>
            </w:r>
            <w:r w:rsidR="00C85F8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294" w:type="dxa"/>
          </w:tcPr>
          <w:p w14:paraId="008872F5" w14:textId="76D9BE85" w:rsidR="00DB3FF1" w:rsidRPr="00675801" w:rsidRDefault="00F23D2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5,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6FD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6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35" w:type="dxa"/>
          </w:tcPr>
          <w:p w14:paraId="0DAECF50" w14:textId="0361F709" w:rsidR="00DB3FF1" w:rsidRPr="00675801" w:rsidRDefault="00E142A9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6006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614" w:type="dxa"/>
          </w:tcPr>
          <w:p w14:paraId="0653ED49" w14:textId="642395F8" w:rsidR="00DB3FF1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38E5FD97" w14:textId="77777777" w:rsidTr="005F475D">
        <w:tc>
          <w:tcPr>
            <w:tcW w:w="5181" w:type="dxa"/>
          </w:tcPr>
          <w:p w14:paraId="671F5E08" w14:textId="69814808" w:rsidR="00DB3FF1" w:rsidRPr="00675801" w:rsidRDefault="00D94562" w:rsidP="00945358">
            <w:pPr>
              <w:pStyle w:val="ListParagraph"/>
              <w:numPr>
                <w:ilvl w:val="0"/>
                <w:numId w:val="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произвођача</w:t>
            </w:r>
            <w:r w:rsidR="00BA1E0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B35D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</w:t>
            </w:r>
            <w:r w:rsidR="001B35D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ог</w:t>
            </w:r>
            <w:r w:rsidR="001B35D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96D5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енгл</w:t>
            </w:r>
            <w:r w:rsidR="00356FD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</w:t>
            </w:r>
            <w:r w:rsidR="001B35D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534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novel</w:t>
            </w:r>
            <w:r w:rsidR="00996D5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  <w:r w:rsidR="00BA1E0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ексципијенса</w:t>
            </w:r>
            <w:r w:rsidR="00BA1E0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ако</w:t>
            </w:r>
            <w:r w:rsidR="00356FD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је</w:t>
            </w:r>
            <w:r w:rsidR="00BA1E0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е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</w:t>
            </w:r>
            <w:r w:rsidR="00BA1E0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BA1E0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сијеу</w:t>
            </w:r>
            <w:r w:rsidR="00BA1E0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94" w:type="dxa"/>
          </w:tcPr>
          <w:p w14:paraId="396754D7" w14:textId="6A779629" w:rsidR="00DB3FF1" w:rsidRPr="00675801" w:rsidRDefault="00356FD8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1835" w:type="dxa"/>
          </w:tcPr>
          <w:p w14:paraId="4C2E8037" w14:textId="347C67DA" w:rsidR="00DB3FF1" w:rsidRPr="00675801" w:rsidRDefault="00E6434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614" w:type="dxa"/>
          </w:tcPr>
          <w:p w14:paraId="2EF99C17" w14:textId="7D172472" w:rsidR="00DB3FF1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299254EE" w14:textId="77777777" w:rsidTr="005F475D">
        <w:tc>
          <w:tcPr>
            <w:tcW w:w="5181" w:type="dxa"/>
          </w:tcPr>
          <w:p w14:paraId="6FC029CE" w14:textId="4301E8C8" w:rsidR="00DB3FF1" w:rsidRPr="00675801" w:rsidRDefault="00D94562" w:rsidP="00945358">
            <w:pPr>
              <w:pStyle w:val="ListParagraph"/>
              <w:numPr>
                <w:ilvl w:val="0"/>
                <w:numId w:val="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произвођача</w:t>
            </w:r>
            <w:r w:rsidR="008D355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</w:t>
            </w:r>
            <w:r w:rsidR="008D355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увозника</w:t>
            </w:r>
            <w:r w:rsidR="008D355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готовог</w:t>
            </w:r>
            <w:r w:rsidR="008D355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производа</w:t>
            </w:r>
            <w:r w:rsidR="008D355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укључујући</w:t>
            </w:r>
            <w:r w:rsidR="008D355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места</w:t>
            </w:r>
            <w:r w:rsidR="008D355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пуштања</w:t>
            </w:r>
            <w:r w:rsidR="00356FD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серије</w:t>
            </w:r>
            <w:r w:rsidR="00356FD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лека</w:t>
            </w:r>
            <w:r w:rsidR="00356FD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356FD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промет</w:t>
            </w:r>
            <w:r w:rsidR="00356FD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</w:t>
            </w:r>
            <w:r w:rsidR="00356FD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места</w:t>
            </w:r>
            <w:r w:rsidR="00356FD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испитивања</w:t>
            </w:r>
            <w:r w:rsidR="00356FD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356FD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оквиру</w:t>
            </w:r>
            <w:r w:rsidR="00356FD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контроле</w:t>
            </w:r>
            <w:r w:rsidR="008D355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квалитета</w:t>
            </w:r>
            <w:r w:rsidR="008D355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94" w:type="dxa"/>
          </w:tcPr>
          <w:p w14:paraId="3A10A4B8" w14:textId="1A6EF053" w:rsidR="00DB3FF1" w:rsidRPr="00675801" w:rsidRDefault="00D26AF8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</w:t>
            </w:r>
            <w:r w:rsidR="00356FD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6FD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835" w:type="dxa"/>
          </w:tcPr>
          <w:p w14:paraId="2B8BFB70" w14:textId="04AC964D" w:rsidR="00DB3FF1" w:rsidRPr="00675801" w:rsidRDefault="00E142A9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614" w:type="dxa"/>
          </w:tcPr>
          <w:p w14:paraId="3439D44D" w14:textId="0CBFE20A" w:rsidR="00DB3FF1" w:rsidRPr="00675801" w:rsidRDefault="00F66B7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ИН</w:t>
            </w:r>
          </w:p>
        </w:tc>
      </w:tr>
      <w:tr w:rsidR="00675801" w:rsidRPr="00675801" w14:paraId="6F26CE4B" w14:textId="77777777" w:rsidTr="006B3C23">
        <w:tc>
          <w:tcPr>
            <w:tcW w:w="9924" w:type="dxa"/>
            <w:gridSpan w:val="4"/>
          </w:tcPr>
          <w:p w14:paraId="726A32AB" w14:textId="1DEEA22E" w:rsidR="00053EE0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58BC6216" w14:textId="77777777" w:rsidTr="006B3C23">
        <w:tc>
          <w:tcPr>
            <w:tcW w:w="9924" w:type="dxa"/>
            <w:gridSpan w:val="4"/>
          </w:tcPr>
          <w:p w14:paraId="03D9E1E9" w14:textId="1CCA9B29" w:rsidR="00A61F1C" w:rsidRPr="00675801" w:rsidRDefault="00D94562" w:rsidP="00945358">
            <w:pPr>
              <w:pStyle w:val="ListParagraph"/>
              <w:numPr>
                <w:ilvl w:val="0"/>
                <w:numId w:val="10"/>
              </w:numPr>
              <w:tabs>
                <w:tab w:val="left" w:pos="701"/>
              </w:tabs>
              <w:spacing w:line="259" w:lineRule="auto"/>
              <w:ind w:hanging="7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Носилац</w:t>
            </w:r>
            <w:r w:rsidR="008335B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дозволе</w:t>
            </w:r>
            <w:r w:rsidR="008335B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335B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="008335B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остаје</w:t>
            </w:r>
            <w:r w:rsidR="008335B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исто</w:t>
            </w:r>
            <w:r w:rsidR="008335B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правно</w:t>
            </w:r>
            <w:r w:rsidR="008335B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r w:rsidR="008335B0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2A606DD1" w14:textId="77777777" w:rsidTr="006B3C23">
        <w:tc>
          <w:tcPr>
            <w:tcW w:w="9924" w:type="dxa"/>
            <w:gridSpan w:val="4"/>
          </w:tcPr>
          <w:p w14:paraId="6A1E6047" w14:textId="5F662C5D" w:rsidR="00C57C98" w:rsidRPr="00675801" w:rsidRDefault="00D94562" w:rsidP="00945358">
            <w:pPr>
              <w:pStyle w:val="ListParagraph"/>
              <w:numPr>
                <w:ilvl w:val="0"/>
                <w:numId w:val="10"/>
              </w:numPr>
              <w:tabs>
                <w:tab w:val="left" w:pos="701"/>
              </w:tabs>
              <w:spacing w:line="259" w:lineRule="auto"/>
              <w:ind w:left="738" w:hanging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Носи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лац</w:t>
            </w:r>
            <w:r w:rsidR="001D47E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дозволе</w:t>
            </w:r>
            <w:r w:rsidR="001D47E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1D47E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1D47E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већ</w:t>
            </w:r>
            <w:r w:rsidR="001D47E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1D47E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укључен</w:t>
            </w:r>
            <w:r w:rsidR="001D47E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D47E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оне</w:t>
            </w:r>
            <w:r w:rsidR="001D47E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системе</w:t>
            </w:r>
            <w:r w:rsidR="001D47E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Уније</w:t>
            </w:r>
            <w:r w:rsidR="001A034A" w:rsidRPr="006758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47E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r w:rsidR="001D47E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којих</w:t>
            </w:r>
            <w:r w:rsidR="001D47E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1D47E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складиште</w:t>
            </w:r>
            <w:r w:rsidR="001D47E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D47E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достављају</w:t>
            </w:r>
            <w:r w:rsidR="001D47E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1D47E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47E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организацији</w:t>
            </w:r>
            <w:r w:rsidR="001D47E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1AB313FF" w14:textId="77777777" w:rsidTr="006B3C23">
        <w:tc>
          <w:tcPr>
            <w:tcW w:w="9924" w:type="dxa"/>
            <w:gridSpan w:val="4"/>
          </w:tcPr>
          <w:p w14:paraId="5B8F1204" w14:textId="0A7EFECA" w:rsidR="00244BA8" w:rsidRPr="00675801" w:rsidRDefault="00D94562" w:rsidP="00945358">
            <w:pPr>
              <w:pStyle w:val="ListParagraph"/>
              <w:numPr>
                <w:ilvl w:val="0"/>
                <w:numId w:val="10"/>
              </w:numPr>
              <w:tabs>
                <w:tab w:val="left" w:pos="701"/>
              </w:tabs>
              <w:spacing w:line="259" w:lineRule="auto"/>
              <w:ind w:hanging="7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244BA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r w:rsidR="00244BA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244BA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контроле</w:t>
            </w:r>
            <w:r w:rsidR="00244BA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квалитета</w:t>
            </w:r>
            <w:r w:rsidR="00244BA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244BA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сви</w:t>
            </w:r>
            <w:r w:rsidR="00244BA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производни</w:t>
            </w:r>
            <w:r w:rsidR="00244BA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поступци</w:t>
            </w:r>
            <w:r w:rsidR="00244BA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остају</w:t>
            </w:r>
            <w:r w:rsidR="00244BA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исти</w:t>
            </w:r>
            <w:r w:rsidR="00244BA8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66CA0841" w14:textId="77777777" w:rsidTr="006B3C23">
        <w:tc>
          <w:tcPr>
            <w:tcW w:w="9924" w:type="dxa"/>
            <w:gridSpan w:val="4"/>
          </w:tcPr>
          <w:p w14:paraId="6D6C1762" w14:textId="771A6F48" w:rsidR="00E470B9" w:rsidRPr="00675801" w:rsidRDefault="00D94562" w:rsidP="00945358">
            <w:pPr>
              <w:pStyle w:val="ListParagraph"/>
              <w:numPr>
                <w:ilvl w:val="0"/>
                <w:numId w:val="10"/>
              </w:numPr>
              <w:tabs>
                <w:tab w:val="left" w:pos="701"/>
              </w:tabs>
              <w:spacing w:line="259" w:lineRule="auto"/>
              <w:ind w:left="736" w:hanging="42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Произвођач</w:t>
            </w:r>
            <w:r w:rsidR="00E470B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E470B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добављач</w:t>
            </w:r>
            <w:r w:rsidR="00E470B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већ</w:t>
            </w:r>
            <w:r w:rsidR="00E470B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E470B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укључен</w:t>
            </w:r>
            <w:r w:rsidR="00E470B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470B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оне</w:t>
            </w:r>
            <w:r w:rsidR="00E470B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системе</w:t>
            </w:r>
            <w:r w:rsidR="00E470B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1A034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Уније, путем</w:t>
            </w:r>
            <w:r w:rsidR="00E470B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којих</w:t>
            </w:r>
            <w:r w:rsidR="00E470B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E470B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складиште</w:t>
            </w:r>
            <w:r w:rsidR="00E470B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470B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достављају</w:t>
            </w:r>
            <w:r w:rsidR="00E470B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E470B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470B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организацији</w:t>
            </w:r>
            <w:r w:rsidR="00E470B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r w:rsidR="00E470B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љ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иво</w:t>
            </w:r>
            <w:r w:rsidR="00E470B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E470B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произвођаче</w:t>
            </w:r>
            <w:r w:rsidR="00E470B9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добављаче</w:t>
            </w:r>
            <w:r w:rsidR="00E470B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полазних</w:t>
            </w:r>
            <w:r w:rsidR="00E470B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E470B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470B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реаген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E470B9" w:rsidRPr="006758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470B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39251146" w14:textId="77777777" w:rsidTr="006B3C23">
        <w:tc>
          <w:tcPr>
            <w:tcW w:w="9924" w:type="dxa"/>
            <w:gridSpan w:val="4"/>
          </w:tcPr>
          <w:p w14:paraId="6EA7DF0E" w14:textId="11C3FDC4" w:rsidR="00F23D2E" w:rsidRPr="00675801" w:rsidRDefault="00D94562" w:rsidP="00945358">
            <w:pPr>
              <w:pStyle w:val="ListParagraph"/>
              <w:numPr>
                <w:ilvl w:val="0"/>
                <w:numId w:val="10"/>
              </w:numPr>
              <w:tabs>
                <w:tab w:val="left" w:pos="701"/>
              </w:tabs>
              <w:spacing w:line="259" w:lineRule="auto"/>
              <w:ind w:left="736" w:hanging="42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F23D2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r w:rsidR="00F23D2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F23D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сви</w:t>
            </w:r>
            <w:r w:rsidR="00F23D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производни</w:t>
            </w:r>
            <w:r w:rsidR="00F23D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поступци</w:t>
            </w:r>
            <w:r w:rsidR="00F23D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остају</w:t>
            </w:r>
            <w:r w:rsidR="00F23D2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исти</w:t>
            </w:r>
            <w:r w:rsidR="00F23D2E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0CE7A168" w14:textId="77777777" w:rsidTr="006B3C23">
        <w:tc>
          <w:tcPr>
            <w:tcW w:w="9924" w:type="dxa"/>
            <w:gridSpan w:val="4"/>
          </w:tcPr>
          <w:p w14:paraId="2556C59B" w14:textId="5474B879" w:rsidR="00F23D2E" w:rsidRPr="00675801" w:rsidRDefault="00D94562" w:rsidP="00945358">
            <w:pPr>
              <w:pStyle w:val="ListParagraph"/>
              <w:numPr>
                <w:ilvl w:val="0"/>
                <w:numId w:val="10"/>
              </w:numPr>
              <w:tabs>
                <w:tab w:val="left" w:pos="701"/>
              </w:tabs>
              <w:spacing w:line="259" w:lineRule="auto"/>
              <w:ind w:left="736" w:hanging="42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Носи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лац</w:t>
            </w:r>
            <w:r w:rsidR="00F23D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F53A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ASMF</w:t>
            </w:r>
            <w:r w:rsidR="00F23D2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већ</w:t>
            </w:r>
            <w:r w:rsidR="00F23D2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F23D2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укључен</w:t>
            </w:r>
            <w:r w:rsidR="00F23D2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23D2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оне</w:t>
            </w:r>
            <w:r w:rsidR="00F23D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системе</w:t>
            </w:r>
            <w:r w:rsidR="00F23D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1A034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Уније, путем</w:t>
            </w:r>
            <w:r w:rsidR="00F23D2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којих</w:t>
            </w:r>
            <w:r w:rsidR="00F23D2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F23D2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складиште</w:t>
            </w:r>
            <w:r w:rsidR="00F23D2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23D2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достављају</w:t>
            </w:r>
            <w:r w:rsidR="00F23D2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F23D2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23D2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организацији</w:t>
            </w:r>
            <w:r w:rsidR="00F23D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37B3730C" w14:textId="77777777" w:rsidTr="006B3C23">
        <w:tc>
          <w:tcPr>
            <w:tcW w:w="9924" w:type="dxa"/>
            <w:gridSpan w:val="4"/>
          </w:tcPr>
          <w:p w14:paraId="4E0BD9E8" w14:textId="4F4EF904" w:rsidR="00053EE0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053EE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0CB409F3" w14:textId="77777777" w:rsidTr="006B3C23">
        <w:tc>
          <w:tcPr>
            <w:tcW w:w="9924" w:type="dxa"/>
            <w:gridSpan w:val="4"/>
          </w:tcPr>
          <w:p w14:paraId="21E5ECA4" w14:textId="570B9915" w:rsidR="00A61F1C" w:rsidRPr="00675801" w:rsidRDefault="00D94562" w:rsidP="00945358">
            <w:pPr>
              <w:pStyle w:val="ListParagraph"/>
              <w:numPr>
                <w:ilvl w:val="0"/>
                <w:numId w:val="4"/>
              </w:numPr>
              <w:spacing w:line="259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E142A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714753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одговарајући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E142A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E142A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32302831" w14:textId="77777777" w:rsidTr="006B3C23">
        <w:tc>
          <w:tcPr>
            <w:tcW w:w="9924" w:type="dxa"/>
            <w:gridSpan w:val="4"/>
          </w:tcPr>
          <w:p w14:paraId="2EDEBE1D" w14:textId="10A48356" w:rsidR="004816AE" w:rsidRPr="00675801" w:rsidRDefault="00D94562" w:rsidP="00945358">
            <w:pPr>
              <w:pStyle w:val="ListParagraph"/>
              <w:numPr>
                <w:ilvl w:val="0"/>
                <w:numId w:val="4"/>
              </w:numPr>
              <w:spacing w:line="259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журирано</w:t>
            </w:r>
            <w:r w:rsidR="00233C7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приступно</w:t>
            </w:r>
            <w:r w:rsidR="00233C7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писмо</w:t>
            </w:r>
            <w:r w:rsidR="00356FD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356FD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F53A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ASMF</w:t>
            </w:r>
            <w:r w:rsidR="00233C7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енгл</w:t>
            </w:r>
            <w:r w:rsidR="00233C7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</w:t>
            </w:r>
            <w:r w:rsidR="00F53A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Letter of access</w:t>
            </w:r>
            <w:r w:rsidR="00233C7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).</w:t>
            </w:r>
          </w:p>
        </w:tc>
      </w:tr>
      <w:bookmarkEnd w:id="0"/>
    </w:tbl>
    <w:p w14:paraId="4E5F3508" w14:textId="6F8F1C91" w:rsidR="00A61F1C" w:rsidRPr="00675801" w:rsidRDefault="00A61F1C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4C325933" w14:textId="77777777" w:rsidR="00BA52DF" w:rsidRPr="00675801" w:rsidRDefault="00BA52DF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188"/>
        <w:gridCol w:w="1294"/>
        <w:gridCol w:w="1835"/>
        <w:gridCol w:w="1607"/>
      </w:tblGrid>
      <w:tr w:rsidR="00675801" w:rsidRPr="00675801" w14:paraId="1ADCE2EC" w14:textId="77777777" w:rsidTr="006B3C23">
        <w:tc>
          <w:tcPr>
            <w:tcW w:w="5425" w:type="dxa"/>
          </w:tcPr>
          <w:p w14:paraId="58E0D2ED" w14:textId="4AD903F5" w:rsidR="00EA2AA2" w:rsidRPr="00675801" w:rsidRDefault="00EA2AA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</w:t>
            </w:r>
            <w:r w:rsidR="00EE798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 w:rsidR="00EE798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Измена</w:t>
            </w:r>
            <w:r w:rsidR="007F1FB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0F211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смишљеног</w:t>
            </w:r>
            <w:r w:rsidR="000F211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комерцијалног</w:t>
            </w:r>
            <w:r w:rsidR="000F211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имен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ветеринарског</w:t>
            </w:r>
            <w:r w:rsidR="007F1FB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лека</w:t>
            </w:r>
          </w:p>
        </w:tc>
        <w:tc>
          <w:tcPr>
            <w:tcW w:w="1149" w:type="dxa"/>
          </w:tcPr>
          <w:p w14:paraId="4408B3A0" w14:textId="5F5A7111" w:rsidR="00EA2AA2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  <w:r w:rsidR="00EA2AA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</w:t>
            </w:r>
            <w:r w:rsidR="00EA2AA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морају</w:t>
            </w:r>
            <w:r w:rsidR="00EA2AA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бити</w:t>
            </w:r>
            <w:r w:rsidR="00EA2AA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EA2AA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испуњ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ени</w:t>
            </w:r>
          </w:p>
        </w:tc>
        <w:tc>
          <w:tcPr>
            <w:tcW w:w="1716" w:type="dxa"/>
          </w:tcPr>
          <w:p w14:paraId="1CDFDFB0" w14:textId="537EBF83" w:rsidR="00EA2AA2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Неопходна</w:t>
            </w:r>
            <w:r w:rsidR="00EA2AA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документација</w:t>
            </w:r>
          </w:p>
        </w:tc>
        <w:tc>
          <w:tcPr>
            <w:tcW w:w="1634" w:type="dxa"/>
          </w:tcPr>
          <w:p w14:paraId="319F8786" w14:textId="77777777" w:rsidR="00BA52DF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EA2AA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3951F41" w14:textId="211B5BDA" w:rsidR="00EA2AA2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варијације</w:t>
            </w:r>
          </w:p>
        </w:tc>
      </w:tr>
      <w:tr w:rsidR="00675801" w:rsidRPr="00675801" w14:paraId="503AEAD3" w14:textId="77777777" w:rsidTr="006B3C23">
        <w:tc>
          <w:tcPr>
            <w:tcW w:w="5425" w:type="dxa"/>
          </w:tcPr>
          <w:p w14:paraId="26FA3733" w14:textId="08C403C1" w:rsidR="00EA2AA2" w:rsidRPr="00675801" w:rsidRDefault="00EA2AA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49" w:type="dxa"/>
          </w:tcPr>
          <w:p w14:paraId="68247398" w14:textId="195DAD63" w:rsidR="00EA2AA2" w:rsidRPr="00675801" w:rsidRDefault="00795301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716" w:type="dxa"/>
          </w:tcPr>
          <w:p w14:paraId="597386C7" w14:textId="5C39AEC3" w:rsidR="00EA2AA2" w:rsidRPr="00675801" w:rsidRDefault="001861F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F53A1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634" w:type="dxa"/>
          </w:tcPr>
          <w:p w14:paraId="40066419" w14:textId="5611740C" w:rsidR="00EA2AA2" w:rsidRPr="00675801" w:rsidRDefault="00F66B7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75801" w:rsidRPr="00675801" w14:paraId="738A2A99" w14:textId="77777777" w:rsidTr="006B3C23">
        <w:tc>
          <w:tcPr>
            <w:tcW w:w="9924" w:type="dxa"/>
            <w:gridSpan w:val="4"/>
          </w:tcPr>
          <w:p w14:paraId="0D6EED16" w14:textId="5CD6866B" w:rsidR="00EA2AA2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596A74A2" w14:textId="77777777" w:rsidTr="006B3C23">
        <w:tc>
          <w:tcPr>
            <w:tcW w:w="9924" w:type="dxa"/>
            <w:gridSpan w:val="4"/>
          </w:tcPr>
          <w:p w14:paraId="169125F9" w14:textId="3DA169A7" w:rsidR="00EA2AA2" w:rsidRPr="00675801" w:rsidRDefault="00D94562" w:rsidP="00945358">
            <w:pPr>
              <w:pStyle w:val="ListParagraph"/>
              <w:numPr>
                <w:ilvl w:val="0"/>
                <w:numId w:val="25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5B0E3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ветеринарске</w:t>
            </w:r>
            <w:r w:rsidR="0079530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лекове</w:t>
            </w:r>
            <w:r w:rsidR="0079530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9530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9530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добили</w:t>
            </w:r>
            <w:r w:rsidR="0079530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r w:rsidR="0079530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централизован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9530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поступк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ом</w:t>
            </w:r>
            <w:r w:rsidR="0079530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79530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ЕУ</w:t>
            </w:r>
            <w:r w:rsidR="0079530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ровера</w:t>
            </w:r>
            <w:r w:rsidR="00EA2AA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прихватљивости</w:t>
            </w:r>
            <w:r w:rsidR="00EA2AA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новог</w:t>
            </w:r>
            <w:r w:rsidR="00EA2AA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имена</w:t>
            </w:r>
            <w:r w:rsidR="00CC5F2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коју</w:t>
            </w:r>
            <w:r w:rsidR="00CC5F2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CC5F2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извршила</w:t>
            </w:r>
            <w:r w:rsidR="00CC5F2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Европска</w:t>
            </w:r>
            <w:r w:rsidR="00CC5F2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генција</w:t>
            </w:r>
            <w:r w:rsidR="00EA2AA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EA2AA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лекове</w:t>
            </w:r>
            <w:r w:rsidR="00EA2AA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A2AA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даљем</w:t>
            </w:r>
            <w:r w:rsidR="00EA2AA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тексту</w:t>
            </w:r>
            <w:r w:rsidR="00EA2AA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  <w:r w:rsidR="00EA2AA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EA2AA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завршена</w:t>
            </w:r>
            <w:r w:rsidR="00EA2AA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A2AA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позитивна</w:t>
            </w:r>
            <w:r w:rsidR="00EA2AA2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52F627F6" w14:textId="77777777" w:rsidTr="006B3C23">
        <w:tc>
          <w:tcPr>
            <w:tcW w:w="9924" w:type="dxa"/>
            <w:gridSpan w:val="4"/>
          </w:tcPr>
          <w:p w14:paraId="64094703" w14:textId="30841357" w:rsidR="00EA2AA2" w:rsidRPr="00675801" w:rsidRDefault="00D94562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EA2AA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58269157" w14:textId="77777777" w:rsidTr="006B3C23">
        <w:tc>
          <w:tcPr>
            <w:tcW w:w="9924" w:type="dxa"/>
            <w:gridSpan w:val="4"/>
          </w:tcPr>
          <w:p w14:paraId="4867FB75" w14:textId="12A0A133" w:rsidR="00EA2AA2" w:rsidRPr="00675801" w:rsidRDefault="00D94562" w:rsidP="00945358">
            <w:pPr>
              <w:pStyle w:val="ListParagraph"/>
              <w:numPr>
                <w:ilvl w:val="0"/>
                <w:numId w:val="25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79530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ветеринарске</w:t>
            </w:r>
            <w:r w:rsidR="005B0E3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лекове</w:t>
            </w:r>
            <w:r w:rsidR="0079530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9530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9530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добили</w:t>
            </w:r>
            <w:r w:rsidR="0079530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r w:rsidR="0079530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централизован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9530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поступк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ом</w:t>
            </w:r>
            <w:r w:rsidR="0079530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79530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ЕУ</w:t>
            </w:r>
            <w:r w:rsidR="0079530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опија</w:t>
            </w:r>
            <w:r w:rsidR="00EA2AA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писма</w:t>
            </w:r>
            <w:r w:rsidR="00EA2AA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A2AA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прихватању</w:t>
            </w:r>
            <w:r w:rsidR="00EA2AA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новог</w:t>
            </w:r>
            <w:r w:rsidR="00EA2AA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EA2AA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EA2AA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 w:rsidR="00EA2AA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  <w:r w:rsidR="00EA2AA2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2E12A2F8" w14:textId="77777777" w:rsidTr="006B3C23">
        <w:tc>
          <w:tcPr>
            <w:tcW w:w="9924" w:type="dxa"/>
            <w:gridSpan w:val="4"/>
          </w:tcPr>
          <w:p w14:paraId="5AA2AEA4" w14:textId="4BD77E7B" w:rsidR="00EA2AA2" w:rsidRPr="00675801" w:rsidRDefault="00D94562" w:rsidP="00945358">
            <w:pPr>
              <w:pStyle w:val="ListParagraph"/>
              <w:numPr>
                <w:ilvl w:val="0"/>
                <w:numId w:val="25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CC5F2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B372AF"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одговарајући</w:t>
            </w:r>
            <w:r w:rsidR="00B372A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CC5F2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CC5F2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6EA48ACF" w14:textId="77777777" w:rsidR="001022B6" w:rsidRPr="00675801" w:rsidRDefault="001022B6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176"/>
        <w:gridCol w:w="1294"/>
        <w:gridCol w:w="1835"/>
        <w:gridCol w:w="1619"/>
      </w:tblGrid>
      <w:tr w:rsidR="00675801" w:rsidRPr="00675801" w14:paraId="4955606B" w14:textId="77777777" w:rsidTr="00C415B9">
        <w:tc>
          <w:tcPr>
            <w:tcW w:w="5425" w:type="dxa"/>
          </w:tcPr>
          <w:p w14:paraId="1CD108D1" w14:textId="2C8B09D7" w:rsidR="00EE798E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</w:t>
            </w:r>
            <w:r w:rsidR="00EE798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E798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3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Измена</w:t>
            </w:r>
            <w:r w:rsidR="00EE798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назива</w:t>
            </w:r>
            <w:r w:rsidR="00EE798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активне</w:t>
            </w:r>
            <w:r w:rsidR="00DA15E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супстанце</w:t>
            </w:r>
            <w:r w:rsidR="00A66C9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DA15E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ексципијенса</w:t>
            </w:r>
          </w:p>
        </w:tc>
        <w:tc>
          <w:tcPr>
            <w:tcW w:w="1149" w:type="dxa"/>
          </w:tcPr>
          <w:p w14:paraId="1A4BF100" w14:textId="7EEDA47A" w:rsidR="00EE798E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  <w:r w:rsidR="00EE798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</w:t>
            </w:r>
            <w:r w:rsidR="00EE798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морају</w:t>
            </w:r>
            <w:r w:rsidR="00EE798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бити</w:t>
            </w:r>
            <w:r w:rsidR="00EE798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EE798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испуњ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ени</w:t>
            </w:r>
          </w:p>
        </w:tc>
        <w:tc>
          <w:tcPr>
            <w:tcW w:w="1716" w:type="dxa"/>
          </w:tcPr>
          <w:p w14:paraId="6E6953E1" w14:textId="7C142B10" w:rsidR="00EE798E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Неопходна</w:t>
            </w:r>
            <w:r w:rsidR="00EE798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документација</w:t>
            </w:r>
          </w:p>
        </w:tc>
        <w:tc>
          <w:tcPr>
            <w:tcW w:w="1634" w:type="dxa"/>
          </w:tcPr>
          <w:p w14:paraId="30367E55" w14:textId="77777777" w:rsidR="00BA52DF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EE798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9C3D87F" w14:textId="520BF803" w:rsidR="00EE798E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варијације</w:t>
            </w:r>
          </w:p>
        </w:tc>
      </w:tr>
      <w:tr w:rsidR="00675801" w:rsidRPr="00675801" w14:paraId="52039D3D" w14:textId="77777777" w:rsidTr="00C415B9">
        <w:tc>
          <w:tcPr>
            <w:tcW w:w="5425" w:type="dxa"/>
          </w:tcPr>
          <w:p w14:paraId="6B60D25E" w14:textId="77777777" w:rsidR="00EE798E" w:rsidRPr="00675801" w:rsidRDefault="00EE798E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1149" w:type="dxa"/>
          </w:tcPr>
          <w:p w14:paraId="7C7356C2" w14:textId="7032B513" w:rsidR="00EE798E" w:rsidRPr="00675801" w:rsidRDefault="00233795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  <w:r w:rsidR="005B0E3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E553A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5B0E3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  <w:r w:rsidR="00E553A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716" w:type="dxa"/>
          </w:tcPr>
          <w:p w14:paraId="6FD43EFE" w14:textId="4A6FF3F3" w:rsidR="00EE798E" w:rsidRPr="00675801" w:rsidRDefault="00CC5F2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634" w:type="dxa"/>
          </w:tcPr>
          <w:p w14:paraId="3C81937B" w14:textId="2250EAF0" w:rsidR="00EE798E" w:rsidRPr="00675801" w:rsidRDefault="00F66B7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ИН</w:t>
            </w:r>
          </w:p>
        </w:tc>
      </w:tr>
      <w:tr w:rsidR="00675801" w:rsidRPr="00675801" w14:paraId="6B2C5DC3" w14:textId="77777777" w:rsidTr="00C415B9">
        <w:tc>
          <w:tcPr>
            <w:tcW w:w="9924" w:type="dxa"/>
            <w:gridSpan w:val="4"/>
          </w:tcPr>
          <w:p w14:paraId="6FB418E8" w14:textId="5DED92ED" w:rsidR="00EE798E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036B1F03" w14:textId="77777777" w:rsidTr="00C415B9">
        <w:tc>
          <w:tcPr>
            <w:tcW w:w="9924" w:type="dxa"/>
            <w:gridSpan w:val="4"/>
          </w:tcPr>
          <w:p w14:paraId="2015E7D2" w14:textId="5FD7C646" w:rsidR="00EE798E" w:rsidRPr="00675801" w:rsidRDefault="00D94562" w:rsidP="00945358">
            <w:pPr>
              <w:pStyle w:val="ListParagraph"/>
              <w:numPr>
                <w:ilvl w:val="0"/>
                <w:numId w:val="260"/>
              </w:numPr>
              <w:spacing w:line="259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Супстанца</w:t>
            </w:r>
            <w:r w:rsidR="00233795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остаје</w:t>
            </w:r>
            <w:r w:rsidR="00233795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иста</w:t>
            </w:r>
            <w:r w:rsidR="00233795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6034E6D6" w14:textId="77777777" w:rsidTr="00C415B9">
        <w:tc>
          <w:tcPr>
            <w:tcW w:w="9924" w:type="dxa"/>
            <w:gridSpan w:val="4"/>
          </w:tcPr>
          <w:p w14:paraId="0F5F9071" w14:textId="0612BAE8" w:rsidR="005B0E39" w:rsidRPr="00675801" w:rsidRDefault="00D94562" w:rsidP="00945358">
            <w:pPr>
              <w:pStyle w:val="ListParagraph"/>
              <w:numPr>
                <w:ilvl w:val="0"/>
                <w:numId w:val="26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5B0E3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ветеринарске</w:t>
            </w:r>
            <w:r w:rsidR="005B0E3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лекове</w:t>
            </w:r>
            <w:r w:rsidR="005B0E3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5B0E3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употребу</w:t>
            </w:r>
            <w:r w:rsidR="005B0E3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5B0E3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циљних</w:t>
            </w:r>
            <w:r w:rsidR="005B0E3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врста</w:t>
            </w:r>
            <w:r w:rsidR="005B0E3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чији</w:t>
            </w:r>
            <w:r w:rsidR="005B0E3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5B0E3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производи</w:t>
            </w:r>
            <w:r w:rsidR="005B0E3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користе</w:t>
            </w:r>
            <w:r w:rsidR="005B0E3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B0E3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исхрани</w:t>
            </w:r>
            <w:r w:rsidR="005B0E3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људи</w:t>
            </w:r>
            <w:r w:rsidR="005B0E3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5B0E3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r w:rsidR="005B0E3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5B0E3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објављен</w:t>
            </w:r>
            <w:r w:rsidR="005B0E3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B0E3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Уредби</w:t>
            </w:r>
            <w:r w:rsidR="005B0E3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553AE" w:rsidRPr="0067580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B0E3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553A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бр. </w:t>
            </w:r>
            <w:r w:rsidR="005B0E3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470/2009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5B0E3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имплементације</w:t>
            </w:r>
            <w:r w:rsidR="005B0E3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r w:rsidR="005B0E3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варијације</w:t>
            </w:r>
            <w:r w:rsidR="005B0E39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735A0BD" w14:textId="77777777" w:rsidTr="00C415B9">
        <w:tc>
          <w:tcPr>
            <w:tcW w:w="9924" w:type="dxa"/>
            <w:gridSpan w:val="4"/>
          </w:tcPr>
          <w:p w14:paraId="3F9160A6" w14:textId="1448C6E7" w:rsidR="00EE798E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EE798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7476D738" w14:textId="77777777" w:rsidTr="00C415B9">
        <w:tc>
          <w:tcPr>
            <w:tcW w:w="9924" w:type="dxa"/>
            <w:gridSpan w:val="4"/>
          </w:tcPr>
          <w:p w14:paraId="21A28FE4" w14:textId="1F53C7E5" w:rsidR="00612D73" w:rsidRPr="00675801" w:rsidRDefault="00D94562" w:rsidP="00945358">
            <w:pPr>
              <w:pStyle w:val="ListParagraph"/>
              <w:numPr>
                <w:ilvl w:val="0"/>
                <w:numId w:val="261"/>
              </w:numPr>
              <w:spacing w:line="259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CC5F2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B372AF"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одговарајући</w:t>
            </w:r>
            <w:r w:rsidR="00B372A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CC5F2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CC5F2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21DFABDD" w14:textId="77777777" w:rsidR="00EE798E" w:rsidRPr="00675801" w:rsidRDefault="00EE798E" w:rsidP="00945358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174"/>
        <w:gridCol w:w="1294"/>
        <w:gridCol w:w="1835"/>
        <w:gridCol w:w="1621"/>
      </w:tblGrid>
      <w:tr w:rsidR="00675801" w:rsidRPr="00675801" w14:paraId="2CF1B0BF" w14:textId="77777777" w:rsidTr="00C415B9">
        <w:tc>
          <w:tcPr>
            <w:tcW w:w="5425" w:type="dxa"/>
          </w:tcPr>
          <w:p w14:paraId="12B7D640" w14:textId="5F480D52" w:rsidR="00EE798E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</w:t>
            </w:r>
            <w:r w:rsidR="00EE798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A15E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</w:t>
            </w:r>
            <w:r w:rsidR="00EE798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Измена</w:t>
            </w:r>
            <w:r w:rsidR="00EE798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</w:t>
            </w:r>
            <w:r w:rsidR="00E553A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proofErr w:type="spellStart"/>
            <w:r w:rsidR="00E553A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Cvet</w:t>
            </w:r>
            <w:proofErr w:type="spellEnd"/>
            <w:r w:rsidR="00DA15E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кода</w:t>
            </w:r>
          </w:p>
        </w:tc>
        <w:tc>
          <w:tcPr>
            <w:tcW w:w="1149" w:type="dxa"/>
          </w:tcPr>
          <w:p w14:paraId="31A30654" w14:textId="38054E73" w:rsidR="00EE798E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  <w:r w:rsidR="00EE798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</w:t>
            </w:r>
            <w:r w:rsidR="00EE798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морају</w:t>
            </w:r>
            <w:r w:rsidR="00EE798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бити</w:t>
            </w:r>
            <w:r w:rsidR="00EE798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EE798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испуњ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ени</w:t>
            </w:r>
          </w:p>
        </w:tc>
        <w:tc>
          <w:tcPr>
            <w:tcW w:w="1716" w:type="dxa"/>
          </w:tcPr>
          <w:p w14:paraId="56369D61" w14:textId="6161E5D9" w:rsidR="00EE798E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Неопходна</w:t>
            </w:r>
            <w:r w:rsidR="00EE798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документација</w:t>
            </w:r>
          </w:p>
        </w:tc>
        <w:tc>
          <w:tcPr>
            <w:tcW w:w="1634" w:type="dxa"/>
          </w:tcPr>
          <w:p w14:paraId="1723920B" w14:textId="77777777" w:rsidR="00BA52DF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EE798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8407C6A" w14:textId="6B64DA9C" w:rsidR="00EE798E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варијације</w:t>
            </w:r>
          </w:p>
        </w:tc>
      </w:tr>
      <w:tr w:rsidR="00675801" w:rsidRPr="00675801" w14:paraId="37FD77DF" w14:textId="77777777" w:rsidTr="00C415B9">
        <w:tc>
          <w:tcPr>
            <w:tcW w:w="5425" w:type="dxa"/>
          </w:tcPr>
          <w:p w14:paraId="4F1658BE" w14:textId="77777777" w:rsidR="00EE798E" w:rsidRPr="00675801" w:rsidRDefault="00EE798E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1149" w:type="dxa"/>
          </w:tcPr>
          <w:p w14:paraId="27574432" w14:textId="77777777" w:rsidR="00EE798E" w:rsidRPr="00675801" w:rsidRDefault="00EE798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16" w:type="dxa"/>
          </w:tcPr>
          <w:p w14:paraId="59DFFD77" w14:textId="22BC0B72" w:rsidR="00EE798E" w:rsidRPr="00675801" w:rsidRDefault="00EE798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14:paraId="010BAD21" w14:textId="3ABCD76A" w:rsidR="00EE798E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37CF5865" w14:textId="77777777" w:rsidTr="00C415B9">
        <w:tc>
          <w:tcPr>
            <w:tcW w:w="9924" w:type="dxa"/>
            <w:gridSpan w:val="4"/>
          </w:tcPr>
          <w:p w14:paraId="11EC784A" w14:textId="543A5785" w:rsidR="00EE798E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2755AFA7" w14:textId="77777777" w:rsidTr="00C415B9">
        <w:tc>
          <w:tcPr>
            <w:tcW w:w="9924" w:type="dxa"/>
            <w:gridSpan w:val="4"/>
          </w:tcPr>
          <w:p w14:paraId="287EE64C" w14:textId="3994402F" w:rsidR="00EE798E" w:rsidRPr="00675801" w:rsidRDefault="00D94562" w:rsidP="00945358">
            <w:pPr>
              <w:pStyle w:val="ListParagraph"/>
              <w:numPr>
                <w:ilvl w:val="0"/>
                <w:numId w:val="262"/>
              </w:numPr>
              <w:spacing w:line="259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</w:t>
            </w:r>
            <w:proofErr w:type="spellEnd"/>
            <w:r w:rsidR="00A96BA9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A96BA9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уводи</w:t>
            </w:r>
            <w:proofErr w:type="spellEnd"/>
            <w:r w:rsidR="00A96BA9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тек</w:t>
            </w:r>
            <w:proofErr w:type="spellEnd"/>
            <w:r w:rsidR="00A96BA9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након</w:t>
            </w:r>
            <w:proofErr w:type="spellEnd"/>
            <w:r w:rsidR="00A96BA9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измене</w:t>
            </w:r>
            <w:proofErr w:type="spellEnd"/>
            <w:r w:rsidR="00A96BA9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A96BA9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допуне</w:t>
            </w:r>
            <w:proofErr w:type="spellEnd"/>
            <w:r w:rsidR="00A96BA9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553A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E553AE" w:rsidRPr="006758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Start"/>
            <w:r w:rsidR="00E553A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Cvet</w:t>
            </w:r>
            <w:proofErr w:type="spellEnd"/>
            <w:r w:rsidR="00A96BA9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класификације</w:t>
            </w:r>
            <w:proofErr w:type="spellEnd"/>
            <w:r w:rsidR="00A96BA9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4926BBBB" w14:textId="77777777" w:rsidTr="00C415B9">
        <w:tc>
          <w:tcPr>
            <w:tcW w:w="9924" w:type="dxa"/>
            <w:gridSpan w:val="4"/>
          </w:tcPr>
          <w:p w14:paraId="1D405C6E" w14:textId="3668E44E" w:rsidR="00EE798E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EE798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302DDD2C" w14:textId="77777777" w:rsidTr="00C415B9">
        <w:tc>
          <w:tcPr>
            <w:tcW w:w="9924" w:type="dxa"/>
            <w:gridSpan w:val="4"/>
          </w:tcPr>
          <w:p w14:paraId="5828CC2E" w14:textId="5A45CBBF" w:rsidR="00EE798E" w:rsidRPr="00675801" w:rsidRDefault="00D94562" w:rsidP="00945358">
            <w:pPr>
              <w:pStyle w:val="ListParagraph"/>
              <w:numPr>
                <w:ilvl w:val="0"/>
                <w:numId w:val="263"/>
              </w:numPr>
              <w:spacing w:line="259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Ажуриране</w:t>
            </w:r>
            <w:r w:rsidR="00EE798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информације</w:t>
            </w:r>
            <w:r w:rsidR="00EE798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E798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леку</w:t>
            </w:r>
            <w:r w:rsidR="00EE798E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F3AED8A" w14:textId="77777777" w:rsidR="00EE798E" w:rsidRPr="00675801" w:rsidRDefault="00EE798E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33569B79" w14:textId="77777777" w:rsidR="00945358" w:rsidRPr="00675801" w:rsidRDefault="00945358" w:rsidP="00945358">
      <w:pPr>
        <w:spacing w:after="0"/>
        <w:ind w:left="-426" w:right="25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A1AB57" w14:textId="77777777" w:rsidR="00945358" w:rsidRPr="00675801" w:rsidRDefault="00945358" w:rsidP="00945358">
      <w:pPr>
        <w:spacing w:after="0"/>
        <w:ind w:left="-426" w:right="25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E39904" w14:textId="77777777" w:rsidR="00945358" w:rsidRPr="00675801" w:rsidRDefault="00945358" w:rsidP="00945358">
      <w:pPr>
        <w:spacing w:after="0"/>
        <w:ind w:left="-426" w:right="25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619AAB" w14:textId="77777777" w:rsidR="00945358" w:rsidRPr="00675801" w:rsidRDefault="00945358" w:rsidP="00945358">
      <w:pPr>
        <w:spacing w:after="0"/>
        <w:ind w:left="-426" w:right="25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0DE72F" w14:textId="77777777" w:rsidR="00945358" w:rsidRPr="00675801" w:rsidRDefault="00945358" w:rsidP="00945358">
      <w:pPr>
        <w:spacing w:after="0"/>
        <w:ind w:left="-426" w:right="25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692227" w14:textId="77777777" w:rsidR="00945358" w:rsidRPr="00675801" w:rsidRDefault="00945358" w:rsidP="00945358">
      <w:pPr>
        <w:spacing w:after="0"/>
        <w:ind w:left="-426" w:right="25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8FECBE" w14:textId="3E6ADB3A" w:rsidR="00521CE6" w:rsidRPr="00675801" w:rsidRDefault="00D94562" w:rsidP="00945358">
      <w:pPr>
        <w:spacing w:after="0"/>
        <w:ind w:left="-426" w:right="256"/>
        <w:jc w:val="both"/>
        <w:rPr>
          <w:rFonts w:ascii="Times New Roman" w:hAnsi="Times New Roman" w:cs="Times New Roman"/>
          <w:sz w:val="24"/>
          <w:szCs w:val="24"/>
        </w:rPr>
      </w:pPr>
      <w:r w:rsidRPr="00675801">
        <w:rPr>
          <w:rFonts w:ascii="Times New Roman" w:hAnsi="Times New Roman" w:cs="Times New Roman"/>
          <w:b/>
          <w:sz w:val="24"/>
          <w:szCs w:val="24"/>
        </w:rPr>
        <w:lastRenderedPageBreak/>
        <w:t>ПОГЛАВЉЕ</w:t>
      </w:r>
      <w:r w:rsidR="00521CE6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F70" w:rsidRPr="00675801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521CE6" w:rsidRPr="006758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5801">
        <w:rPr>
          <w:rFonts w:ascii="Times New Roman" w:hAnsi="Times New Roman" w:cs="Times New Roman"/>
          <w:b/>
          <w:sz w:val="24"/>
          <w:szCs w:val="24"/>
        </w:rPr>
        <w:t>ИЗМЕНЕ</w:t>
      </w:r>
      <w:r w:rsidR="00521CE6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У</w:t>
      </w:r>
      <w:r w:rsidR="00521CE6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ДЕЛУ</w:t>
      </w:r>
      <w:r w:rsidR="00521CE6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ДОСИЈЕА</w:t>
      </w:r>
      <w:r w:rsidR="00521CE6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КОЈИ</w:t>
      </w:r>
      <w:r w:rsidR="00521CE6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СЕ</w:t>
      </w:r>
      <w:r w:rsidR="00521CE6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ОДНОСИ</w:t>
      </w:r>
      <w:r w:rsidR="00521CE6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НА</w:t>
      </w:r>
      <w:r w:rsidR="00521CE6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КВАЛИТЕТ</w:t>
      </w:r>
    </w:p>
    <w:p w14:paraId="162FB5B1" w14:textId="77777777" w:rsidR="00521CE6" w:rsidRDefault="00521CE6" w:rsidP="005F475D">
      <w:pPr>
        <w:spacing w:after="0" w:line="240" w:lineRule="auto"/>
        <w:ind w:left="-28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</w:p>
    <w:p w14:paraId="6C96C499" w14:textId="77777777" w:rsidR="00675801" w:rsidRPr="00675801" w:rsidRDefault="00675801" w:rsidP="005F475D">
      <w:pPr>
        <w:spacing w:after="0" w:line="240" w:lineRule="auto"/>
        <w:ind w:left="-28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176"/>
        <w:gridCol w:w="1294"/>
        <w:gridCol w:w="1835"/>
        <w:gridCol w:w="1619"/>
      </w:tblGrid>
      <w:tr w:rsidR="00675801" w:rsidRPr="00675801" w14:paraId="65353F7F" w14:textId="77777777" w:rsidTr="00C415B9">
        <w:tc>
          <w:tcPr>
            <w:tcW w:w="5425" w:type="dxa"/>
          </w:tcPr>
          <w:p w14:paraId="702CC7CC" w14:textId="5E264D1C" w:rsidR="00314C89" w:rsidRPr="00675801" w:rsidRDefault="00D05F70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98319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8319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  <w:r w:rsidR="0098319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</w:t>
            </w:r>
            <w:r w:rsidR="0098319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назива</w:t>
            </w:r>
            <w:r w:rsidR="0098319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</w:t>
            </w:r>
            <w:r w:rsidR="0098319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адресе</w:t>
            </w:r>
            <w:r w:rsidR="0098319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добављача</w:t>
            </w:r>
            <w:r w:rsidR="0098319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компоненте</w:t>
            </w:r>
            <w:r w:rsidR="0098319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паковања</w:t>
            </w:r>
            <w:r w:rsidR="0098319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98319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медицинског</w:t>
            </w:r>
            <w:r w:rsidR="00A9042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средства</w:t>
            </w:r>
            <w:r w:rsidR="0098319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</w:t>
            </w:r>
            <w:r w:rsidR="0098319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лек</w:t>
            </w:r>
            <w:r w:rsidR="0098319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98319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ако</w:t>
            </w:r>
            <w:r w:rsidR="0098319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је</w:t>
            </w:r>
            <w:r w:rsidR="0098319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наведено</w:t>
            </w:r>
            <w:r w:rsidR="0098319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98319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досијеу</w:t>
            </w:r>
            <w:r w:rsidR="0098319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49" w:type="dxa"/>
          </w:tcPr>
          <w:p w14:paraId="00F9DBD1" w14:textId="3F78DA66" w:rsidR="00314C89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  <w:r w:rsidR="00314C8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r w:rsidR="00314C8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морају</w:t>
            </w:r>
            <w:r w:rsidR="00314C8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бити</w:t>
            </w:r>
            <w:r w:rsidR="00314C8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испуњени</w:t>
            </w:r>
          </w:p>
        </w:tc>
        <w:tc>
          <w:tcPr>
            <w:tcW w:w="1716" w:type="dxa"/>
          </w:tcPr>
          <w:p w14:paraId="0C729A66" w14:textId="511DE8DD" w:rsidR="00314C89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314C8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634" w:type="dxa"/>
          </w:tcPr>
          <w:p w14:paraId="43933BDF" w14:textId="77777777" w:rsidR="00BA52DF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314C8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399FABF" w14:textId="60CA14F7" w:rsidR="00314C89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0A36029D" w14:textId="77777777" w:rsidTr="00C415B9">
        <w:tc>
          <w:tcPr>
            <w:tcW w:w="5425" w:type="dxa"/>
          </w:tcPr>
          <w:p w14:paraId="46D1E5FB" w14:textId="01359400" w:rsidR="00314C89" w:rsidRPr="00675801" w:rsidRDefault="00314C89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49" w:type="dxa"/>
          </w:tcPr>
          <w:p w14:paraId="7D70B37C" w14:textId="1242AB58" w:rsidR="00314C89" w:rsidRPr="00675801" w:rsidRDefault="00F85E7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  <w:r w:rsidR="00145CE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E553A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145CE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  <w:r w:rsidR="00E553A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716" w:type="dxa"/>
          </w:tcPr>
          <w:p w14:paraId="67A28C10" w14:textId="091A5EED" w:rsidR="00314C89" w:rsidRPr="00675801" w:rsidRDefault="00314C89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14:paraId="61E430EE" w14:textId="2827DD63" w:rsidR="00314C89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</w:t>
            </w:r>
          </w:p>
        </w:tc>
      </w:tr>
      <w:tr w:rsidR="00675801" w:rsidRPr="00675801" w14:paraId="69815755" w14:textId="77777777" w:rsidTr="00C415B9">
        <w:tc>
          <w:tcPr>
            <w:tcW w:w="9924" w:type="dxa"/>
            <w:gridSpan w:val="4"/>
          </w:tcPr>
          <w:p w14:paraId="6FFD7513" w14:textId="637B79FE" w:rsidR="00314C89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5298DE6A" w14:textId="77777777" w:rsidTr="00C415B9">
        <w:tc>
          <w:tcPr>
            <w:tcW w:w="9924" w:type="dxa"/>
            <w:gridSpan w:val="4"/>
          </w:tcPr>
          <w:p w14:paraId="51A218A9" w14:textId="483315A9" w:rsidR="00210FD8" w:rsidRPr="00675801" w:rsidRDefault="00D94562" w:rsidP="00945358">
            <w:pPr>
              <w:pStyle w:val="ListParagraph"/>
              <w:numPr>
                <w:ilvl w:val="0"/>
                <w:numId w:val="264"/>
              </w:numPr>
              <w:tabs>
                <w:tab w:val="left" w:pos="701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Добављач</w:t>
            </w:r>
            <w:r w:rsidR="00210FD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210FD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већ</w:t>
            </w:r>
            <w:r w:rsidR="00210FD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укључен</w:t>
            </w:r>
            <w:r w:rsidR="00210FD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10FD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оне</w:t>
            </w:r>
            <w:r w:rsidR="00210FD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системе</w:t>
            </w:r>
            <w:r w:rsidR="00210FD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1A034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Уније, путем</w:t>
            </w:r>
            <w:r w:rsidR="00210FD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којих</w:t>
            </w:r>
            <w:r w:rsidR="00210FD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210FD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складиште</w:t>
            </w:r>
            <w:r w:rsidR="00210FD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10FD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достављају</w:t>
            </w:r>
            <w:r w:rsidR="00210FD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210FD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0FD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организацији</w:t>
            </w:r>
            <w:r w:rsidR="00145CED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7CE7ACDB" w14:textId="77777777" w:rsidTr="00C415B9">
        <w:tc>
          <w:tcPr>
            <w:tcW w:w="9924" w:type="dxa"/>
            <w:gridSpan w:val="4"/>
          </w:tcPr>
          <w:p w14:paraId="2200346B" w14:textId="1A820BE1" w:rsidR="00314C89" w:rsidRPr="00675801" w:rsidRDefault="00D94562" w:rsidP="00945358">
            <w:pPr>
              <w:pStyle w:val="ListParagraph"/>
              <w:numPr>
                <w:ilvl w:val="0"/>
                <w:numId w:val="264"/>
              </w:numPr>
              <w:spacing w:line="259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98319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r w:rsidR="0098319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оста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98319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983190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1BC4EEE0" w14:textId="77777777" w:rsidTr="00C415B9">
        <w:tc>
          <w:tcPr>
            <w:tcW w:w="9924" w:type="dxa"/>
            <w:gridSpan w:val="4"/>
          </w:tcPr>
          <w:p w14:paraId="381F1712" w14:textId="7E4DDB11" w:rsidR="00314C89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314C8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50A43CA9" w14:textId="77777777" w:rsidTr="00C415B9">
        <w:tc>
          <w:tcPr>
            <w:tcW w:w="9924" w:type="dxa"/>
            <w:gridSpan w:val="4"/>
          </w:tcPr>
          <w:p w14:paraId="408BDCD9" w14:textId="5185FD94" w:rsidR="00314C89" w:rsidRPr="00675801" w:rsidRDefault="00D94562" w:rsidP="00945358">
            <w:pPr>
              <w:pStyle w:val="ListParagraph"/>
              <w:numPr>
                <w:ilvl w:val="0"/>
                <w:numId w:val="265"/>
              </w:numPr>
              <w:spacing w:line="259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314C8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одговарајућих</w:t>
            </w:r>
            <w:r w:rsidR="00314C8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делова</w:t>
            </w:r>
            <w:r w:rsidR="00314C8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314C8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121436D1" w14:textId="77777777" w:rsidR="005E474A" w:rsidRPr="00675801" w:rsidRDefault="005E474A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176"/>
        <w:gridCol w:w="1294"/>
        <w:gridCol w:w="1835"/>
        <w:gridCol w:w="1619"/>
      </w:tblGrid>
      <w:tr w:rsidR="00675801" w:rsidRPr="00675801" w14:paraId="37D5600D" w14:textId="77777777" w:rsidTr="00C415B9">
        <w:tc>
          <w:tcPr>
            <w:tcW w:w="5425" w:type="dxa"/>
          </w:tcPr>
          <w:p w14:paraId="5737D54F" w14:textId="6FDEBAFB" w:rsidR="00CC3D44" w:rsidRPr="00675801" w:rsidRDefault="000B5C59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CC3D4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C3D4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  <w:r w:rsidR="00CC3D4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</w:t>
            </w:r>
            <w:r w:rsidR="00B03DA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назива</w:t>
            </w:r>
            <w:r w:rsidR="00B03DA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sr-Latn-RS"/>
              </w:rPr>
              <w:t>(1)</w:t>
            </w:r>
            <w:r w:rsidR="00B03DA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материјала</w:t>
            </w:r>
            <w:r w:rsidR="00B03DA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</w:t>
            </w:r>
            <w:r w:rsidR="00B03DA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унутрашње</w:t>
            </w:r>
            <w:r w:rsidR="00B03DA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паковање</w:t>
            </w:r>
            <w:r w:rsidR="00B03DA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готовог</w:t>
            </w:r>
            <w:r w:rsidR="00B03DA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производа</w:t>
            </w:r>
          </w:p>
        </w:tc>
        <w:tc>
          <w:tcPr>
            <w:tcW w:w="1149" w:type="dxa"/>
          </w:tcPr>
          <w:p w14:paraId="13FF1058" w14:textId="471919D7" w:rsidR="00CC3D4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  <w:r w:rsidR="00CC3D4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r w:rsidR="00CC3D4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морају</w:t>
            </w:r>
            <w:r w:rsidR="00CC3D4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бити</w:t>
            </w:r>
            <w:r w:rsidR="00CC3D4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испуњени</w:t>
            </w:r>
          </w:p>
        </w:tc>
        <w:tc>
          <w:tcPr>
            <w:tcW w:w="1716" w:type="dxa"/>
          </w:tcPr>
          <w:p w14:paraId="3B22AEE0" w14:textId="4AC639A3" w:rsidR="00CC3D4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CC3D4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634" w:type="dxa"/>
          </w:tcPr>
          <w:p w14:paraId="50EF841B" w14:textId="0FABE0D8" w:rsidR="00BA52DF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  <w:p w14:paraId="3C9B95FA" w14:textId="7619A583" w:rsidR="00CC3D4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016CDF74" w14:textId="77777777" w:rsidTr="00C415B9">
        <w:tc>
          <w:tcPr>
            <w:tcW w:w="5425" w:type="dxa"/>
          </w:tcPr>
          <w:p w14:paraId="0FD2B076" w14:textId="77777777" w:rsidR="00CC3D44" w:rsidRPr="00675801" w:rsidRDefault="00CC3D44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49" w:type="dxa"/>
          </w:tcPr>
          <w:p w14:paraId="20C85B43" w14:textId="33446A97" w:rsidR="00CC3D44" w:rsidRPr="00675801" w:rsidRDefault="00CC3D4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716" w:type="dxa"/>
          </w:tcPr>
          <w:p w14:paraId="4161DC40" w14:textId="0961C3F3" w:rsidR="00CC3D44" w:rsidRPr="00675801" w:rsidRDefault="00CC3D4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14:paraId="624B64F4" w14:textId="681FCEB7" w:rsidR="00CC3D44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</w:t>
            </w:r>
          </w:p>
        </w:tc>
      </w:tr>
      <w:tr w:rsidR="00675801" w:rsidRPr="00675801" w14:paraId="4AA1EA57" w14:textId="77777777" w:rsidTr="00C415B9">
        <w:tc>
          <w:tcPr>
            <w:tcW w:w="9924" w:type="dxa"/>
            <w:gridSpan w:val="4"/>
          </w:tcPr>
          <w:p w14:paraId="48C50D74" w14:textId="65CB6FEF" w:rsidR="00CC3D44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05C944B1" w14:textId="77777777" w:rsidTr="00C415B9">
        <w:tc>
          <w:tcPr>
            <w:tcW w:w="9924" w:type="dxa"/>
            <w:gridSpan w:val="4"/>
          </w:tcPr>
          <w:p w14:paraId="40A7F0AF" w14:textId="4CDCA2B5" w:rsidR="00CC3D44" w:rsidRPr="00675801" w:rsidRDefault="00D94562" w:rsidP="00945358">
            <w:pPr>
              <w:pStyle w:val="ListParagraph"/>
              <w:numPr>
                <w:ilvl w:val="0"/>
                <w:numId w:val="266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Измена</w:t>
            </w:r>
            <w:r w:rsidR="00B03DA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B03DA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уводи</w:t>
            </w:r>
            <w:r w:rsidR="00B03DA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="00B03DA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након</w:t>
            </w:r>
            <w:r w:rsidR="00B03DA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измене</w:t>
            </w:r>
            <w:r w:rsidR="004B05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назива</w:t>
            </w:r>
            <w:r w:rsidR="00B03DA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03DA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бази</w:t>
            </w:r>
            <w:r w:rsidR="00B03DA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стандардних</w:t>
            </w:r>
            <w:r w:rsidR="00B03DA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термина</w:t>
            </w:r>
            <w:r w:rsidR="00B03DA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Европског</w:t>
            </w:r>
            <w:r w:rsidR="004B05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директората</w:t>
            </w:r>
            <w:r w:rsidR="004B05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4B05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квалитет</w:t>
            </w:r>
            <w:r w:rsidR="004B05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лекова</w:t>
            </w:r>
            <w:r w:rsidR="004B05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4B05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даљем</w:t>
            </w:r>
            <w:r w:rsidR="004B05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тексту</w:t>
            </w:r>
            <w:r w:rsidR="004B05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r w:rsidR="00E553AE" w:rsidRPr="00675801">
              <w:rPr>
                <w:rFonts w:ascii="Times New Roman" w:hAnsi="Times New Roman" w:cs="Times New Roman"/>
                <w:sz w:val="24"/>
                <w:szCs w:val="24"/>
              </w:rPr>
              <w:t>EDQM</w:t>
            </w:r>
            <w:r w:rsidR="004B05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).</w:t>
            </w:r>
          </w:p>
        </w:tc>
      </w:tr>
      <w:tr w:rsidR="00675801" w:rsidRPr="00675801" w14:paraId="2862C53E" w14:textId="77777777" w:rsidTr="00C415B9">
        <w:tc>
          <w:tcPr>
            <w:tcW w:w="9924" w:type="dxa"/>
            <w:gridSpan w:val="4"/>
          </w:tcPr>
          <w:p w14:paraId="155CE8FC" w14:textId="374D69AA" w:rsidR="00CC3D44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CC3D4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6DB38038" w14:textId="77777777" w:rsidTr="00C415B9">
        <w:tc>
          <w:tcPr>
            <w:tcW w:w="9924" w:type="dxa"/>
            <w:gridSpan w:val="4"/>
          </w:tcPr>
          <w:p w14:paraId="1107A78D" w14:textId="1C5E0463" w:rsidR="00CC3D44" w:rsidRPr="00675801" w:rsidRDefault="00D94562" w:rsidP="00945358">
            <w:pPr>
              <w:pStyle w:val="ListParagraph"/>
              <w:numPr>
                <w:ilvl w:val="0"/>
                <w:numId w:val="267"/>
              </w:numPr>
              <w:spacing w:line="259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4B05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одговарајућих</w:t>
            </w:r>
            <w:r w:rsidR="004B05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делова</w:t>
            </w:r>
            <w:r w:rsidR="004B05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4B0511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07FC023C" w14:textId="77777777" w:rsidTr="00C415B9">
        <w:tc>
          <w:tcPr>
            <w:tcW w:w="9924" w:type="dxa"/>
            <w:gridSpan w:val="4"/>
          </w:tcPr>
          <w:p w14:paraId="189ADC24" w14:textId="0254A151" w:rsidR="000E7660" w:rsidRPr="00675801" w:rsidRDefault="000E7660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sr-Latn-RS"/>
              </w:rPr>
              <w:t xml:space="preserve">(1) </w:t>
            </w:r>
            <w:r w:rsidR="00D94562" w:rsidRPr="00675801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Према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стандардним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терминима</w:t>
            </w:r>
            <w:r w:rsidR="00563D4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E553A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EDQM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785B1A74" w14:textId="2C714F4F" w:rsidR="00CC3D44" w:rsidRPr="00675801" w:rsidRDefault="00CC3D44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30B9711D" w14:textId="77777777" w:rsidR="000E7660" w:rsidRPr="00675801" w:rsidRDefault="000E7660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860"/>
        <w:gridCol w:w="1607"/>
        <w:gridCol w:w="1835"/>
        <w:gridCol w:w="1622"/>
      </w:tblGrid>
      <w:tr w:rsidR="00675801" w:rsidRPr="00675801" w14:paraId="27796547" w14:textId="77777777" w:rsidTr="0060778C">
        <w:tc>
          <w:tcPr>
            <w:tcW w:w="4951" w:type="dxa"/>
          </w:tcPr>
          <w:p w14:paraId="3859F575" w14:textId="0A46C2FE" w:rsidR="00A9054F" w:rsidRPr="00675801" w:rsidRDefault="000B5C59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A9054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.3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Укидање</w:t>
            </w:r>
            <w:r w:rsidR="00960C1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:</w:t>
            </w:r>
          </w:p>
        </w:tc>
        <w:tc>
          <w:tcPr>
            <w:tcW w:w="1623" w:type="dxa"/>
          </w:tcPr>
          <w:p w14:paraId="6E2A5AE0" w14:textId="26E58196" w:rsidR="00A9054F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  <w:r w:rsidR="00A9054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r w:rsidR="00A9054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морају</w:t>
            </w:r>
            <w:r w:rsidR="00A9054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бити</w:t>
            </w:r>
            <w:r w:rsidR="00A9054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испуњени</w:t>
            </w:r>
          </w:p>
        </w:tc>
        <w:tc>
          <w:tcPr>
            <w:tcW w:w="1716" w:type="dxa"/>
          </w:tcPr>
          <w:p w14:paraId="69ED2741" w14:textId="0DB7A4E9" w:rsidR="00A9054F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A9054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634" w:type="dxa"/>
          </w:tcPr>
          <w:p w14:paraId="08D454AC" w14:textId="77777777" w:rsidR="00BA52DF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A9054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A07C766" w14:textId="0B6A51E4" w:rsidR="00A9054F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42BDA38D" w14:textId="77777777" w:rsidTr="0060778C">
        <w:tc>
          <w:tcPr>
            <w:tcW w:w="4951" w:type="dxa"/>
          </w:tcPr>
          <w:p w14:paraId="772F2ABC" w14:textId="4A68BDE8" w:rsidR="00A9054F" w:rsidRPr="00675801" w:rsidRDefault="00D94562" w:rsidP="00945358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места</w:t>
            </w:r>
            <w:r w:rsidR="00115C0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производње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активне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супстанце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="0045717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међупроизвода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готовог</w:t>
            </w:r>
            <w:proofErr w:type="spellEnd"/>
            <w:r w:rsidR="00115C0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производа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места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којем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врши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паковање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произвођача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одговорног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увоз</w:t>
            </w:r>
            <w:proofErr w:type="spellEnd"/>
            <w:r w:rsidR="00FF39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произвођача</w:t>
            </w:r>
            <w:proofErr w:type="spellEnd"/>
            <w:r w:rsidR="00FF39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одговорног</w:t>
            </w:r>
            <w:proofErr w:type="spellEnd"/>
            <w:r w:rsidR="00FF39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="00FF39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пуштање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серије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</w:t>
            </w:r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промет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места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="003A0E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којем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врши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контрола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серије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добављача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6606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(1)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полазног</w:t>
            </w:r>
            <w:proofErr w:type="spellEnd"/>
            <w:r w:rsidR="00FC596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материјала</w:t>
            </w:r>
            <w:proofErr w:type="spellEnd"/>
            <w:r w:rsidR="00FC596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="00FC596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активну</w:t>
            </w:r>
            <w:proofErr w:type="spellEnd"/>
            <w:r w:rsidR="0006606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супстанцу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="00FC596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(2)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реагенса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C596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(3)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ексципијенса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ако</w:t>
            </w:r>
            <w:proofErr w:type="spellEnd"/>
            <w:r w:rsidR="00FC596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је</w:t>
            </w:r>
            <w:proofErr w:type="spellEnd"/>
            <w:r w:rsidR="00F5319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наведено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</w:t>
            </w:r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досијеу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14:paraId="6787553F" w14:textId="38762ABA" w:rsidR="00A9054F" w:rsidRPr="00675801" w:rsidRDefault="003815FB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2F5AB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2,</w:t>
            </w:r>
            <w:r w:rsidR="002F5AB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716" w:type="dxa"/>
          </w:tcPr>
          <w:p w14:paraId="4DDE41E7" w14:textId="2EFC0268" w:rsidR="00A9054F" w:rsidRPr="00675801" w:rsidRDefault="00964C6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634" w:type="dxa"/>
          </w:tcPr>
          <w:p w14:paraId="629329F6" w14:textId="6201FDE4" w:rsidR="00A9054F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</w:t>
            </w:r>
          </w:p>
        </w:tc>
      </w:tr>
      <w:tr w:rsidR="00675801" w:rsidRPr="00675801" w14:paraId="3BD3CF96" w14:textId="77777777" w:rsidTr="0060778C">
        <w:tc>
          <w:tcPr>
            <w:tcW w:w="4951" w:type="dxa"/>
          </w:tcPr>
          <w:p w14:paraId="212C6E28" w14:textId="1296DD73" w:rsidR="00A9054F" w:rsidRPr="00675801" w:rsidRDefault="00D94562" w:rsidP="00945358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процеса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производње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активне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супстанце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готовог</w:t>
            </w:r>
            <w:proofErr w:type="spellEnd"/>
            <w:r w:rsidR="005B3E1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производа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укључују</w:t>
            </w:r>
            <w:proofErr w:type="spellEnd"/>
            <w:r w:rsidR="000B5C5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ћ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</w:t>
            </w:r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међупроизвод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који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користи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</w:t>
            </w:r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производњи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готовог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производа</w:t>
            </w:r>
            <w:proofErr w:type="spellEnd"/>
            <w:r w:rsidR="005B3E1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када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је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алтернативни</w:t>
            </w:r>
            <w:proofErr w:type="spellEnd"/>
            <w:r w:rsidR="005B3E1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процес</w:t>
            </w:r>
            <w:proofErr w:type="spellEnd"/>
            <w:r w:rsidR="005B3E1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производње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ве</w:t>
            </w:r>
            <w:proofErr w:type="spellEnd"/>
            <w:r w:rsidR="00EE363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ћ</w:t>
            </w:r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одобрен</w:t>
            </w:r>
            <w:proofErr w:type="spellEnd"/>
          </w:p>
        </w:tc>
        <w:tc>
          <w:tcPr>
            <w:tcW w:w="1623" w:type="dxa"/>
          </w:tcPr>
          <w:p w14:paraId="408AA682" w14:textId="2851F677" w:rsidR="00A9054F" w:rsidRPr="00675801" w:rsidRDefault="008A0D7A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2F5AB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716" w:type="dxa"/>
          </w:tcPr>
          <w:p w14:paraId="2222A8FD" w14:textId="45D71A48" w:rsidR="00A9054F" w:rsidRPr="00675801" w:rsidRDefault="00964C6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634" w:type="dxa"/>
          </w:tcPr>
          <w:p w14:paraId="26B9AAA2" w14:textId="24650835" w:rsidR="00A9054F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6D9371CA" w14:textId="77777777" w:rsidTr="0060778C">
        <w:tc>
          <w:tcPr>
            <w:tcW w:w="4951" w:type="dxa"/>
          </w:tcPr>
          <w:p w14:paraId="05A1D79A" w14:textId="4CCA5613" w:rsidR="00A9054F" w:rsidRPr="00675801" w:rsidRDefault="00D94562" w:rsidP="00945358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безначајног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теста</w:t>
            </w:r>
            <w:proofErr w:type="spellEnd"/>
            <w:r w:rsidR="006767B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процесне</w:t>
            </w:r>
            <w:proofErr w:type="spellEnd"/>
            <w:r w:rsidR="006767B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контроле</w:t>
            </w:r>
            <w:proofErr w:type="spellEnd"/>
            <w:r w:rsidR="006767B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током</w:t>
            </w:r>
            <w:proofErr w:type="spellEnd"/>
            <w:r w:rsidR="006767B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производње</w:t>
            </w:r>
            <w:proofErr w:type="spellEnd"/>
            <w:r w:rsidR="006767B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активне</w:t>
            </w:r>
            <w:proofErr w:type="spellEnd"/>
            <w:proofErr w:type="gram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супстанце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нпр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укидање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застарелог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теста</w:t>
            </w:r>
            <w:proofErr w:type="spellEnd"/>
            <w:r w:rsidR="00E06AE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процесне</w:t>
            </w:r>
            <w:proofErr w:type="spellEnd"/>
            <w:r w:rsidR="00E06AE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контроле</w:t>
            </w:r>
            <w:proofErr w:type="spellEnd"/>
            <w:r w:rsidR="0039698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14:paraId="2CD8D469" w14:textId="6B690559" w:rsidR="00A9054F" w:rsidRPr="00675801" w:rsidRDefault="003B6046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5,</w:t>
            </w:r>
            <w:r w:rsidR="002F5AB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716" w:type="dxa"/>
          </w:tcPr>
          <w:p w14:paraId="15599318" w14:textId="4F55C71E" w:rsidR="00A9054F" w:rsidRPr="00675801" w:rsidRDefault="00964C6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  <w:r w:rsidR="003B604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EE363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4623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634" w:type="dxa"/>
          </w:tcPr>
          <w:p w14:paraId="286CB61E" w14:textId="290FC780" w:rsidR="00A9054F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33530AFA" w14:textId="77777777" w:rsidTr="0060778C">
        <w:tc>
          <w:tcPr>
            <w:tcW w:w="4951" w:type="dxa"/>
          </w:tcPr>
          <w:p w14:paraId="1B860D3B" w14:textId="1D33DD36" w:rsidR="00C17529" w:rsidRPr="00675801" w:rsidRDefault="00D94562" w:rsidP="00945358">
            <w:pPr>
              <w:pStyle w:val="ListParagraph"/>
              <w:numPr>
                <w:ilvl w:val="0"/>
                <w:numId w:val="14"/>
              </w:numPr>
              <w:tabs>
                <w:tab w:val="left" w:pos="263"/>
              </w:tabs>
              <w:spacing w:line="259" w:lineRule="auto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безначајног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параметра</w:t>
            </w:r>
            <w:proofErr w:type="spellEnd"/>
            <w:r w:rsidR="008264C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спецификације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нпр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укидање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застарелог</w:t>
            </w:r>
            <w:proofErr w:type="spellEnd"/>
            <w:r w:rsidR="00687F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параметра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="00C1752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72CEBE62" w14:textId="709C5EDE" w:rsidR="00C17529" w:rsidRPr="00675801" w:rsidRDefault="00315A99" w:rsidP="00945358">
            <w:pPr>
              <w:pStyle w:val="ListParagraph"/>
              <w:tabs>
                <w:tab w:val="left" w:pos="26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активну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супстанцу</w:t>
            </w:r>
            <w:proofErr w:type="spellEnd"/>
            <w:r w:rsidR="00C1752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;</w:t>
            </w:r>
            <w:proofErr w:type="gramEnd"/>
          </w:p>
          <w:p w14:paraId="0F9FE44B" w14:textId="06558821" w:rsidR="00C17529" w:rsidRPr="00675801" w:rsidRDefault="00315A99" w:rsidP="00945358">
            <w:pPr>
              <w:pStyle w:val="ListParagraph"/>
              <w:tabs>
                <w:tab w:val="left" w:pos="26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полазни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материјал</w:t>
            </w:r>
            <w:proofErr w:type="spellEnd"/>
            <w:r w:rsidR="00C1752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;</w:t>
            </w:r>
            <w:proofErr w:type="gramEnd"/>
          </w:p>
          <w:p w14:paraId="535B7210" w14:textId="15DBE7DF" w:rsidR="00A9054F" w:rsidRPr="00675801" w:rsidRDefault="00315A99" w:rsidP="00945358">
            <w:pPr>
              <w:pStyle w:val="ListParagraph"/>
              <w:tabs>
                <w:tab w:val="left" w:pos="26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интермедијер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реагенс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који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користи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</w:t>
            </w:r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процесу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производње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активне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супстанце</w:t>
            </w:r>
            <w:proofErr w:type="spellEnd"/>
          </w:p>
        </w:tc>
        <w:tc>
          <w:tcPr>
            <w:tcW w:w="1623" w:type="dxa"/>
          </w:tcPr>
          <w:p w14:paraId="7633C406" w14:textId="36FF2A88" w:rsidR="00A9054F" w:rsidRPr="00675801" w:rsidRDefault="008109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5,</w:t>
            </w:r>
            <w:r w:rsidR="002F5AB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5E1A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7</w:t>
            </w:r>
          </w:p>
        </w:tc>
        <w:tc>
          <w:tcPr>
            <w:tcW w:w="1716" w:type="dxa"/>
          </w:tcPr>
          <w:p w14:paraId="3AF40FD1" w14:textId="28C49E62" w:rsidR="00A9054F" w:rsidRPr="00675801" w:rsidRDefault="00964C6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  <w:r w:rsidR="005E1A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EE363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E1A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634" w:type="dxa"/>
          </w:tcPr>
          <w:p w14:paraId="400FA5A9" w14:textId="0E80D8BA" w:rsidR="00A9054F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37CDBFA4" w14:textId="77777777" w:rsidTr="0060778C">
        <w:tc>
          <w:tcPr>
            <w:tcW w:w="4951" w:type="dxa"/>
          </w:tcPr>
          <w:p w14:paraId="5ADFFB1B" w14:textId="7405EF25" w:rsidR="00CC3000" w:rsidRPr="00675801" w:rsidRDefault="00D94562" w:rsidP="00945358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поступка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испитивања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="00C1752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2577C46A" w14:textId="527825C0" w:rsidR="00CC3000" w:rsidRPr="00675801" w:rsidRDefault="00D94562" w:rsidP="00945358">
            <w:pPr>
              <w:pStyle w:val="ListParagraph"/>
              <w:numPr>
                <w:ilvl w:val="1"/>
                <w:numId w:val="14"/>
              </w:numPr>
              <w:spacing w:line="259" w:lineRule="auto"/>
              <w:ind w:left="876" w:hanging="142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активну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супстанцу</w:t>
            </w:r>
            <w:proofErr w:type="spellEnd"/>
            <w:r w:rsidR="00322D2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полазни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материјал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реагенс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="00C1752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интермедијер</w:t>
            </w:r>
            <w:proofErr w:type="spellEnd"/>
            <w:r w:rsidR="00322D2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активне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супстанце</w:t>
            </w:r>
            <w:proofErr w:type="spellEnd"/>
            <w:r w:rsidR="00C1752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;</w:t>
            </w:r>
            <w:proofErr w:type="gramEnd"/>
          </w:p>
          <w:p w14:paraId="5DD1BA20" w14:textId="50FE91C4" w:rsidR="00CC3000" w:rsidRPr="00675801" w:rsidRDefault="00D94562" w:rsidP="00945358">
            <w:pPr>
              <w:pStyle w:val="ListParagraph"/>
              <w:numPr>
                <w:ilvl w:val="1"/>
                <w:numId w:val="14"/>
              </w:numPr>
              <w:spacing w:line="259" w:lineRule="auto"/>
              <w:ind w:left="876" w:hanging="142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унутрашње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паковање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активне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супстанце</w:t>
            </w:r>
            <w:proofErr w:type="spellEnd"/>
            <w:r w:rsidR="00C1752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;</w:t>
            </w:r>
            <w:proofErr w:type="gramEnd"/>
          </w:p>
          <w:p w14:paraId="5034EA94" w14:textId="23FAC35D" w:rsidR="00315A99" w:rsidRPr="00675801" w:rsidRDefault="00D94562" w:rsidP="00945358">
            <w:pPr>
              <w:pStyle w:val="ListParagraph"/>
              <w:numPr>
                <w:ilvl w:val="1"/>
                <w:numId w:val="14"/>
              </w:numPr>
              <w:spacing w:line="259" w:lineRule="auto"/>
              <w:ind w:left="876" w:hanging="142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ексципијенс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готов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производ</w:t>
            </w:r>
            <w:proofErr w:type="spellEnd"/>
            <w:r w:rsidR="00C1752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;</w:t>
            </w:r>
            <w:proofErr w:type="gramEnd"/>
          </w:p>
          <w:p w14:paraId="0EAD74FC" w14:textId="7901008C" w:rsidR="00A9054F" w:rsidRPr="00675801" w:rsidRDefault="00D94562" w:rsidP="00945358">
            <w:pPr>
              <w:pStyle w:val="ListParagraph"/>
              <w:numPr>
                <w:ilvl w:val="1"/>
                <w:numId w:val="14"/>
              </w:numPr>
              <w:spacing w:line="259" w:lineRule="auto"/>
              <w:ind w:left="876" w:hanging="142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унутрашње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паковање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готовог</w:t>
            </w:r>
            <w:proofErr w:type="spellEnd"/>
            <w:r w:rsidR="004C14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производа</w:t>
            </w:r>
            <w:proofErr w:type="spellEnd"/>
          </w:p>
        </w:tc>
        <w:tc>
          <w:tcPr>
            <w:tcW w:w="1623" w:type="dxa"/>
          </w:tcPr>
          <w:p w14:paraId="2F6D8E10" w14:textId="4F013EA9" w:rsidR="00A9054F" w:rsidRPr="00675801" w:rsidRDefault="00C2264A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1716" w:type="dxa"/>
          </w:tcPr>
          <w:p w14:paraId="18EFBD3A" w14:textId="3EE4BEF0" w:rsidR="00A9054F" w:rsidRPr="00675801" w:rsidRDefault="00964C6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634" w:type="dxa"/>
          </w:tcPr>
          <w:p w14:paraId="403B2380" w14:textId="2A78EEF0" w:rsidR="00A9054F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0BCF26AB" w14:textId="77777777" w:rsidTr="0060778C">
        <w:tc>
          <w:tcPr>
            <w:tcW w:w="4951" w:type="dxa"/>
          </w:tcPr>
          <w:p w14:paraId="06FA67EE" w14:textId="415B3C02" w:rsidR="00A9054F" w:rsidRPr="00675801" w:rsidRDefault="00D94562" w:rsidP="00945358">
            <w:pPr>
              <w:pStyle w:val="ListParagraph"/>
              <w:numPr>
                <w:ilvl w:val="0"/>
                <w:numId w:val="14"/>
              </w:numPr>
              <w:tabs>
                <w:tab w:val="left" w:pos="338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једног</w:t>
            </w:r>
            <w:proofErr w:type="spellEnd"/>
            <w:r w:rsidR="003E0AB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од</w:t>
            </w:r>
            <w:proofErr w:type="spellEnd"/>
            <w:r w:rsidR="003E0AB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одобрених</w:t>
            </w:r>
            <w:proofErr w:type="spellEnd"/>
            <w:r w:rsidR="003E0AB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контејнера</w:t>
            </w:r>
            <w:proofErr w:type="spellEnd"/>
            <w:r w:rsidR="005C6B2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="005C6B2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производ</w:t>
            </w:r>
            <w:proofErr w:type="spellEnd"/>
            <w:r w:rsidR="0099365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</w:t>
            </w:r>
            <w:r w:rsidR="0099365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балку</w:t>
            </w:r>
            <w:proofErr w:type="spellEnd"/>
            <w:r w:rsidR="005C6B2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="005C6B2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коначни</w:t>
            </w:r>
            <w:proofErr w:type="spellEnd"/>
            <w:r w:rsidR="0099365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производ</w:t>
            </w:r>
            <w:proofErr w:type="spellEnd"/>
            <w:r w:rsidR="005C6B2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укључујући</w:t>
            </w:r>
            <w:proofErr w:type="spellEnd"/>
            <w:r w:rsidR="005C6B2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паковање</w:t>
            </w:r>
            <w:proofErr w:type="spellEnd"/>
            <w:r w:rsidR="005C6B2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активне</w:t>
            </w:r>
            <w:proofErr w:type="spellEnd"/>
            <w:r w:rsidR="005C6B2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супстанце</w:t>
            </w:r>
            <w:proofErr w:type="spellEnd"/>
            <w:r w:rsidR="005C6B2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="005C6B2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унутрашње</w:t>
            </w:r>
            <w:proofErr w:type="spellEnd"/>
            <w:r w:rsidR="005C6B2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паковање</w:t>
            </w:r>
            <w:proofErr w:type="spellEnd"/>
            <w:r w:rsidR="005C6B2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готовог</w:t>
            </w:r>
            <w:proofErr w:type="spellEnd"/>
            <w:r w:rsidR="002344A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производа</w:t>
            </w:r>
            <w:proofErr w:type="spellEnd"/>
            <w:r w:rsidR="00EB2F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="002344A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које</w:t>
            </w:r>
            <w:proofErr w:type="spellEnd"/>
            <w:r w:rsidR="002344A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не</w:t>
            </w:r>
            <w:proofErr w:type="spellEnd"/>
            <w:r w:rsidR="002344A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доводи</w:t>
            </w:r>
            <w:proofErr w:type="spellEnd"/>
            <w:r w:rsidR="002344A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до</w:t>
            </w:r>
            <w:proofErr w:type="spellEnd"/>
            <w:r w:rsidR="002344A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потпуног</w:t>
            </w:r>
            <w:proofErr w:type="spellEnd"/>
            <w:r w:rsidR="002344A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укидања</w:t>
            </w:r>
            <w:proofErr w:type="spellEnd"/>
            <w:r w:rsidR="002344A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јачине</w:t>
            </w:r>
            <w:proofErr w:type="spellEnd"/>
            <w:r w:rsidR="002344A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="002344A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фармацеутског</w:t>
            </w:r>
            <w:proofErr w:type="spellEnd"/>
            <w:r w:rsidR="002344A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облика</w:t>
            </w:r>
            <w:proofErr w:type="spellEnd"/>
          </w:p>
        </w:tc>
        <w:tc>
          <w:tcPr>
            <w:tcW w:w="1623" w:type="dxa"/>
          </w:tcPr>
          <w:p w14:paraId="4F71C856" w14:textId="5FF862F6" w:rsidR="00A9054F" w:rsidRPr="00675801" w:rsidRDefault="00EB2F6B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9</w:t>
            </w:r>
          </w:p>
        </w:tc>
        <w:tc>
          <w:tcPr>
            <w:tcW w:w="1716" w:type="dxa"/>
          </w:tcPr>
          <w:p w14:paraId="5B1F71E5" w14:textId="1228C4C4" w:rsidR="00A9054F" w:rsidRPr="00675801" w:rsidRDefault="00964C6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634" w:type="dxa"/>
          </w:tcPr>
          <w:p w14:paraId="6061322F" w14:textId="69540692" w:rsidR="00A9054F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5AF788ED" w14:textId="77777777" w:rsidTr="0060778C">
        <w:tc>
          <w:tcPr>
            <w:tcW w:w="4951" w:type="dxa"/>
          </w:tcPr>
          <w:p w14:paraId="19FC987B" w14:textId="54220356" w:rsidR="00A9054F" w:rsidRPr="00675801" w:rsidRDefault="00D94562" w:rsidP="00945358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spacing w:line="259" w:lineRule="auto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безначајног</w:t>
            </w:r>
            <w:proofErr w:type="spellEnd"/>
            <w:r w:rsidR="00173E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параметра</w:t>
            </w:r>
            <w:proofErr w:type="spellEnd"/>
            <w:r w:rsidR="00173E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спецификације</w:t>
            </w:r>
            <w:proofErr w:type="spellEnd"/>
            <w:r w:rsidR="0084500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73E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нпр</w:t>
            </w:r>
            <w:proofErr w:type="spellEnd"/>
            <w:r w:rsidR="00173E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укидање</w:t>
            </w:r>
            <w:proofErr w:type="spellEnd"/>
            <w:r w:rsidR="00173E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застарелог</w:t>
            </w:r>
            <w:proofErr w:type="spellEnd"/>
            <w:r w:rsidR="0084500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параметра</w:t>
            </w:r>
            <w:proofErr w:type="spellEnd"/>
            <w:r w:rsidR="00173E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="0085624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граничних</w:t>
            </w:r>
            <w:proofErr w:type="spellEnd"/>
            <w:r w:rsidR="0085624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вредности</w:t>
            </w:r>
            <w:proofErr w:type="spellEnd"/>
            <w:r w:rsidR="0085624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спецификације</w:t>
            </w:r>
            <w:proofErr w:type="spellEnd"/>
            <w:r w:rsidR="0022452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5624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унутрашњег</w:t>
            </w:r>
            <w:proofErr w:type="spellEnd"/>
            <w:proofErr w:type="gramEnd"/>
            <w:r w:rsidR="00173E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паковања</w:t>
            </w:r>
            <w:proofErr w:type="spellEnd"/>
            <w:r w:rsidR="00173E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активне</w:t>
            </w:r>
            <w:proofErr w:type="spellEnd"/>
            <w:r w:rsidR="00173E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супстанце</w:t>
            </w:r>
            <w:proofErr w:type="spellEnd"/>
            <w:r w:rsidR="00173E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="00173E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готовог</w:t>
            </w:r>
            <w:proofErr w:type="spellEnd"/>
            <w:r w:rsidR="00173E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производа</w:t>
            </w:r>
            <w:proofErr w:type="spellEnd"/>
          </w:p>
        </w:tc>
        <w:tc>
          <w:tcPr>
            <w:tcW w:w="1623" w:type="dxa"/>
          </w:tcPr>
          <w:p w14:paraId="0A7278A9" w14:textId="760F7F57" w:rsidR="00A9054F" w:rsidRPr="00675801" w:rsidRDefault="00AE473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10,</w:t>
            </w:r>
            <w:r w:rsidR="002F5AB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11</w:t>
            </w:r>
          </w:p>
        </w:tc>
        <w:tc>
          <w:tcPr>
            <w:tcW w:w="1716" w:type="dxa"/>
          </w:tcPr>
          <w:p w14:paraId="648B93EE" w14:textId="4B9527F0" w:rsidR="00A9054F" w:rsidRPr="00675801" w:rsidRDefault="00964C6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  <w:r w:rsidR="00AE473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2F5AB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8386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634" w:type="dxa"/>
          </w:tcPr>
          <w:p w14:paraId="59B6F590" w14:textId="57C2A3E3" w:rsidR="00A9054F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0F706EDC" w14:textId="77777777" w:rsidTr="0060778C">
        <w:tc>
          <w:tcPr>
            <w:tcW w:w="4951" w:type="dxa"/>
          </w:tcPr>
          <w:p w14:paraId="1AC8493C" w14:textId="17F5755E" w:rsidR="00964C63" w:rsidRPr="00675801" w:rsidRDefault="00D94562" w:rsidP="00945358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протокола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управљање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изменама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који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односи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активну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супстанцу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готов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производ</w:t>
            </w:r>
            <w:proofErr w:type="spellEnd"/>
          </w:p>
        </w:tc>
        <w:tc>
          <w:tcPr>
            <w:tcW w:w="1623" w:type="dxa"/>
          </w:tcPr>
          <w:p w14:paraId="10AE438A" w14:textId="4B39D7AC" w:rsidR="00964C63" w:rsidRPr="00675801" w:rsidRDefault="00211BB8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12</w:t>
            </w:r>
          </w:p>
        </w:tc>
        <w:tc>
          <w:tcPr>
            <w:tcW w:w="1716" w:type="dxa"/>
          </w:tcPr>
          <w:p w14:paraId="0861B637" w14:textId="5AC9C5B7" w:rsidR="00964C63" w:rsidRPr="00675801" w:rsidRDefault="00964C6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634" w:type="dxa"/>
          </w:tcPr>
          <w:p w14:paraId="27980E7C" w14:textId="7B98AD90" w:rsidR="00964C63" w:rsidRPr="00675801" w:rsidRDefault="00F66B7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675801" w:rsidRPr="00675801" w14:paraId="65F51F86" w14:textId="77777777" w:rsidTr="0060778C">
        <w:tc>
          <w:tcPr>
            <w:tcW w:w="4951" w:type="dxa"/>
          </w:tcPr>
          <w:p w14:paraId="661D731E" w14:textId="2A6A12D1" w:rsidR="00964C63" w:rsidRPr="00675801" w:rsidRDefault="00D94562" w:rsidP="00945358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lastRenderedPageBreak/>
              <w:t>к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омпоненте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компоненти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које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улазе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састав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боје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ароме</w:t>
            </w:r>
            <w:proofErr w:type="spellEnd"/>
          </w:p>
        </w:tc>
        <w:tc>
          <w:tcPr>
            <w:tcW w:w="1623" w:type="dxa"/>
          </w:tcPr>
          <w:p w14:paraId="12D6365E" w14:textId="1B471E1E" w:rsidR="00964C63" w:rsidRPr="00675801" w:rsidRDefault="00BF753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13,</w:t>
            </w:r>
            <w:r w:rsidR="002F5AB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14,</w:t>
            </w:r>
            <w:r w:rsidR="002F5AB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15,</w:t>
            </w:r>
            <w:r w:rsidR="002F5AB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16</w:t>
            </w:r>
            <w:r w:rsidR="005D5DD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2F5AB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5D5DD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17</w:t>
            </w:r>
          </w:p>
        </w:tc>
        <w:tc>
          <w:tcPr>
            <w:tcW w:w="1716" w:type="dxa"/>
          </w:tcPr>
          <w:p w14:paraId="3EF08047" w14:textId="30BB4B44" w:rsidR="00964C63" w:rsidRPr="00675801" w:rsidRDefault="00964C6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634" w:type="dxa"/>
          </w:tcPr>
          <w:p w14:paraId="2B75EC40" w14:textId="283ED75F" w:rsidR="00964C63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75EDA733" w14:textId="77777777" w:rsidTr="0060778C">
        <w:tc>
          <w:tcPr>
            <w:tcW w:w="4951" w:type="dxa"/>
          </w:tcPr>
          <w:p w14:paraId="106049FD" w14:textId="44624CEA" w:rsidR="00964C63" w:rsidRPr="00675801" w:rsidRDefault="00D94562" w:rsidP="00945358">
            <w:pPr>
              <w:pStyle w:val="ListParagraph"/>
              <w:numPr>
                <w:ilvl w:val="0"/>
                <w:numId w:val="14"/>
              </w:numPr>
              <w:tabs>
                <w:tab w:val="left" w:pos="338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контејнера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растварачем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разблаживачем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из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паковања</w:t>
            </w:r>
            <w:proofErr w:type="spellEnd"/>
          </w:p>
        </w:tc>
        <w:tc>
          <w:tcPr>
            <w:tcW w:w="1623" w:type="dxa"/>
          </w:tcPr>
          <w:p w14:paraId="59031965" w14:textId="084CE929" w:rsidR="00964C63" w:rsidRPr="00675801" w:rsidRDefault="00022E28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18</w:t>
            </w:r>
          </w:p>
        </w:tc>
        <w:tc>
          <w:tcPr>
            <w:tcW w:w="1716" w:type="dxa"/>
          </w:tcPr>
          <w:p w14:paraId="66F21127" w14:textId="5D0A23ED" w:rsidR="00964C63" w:rsidRPr="00675801" w:rsidRDefault="00964C6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634" w:type="dxa"/>
          </w:tcPr>
          <w:p w14:paraId="6F8900B9" w14:textId="5C5EC85F" w:rsidR="00964C63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0DA47710" w14:textId="77777777" w:rsidTr="0060778C">
        <w:tc>
          <w:tcPr>
            <w:tcW w:w="4951" w:type="dxa"/>
          </w:tcPr>
          <w:p w14:paraId="5EF35280" w14:textId="0DBDD9FA" w:rsidR="00964C63" w:rsidRPr="00675801" w:rsidRDefault="00D94562" w:rsidP="00945358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безначајног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теста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процесне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контроле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нпр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укидање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застарелог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теста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током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производње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готовог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производа</w:t>
            </w:r>
            <w:proofErr w:type="spellEnd"/>
          </w:p>
        </w:tc>
        <w:tc>
          <w:tcPr>
            <w:tcW w:w="1623" w:type="dxa"/>
          </w:tcPr>
          <w:p w14:paraId="37B0E6F2" w14:textId="125B2677" w:rsidR="00964C63" w:rsidRPr="00675801" w:rsidRDefault="00881D0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5,</w:t>
            </w:r>
            <w:r w:rsidR="002F5AB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19</w:t>
            </w:r>
          </w:p>
        </w:tc>
        <w:tc>
          <w:tcPr>
            <w:tcW w:w="1716" w:type="dxa"/>
          </w:tcPr>
          <w:p w14:paraId="1898A1B7" w14:textId="4DDF543C" w:rsidR="00964C63" w:rsidRPr="00675801" w:rsidRDefault="00964C6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  <w:r w:rsidR="00881D0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2F5AB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881D0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634" w:type="dxa"/>
          </w:tcPr>
          <w:p w14:paraId="3280AE1E" w14:textId="336A7BCC" w:rsidR="00964C63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55D8BC0D" w14:textId="77777777" w:rsidTr="0060778C">
        <w:tc>
          <w:tcPr>
            <w:tcW w:w="4951" w:type="dxa"/>
          </w:tcPr>
          <w:p w14:paraId="77634460" w14:textId="2E854E3D" w:rsidR="00964C63" w:rsidRPr="00675801" w:rsidRDefault="00D94562" w:rsidP="00945358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података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учесталости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испитивања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ексципијенса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активне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супстанце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материјала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унутрашњег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паковања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активне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супстанце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готовог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производа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које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спроводи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произвођач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готовог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производа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ако</w:t>
            </w:r>
            <w:r w:rsidR="00EE305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је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наведено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досијеу</w:t>
            </w:r>
          </w:p>
        </w:tc>
        <w:tc>
          <w:tcPr>
            <w:tcW w:w="1623" w:type="dxa"/>
          </w:tcPr>
          <w:p w14:paraId="3643009A" w14:textId="77777777" w:rsidR="00964C63" w:rsidRPr="00675801" w:rsidRDefault="00964C6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1716" w:type="dxa"/>
          </w:tcPr>
          <w:p w14:paraId="437AD2CF" w14:textId="0F81C174" w:rsidR="00964C63" w:rsidRPr="00675801" w:rsidRDefault="00964C6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634" w:type="dxa"/>
          </w:tcPr>
          <w:p w14:paraId="59F6383F" w14:textId="29D5C9E3" w:rsidR="00964C63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5EC4972F" w14:textId="77777777" w:rsidTr="0060778C">
        <w:tc>
          <w:tcPr>
            <w:tcW w:w="4951" w:type="dxa"/>
          </w:tcPr>
          <w:p w14:paraId="35D12DE6" w14:textId="2CF66DB7" w:rsidR="00964C63" w:rsidRPr="00675801" w:rsidRDefault="00D94562" w:rsidP="00945358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безначајног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параметра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спецификације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нпр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укидање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застарелог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параметра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граничних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вредности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спецификације</w:t>
            </w:r>
            <w:proofErr w:type="spellEnd"/>
            <w:r w:rsidR="000F10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ексципијенс</w:t>
            </w:r>
            <w:proofErr w:type="spellEnd"/>
          </w:p>
        </w:tc>
        <w:tc>
          <w:tcPr>
            <w:tcW w:w="1623" w:type="dxa"/>
          </w:tcPr>
          <w:p w14:paraId="34DAB02A" w14:textId="07A386AA" w:rsidR="00964C63" w:rsidRPr="00675801" w:rsidRDefault="00881D0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5,</w:t>
            </w:r>
            <w:r w:rsidR="002F5AB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A04AA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20</w:t>
            </w:r>
          </w:p>
        </w:tc>
        <w:tc>
          <w:tcPr>
            <w:tcW w:w="1716" w:type="dxa"/>
          </w:tcPr>
          <w:p w14:paraId="44A50C68" w14:textId="0A22869C" w:rsidR="00964C63" w:rsidRPr="00675801" w:rsidRDefault="00964C6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  <w:r w:rsidR="00A04AA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6501D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634" w:type="dxa"/>
          </w:tcPr>
          <w:p w14:paraId="0AD9C0C2" w14:textId="10ACEE8D" w:rsidR="00964C63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47B81251" w14:textId="77777777" w:rsidTr="0060778C">
        <w:tc>
          <w:tcPr>
            <w:tcW w:w="4951" w:type="dxa"/>
          </w:tcPr>
          <w:p w14:paraId="5A95A149" w14:textId="59CA6C7D" w:rsidR="00964C63" w:rsidRPr="00675801" w:rsidRDefault="00D94562" w:rsidP="00945358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spacing w:line="259" w:lineRule="auto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безначајног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параметра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спецификације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нпр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укидање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застарелог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параметра</w:t>
            </w:r>
            <w:proofErr w:type="spellEnd"/>
            <w:r w:rsidR="001D47E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као</w:t>
            </w:r>
            <w:proofErr w:type="spellEnd"/>
            <w:r w:rsidR="001D47E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што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су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мирис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укус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тест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идентификације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боју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арому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граничних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вредности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спецификације</w:t>
            </w:r>
            <w:proofErr w:type="spellEnd"/>
            <w:r w:rsidR="000F10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готов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производ</w:t>
            </w:r>
            <w:proofErr w:type="spellEnd"/>
          </w:p>
        </w:tc>
        <w:tc>
          <w:tcPr>
            <w:tcW w:w="1623" w:type="dxa"/>
          </w:tcPr>
          <w:p w14:paraId="395945F0" w14:textId="2771CAD3" w:rsidR="00964C63" w:rsidRPr="00675801" w:rsidRDefault="006501D5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5,</w:t>
            </w:r>
            <w:r w:rsidR="002F5AB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  <w:r w:rsidR="000477A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716" w:type="dxa"/>
          </w:tcPr>
          <w:p w14:paraId="30DCD66A" w14:textId="3F8AE4D2" w:rsidR="00964C63" w:rsidRPr="00675801" w:rsidRDefault="00964C6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  <w:r w:rsidR="006501D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,3</w:t>
            </w:r>
          </w:p>
        </w:tc>
        <w:tc>
          <w:tcPr>
            <w:tcW w:w="1634" w:type="dxa"/>
          </w:tcPr>
          <w:p w14:paraId="231A6C43" w14:textId="540CE82D" w:rsidR="00964C63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52BB3EC9" w14:textId="77777777" w:rsidTr="0060778C">
        <w:tc>
          <w:tcPr>
            <w:tcW w:w="4951" w:type="dxa"/>
          </w:tcPr>
          <w:p w14:paraId="5C8FDCA7" w14:textId="09B3E009" w:rsidR="00964C63" w:rsidRPr="00675801" w:rsidRDefault="00D94562" w:rsidP="00945358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spacing w:line="259" w:lineRule="auto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средства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дозирање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примену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лека</w:t>
            </w:r>
            <w:proofErr w:type="spellEnd"/>
          </w:p>
        </w:tc>
        <w:tc>
          <w:tcPr>
            <w:tcW w:w="1623" w:type="dxa"/>
          </w:tcPr>
          <w:p w14:paraId="1610C850" w14:textId="788D60D0" w:rsidR="00964C63" w:rsidRPr="00675801" w:rsidRDefault="000477A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22</w:t>
            </w:r>
          </w:p>
        </w:tc>
        <w:tc>
          <w:tcPr>
            <w:tcW w:w="1716" w:type="dxa"/>
          </w:tcPr>
          <w:p w14:paraId="1CE17025" w14:textId="3CBE4384" w:rsidR="00964C63" w:rsidRPr="00675801" w:rsidRDefault="00964C6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634" w:type="dxa"/>
          </w:tcPr>
          <w:p w14:paraId="0F97EF12" w14:textId="6B67138C" w:rsidR="00964C63" w:rsidRPr="00675801" w:rsidRDefault="00F66B7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ИН</w:t>
            </w:r>
          </w:p>
        </w:tc>
      </w:tr>
      <w:tr w:rsidR="00675801" w:rsidRPr="00675801" w14:paraId="4CA92F58" w14:textId="77777777" w:rsidTr="0060778C">
        <w:tc>
          <w:tcPr>
            <w:tcW w:w="4951" w:type="dxa"/>
          </w:tcPr>
          <w:p w14:paraId="69A4C547" w14:textId="4C1B2A16" w:rsidR="00964C63" w:rsidRPr="00675801" w:rsidRDefault="00D94562" w:rsidP="00945358">
            <w:pPr>
              <w:pStyle w:val="ListParagraph"/>
              <w:numPr>
                <w:ilvl w:val="0"/>
                <w:numId w:val="14"/>
              </w:numPr>
              <w:tabs>
                <w:tab w:val="left" w:pos="300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безначајног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параметра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спецификације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нпр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брисање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застарелог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параметра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средства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дозирање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примену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лека</w:t>
            </w:r>
            <w:proofErr w:type="spellEnd"/>
          </w:p>
        </w:tc>
        <w:tc>
          <w:tcPr>
            <w:tcW w:w="1623" w:type="dxa"/>
          </w:tcPr>
          <w:p w14:paraId="71313032" w14:textId="537EDACA" w:rsidR="00964C63" w:rsidRPr="00675801" w:rsidRDefault="00093C3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5,</w:t>
            </w:r>
            <w:r w:rsidR="002F5AB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23</w:t>
            </w:r>
          </w:p>
        </w:tc>
        <w:tc>
          <w:tcPr>
            <w:tcW w:w="1716" w:type="dxa"/>
          </w:tcPr>
          <w:p w14:paraId="0712F497" w14:textId="604EB6A9" w:rsidR="00964C63" w:rsidRPr="00675801" w:rsidRDefault="00964C6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  <w:r w:rsidR="00093C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6006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093C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634" w:type="dxa"/>
          </w:tcPr>
          <w:p w14:paraId="7D3DF33C" w14:textId="7AD578F2" w:rsidR="00964C63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0B6F143D" w14:textId="77777777" w:rsidTr="0060778C">
        <w:tc>
          <w:tcPr>
            <w:tcW w:w="4951" w:type="dxa"/>
          </w:tcPr>
          <w:p w14:paraId="17C99F5A" w14:textId="30634538" w:rsidR="00964C63" w:rsidRPr="00675801" w:rsidRDefault="00D94562" w:rsidP="00945358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поступка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испитивања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средства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дозирање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примену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лека</w:t>
            </w:r>
            <w:proofErr w:type="spellEnd"/>
          </w:p>
        </w:tc>
        <w:tc>
          <w:tcPr>
            <w:tcW w:w="1623" w:type="dxa"/>
          </w:tcPr>
          <w:p w14:paraId="2CF2F07A" w14:textId="251BC553" w:rsidR="00964C63" w:rsidRPr="00675801" w:rsidRDefault="00440DE5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  <w:r w:rsidR="00E12C4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716" w:type="dxa"/>
          </w:tcPr>
          <w:p w14:paraId="7F00354F" w14:textId="01936458" w:rsidR="00964C63" w:rsidRPr="00675801" w:rsidRDefault="00964C6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634" w:type="dxa"/>
          </w:tcPr>
          <w:p w14:paraId="460A125B" w14:textId="5F143EB6" w:rsidR="00964C63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08333543" w14:textId="77777777" w:rsidTr="0060778C">
        <w:tc>
          <w:tcPr>
            <w:tcW w:w="4951" w:type="dxa"/>
          </w:tcPr>
          <w:p w14:paraId="580BB653" w14:textId="778F52A1" w:rsidR="00964C63" w:rsidRPr="00675801" w:rsidRDefault="00D94562" w:rsidP="00945358">
            <w:pPr>
              <w:pStyle w:val="ListParagraph"/>
              <w:numPr>
                <w:ilvl w:val="0"/>
                <w:numId w:val="14"/>
              </w:numPr>
              <w:tabs>
                <w:tab w:val="left" w:pos="26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величине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величина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паковања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готовог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лека</w:t>
            </w:r>
            <w:proofErr w:type="spellEnd"/>
          </w:p>
        </w:tc>
        <w:tc>
          <w:tcPr>
            <w:tcW w:w="1623" w:type="dxa"/>
          </w:tcPr>
          <w:p w14:paraId="545E8044" w14:textId="2B6EDBA9" w:rsidR="00964C63" w:rsidRPr="00675801" w:rsidRDefault="000B205D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1716" w:type="dxa"/>
          </w:tcPr>
          <w:p w14:paraId="486BA30B" w14:textId="7700E859" w:rsidR="00964C63" w:rsidRPr="00675801" w:rsidRDefault="00964C6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634" w:type="dxa"/>
          </w:tcPr>
          <w:p w14:paraId="645ABDE0" w14:textId="4D255ED5" w:rsidR="00964C63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025002BB" w14:textId="77777777" w:rsidTr="0060778C">
        <w:tc>
          <w:tcPr>
            <w:tcW w:w="4951" w:type="dxa"/>
          </w:tcPr>
          <w:p w14:paraId="57D4878F" w14:textId="58EDE92E" w:rsidR="00964C63" w:rsidRPr="00675801" w:rsidRDefault="00D94562" w:rsidP="00945358">
            <w:pPr>
              <w:pStyle w:val="ListParagraph"/>
              <w:numPr>
                <w:ilvl w:val="0"/>
                <w:numId w:val="14"/>
              </w:numPr>
              <w:tabs>
                <w:tab w:val="left" w:pos="288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добављача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компоненти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паковања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медицинских</w:t>
            </w:r>
            <w:proofErr w:type="spellEnd"/>
            <w:r w:rsidR="0025389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средстава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ако</w:t>
            </w:r>
            <w:r w:rsidR="000D6B4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је</w:t>
            </w:r>
            <w:r w:rsidR="000D6B4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наведено</w:t>
            </w:r>
            <w:r w:rsidR="000D6B4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0D6B4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досијеу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14:paraId="0F6167EC" w14:textId="5EF70CC1" w:rsidR="00964C63" w:rsidRPr="00675801" w:rsidRDefault="000B205D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26</w:t>
            </w:r>
          </w:p>
        </w:tc>
        <w:tc>
          <w:tcPr>
            <w:tcW w:w="1716" w:type="dxa"/>
          </w:tcPr>
          <w:p w14:paraId="26DC7C96" w14:textId="0EF1F55E" w:rsidR="00964C63" w:rsidRPr="00675801" w:rsidRDefault="00964C6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634" w:type="dxa"/>
          </w:tcPr>
          <w:p w14:paraId="73A454A4" w14:textId="6AF76DA4" w:rsidR="00964C63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54784F5A" w14:textId="77777777" w:rsidTr="0060778C">
        <w:tc>
          <w:tcPr>
            <w:tcW w:w="4951" w:type="dxa"/>
          </w:tcPr>
          <w:p w14:paraId="3AAE4DE2" w14:textId="41C6ACA5" w:rsidR="00964C63" w:rsidRPr="00675801" w:rsidRDefault="00D94562" w:rsidP="00945358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ертификата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701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усклађености</w:t>
            </w:r>
            <w:proofErr w:type="spellEnd"/>
            <w:r w:rsidR="008E701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701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са</w:t>
            </w:r>
            <w:proofErr w:type="spellEnd"/>
            <w:r w:rsidR="008E701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Ph. Eur.</w:t>
            </w:r>
            <w:r w:rsidR="0045717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CEP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4BEEAFF7" w14:textId="2FB7DFB6" w:rsidR="00964C63" w:rsidRPr="00675801" w:rsidRDefault="00D94562" w:rsidP="00945358">
            <w:pPr>
              <w:pStyle w:val="ListParagraph"/>
              <w:numPr>
                <w:ilvl w:val="1"/>
                <w:numId w:val="14"/>
              </w:numPr>
              <w:spacing w:line="259" w:lineRule="auto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активну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супстанцу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;</w:t>
            </w:r>
            <w:proofErr w:type="gramEnd"/>
          </w:p>
          <w:p w14:paraId="5F323B03" w14:textId="4CAC4A3D" w:rsidR="008C24EB" w:rsidRPr="00675801" w:rsidRDefault="00D94562" w:rsidP="00945358">
            <w:pPr>
              <w:pStyle w:val="ListParagraph"/>
              <w:numPr>
                <w:ilvl w:val="1"/>
                <w:numId w:val="14"/>
              </w:numPr>
              <w:spacing w:line="259" w:lineRule="auto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полазни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материјал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реагенс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интермедијер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који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користи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процесу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производње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активне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супстанце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;</w:t>
            </w:r>
            <w:proofErr w:type="gramEnd"/>
          </w:p>
          <w:p w14:paraId="644ABDFE" w14:textId="53FEBF58" w:rsidR="00964C63" w:rsidRPr="00675801" w:rsidRDefault="00D94562" w:rsidP="00945358">
            <w:pPr>
              <w:pStyle w:val="ListParagraph"/>
              <w:numPr>
                <w:ilvl w:val="1"/>
                <w:numId w:val="14"/>
              </w:numPr>
              <w:spacing w:line="259" w:lineRule="auto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ексципијенс</w:t>
            </w:r>
            <w:proofErr w:type="spellEnd"/>
          </w:p>
        </w:tc>
        <w:tc>
          <w:tcPr>
            <w:tcW w:w="1623" w:type="dxa"/>
          </w:tcPr>
          <w:p w14:paraId="22679D88" w14:textId="6B85213A" w:rsidR="00964C63" w:rsidRPr="00675801" w:rsidRDefault="009B4B85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lastRenderedPageBreak/>
              <w:t>27</w:t>
            </w:r>
          </w:p>
        </w:tc>
        <w:tc>
          <w:tcPr>
            <w:tcW w:w="1716" w:type="dxa"/>
          </w:tcPr>
          <w:p w14:paraId="7C131F3A" w14:textId="16622FDE" w:rsidR="00964C63" w:rsidRPr="00675801" w:rsidRDefault="00964C6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634" w:type="dxa"/>
          </w:tcPr>
          <w:p w14:paraId="04A1F673" w14:textId="059A6F68" w:rsidR="00964C63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785D8E88" w14:textId="77777777" w:rsidTr="0060778C">
        <w:tc>
          <w:tcPr>
            <w:tcW w:w="4951" w:type="dxa"/>
          </w:tcPr>
          <w:p w14:paraId="7F1631D2" w14:textId="3134C1FC" w:rsidR="00964C63" w:rsidRPr="00675801" w:rsidRDefault="00A90417" w:rsidP="00945358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TSE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сертификата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701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усклађености</w:t>
            </w:r>
            <w:proofErr w:type="spellEnd"/>
            <w:r w:rsidR="008E701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701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са</w:t>
            </w:r>
            <w:proofErr w:type="spellEnd"/>
            <w:r w:rsidR="008E701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Ph. Eur.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TSE</w:t>
            </w:r>
            <w:r w:rsidR="00D832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CEP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4586A946" w14:textId="5AC9D2AB" w:rsidR="00964C63" w:rsidRPr="00675801" w:rsidRDefault="00D94562" w:rsidP="00945358">
            <w:pPr>
              <w:pStyle w:val="ListParagraph"/>
              <w:numPr>
                <w:ilvl w:val="1"/>
                <w:numId w:val="1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активну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супстанцу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;</w:t>
            </w:r>
            <w:proofErr w:type="gramEnd"/>
          </w:p>
          <w:p w14:paraId="14BF6DAC" w14:textId="2631188D" w:rsidR="008C24EB" w:rsidRPr="00675801" w:rsidRDefault="00D94562" w:rsidP="00945358">
            <w:pPr>
              <w:pStyle w:val="ListParagraph"/>
              <w:numPr>
                <w:ilvl w:val="1"/>
                <w:numId w:val="1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полазни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материјал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реагенс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интермедијер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који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користи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</w:t>
            </w:r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процесу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производње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активне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супстанце</w:t>
            </w:r>
            <w:proofErr w:type="spellEnd"/>
            <w:r w:rsidR="00964C6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;</w:t>
            </w:r>
            <w:proofErr w:type="gramEnd"/>
          </w:p>
          <w:p w14:paraId="525F97B7" w14:textId="209D7026" w:rsidR="00964C63" w:rsidRPr="00675801" w:rsidRDefault="00D94562" w:rsidP="00945358">
            <w:pPr>
              <w:pStyle w:val="ListParagraph"/>
              <w:numPr>
                <w:ilvl w:val="1"/>
                <w:numId w:val="1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ексципијенс</w:t>
            </w:r>
            <w:proofErr w:type="spellEnd"/>
          </w:p>
        </w:tc>
        <w:tc>
          <w:tcPr>
            <w:tcW w:w="1623" w:type="dxa"/>
          </w:tcPr>
          <w:p w14:paraId="384C1A0D" w14:textId="7CBE1536" w:rsidR="00964C63" w:rsidRPr="00675801" w:rsidRDefault="009B4B85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27</w:t>
            </w:r>
          </w:p>
        </w:tc>
        <w:tc>
          <w:tcPr>
            <w:tcW w:w="1716" w:type="dxa"/>
          </w:tcPr>
          <w:p w14:paraId="5A904501" w14:textId="7274ED38" w:rsidR="00964C63" w:rsidRPr="00675801" w:rsidRDefault="00964C6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634" w:type="dxa"/>
          </w:tcPr>
          <w:p w14:paraId="6BB420DC" w14:textId="610B914C" w:rsidR="00964C63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1B98D6F9" w14:textId="77777777" w:rsidTr="0060778C">
        <w:tc>
          <w:tcPr>
            <w:tcW w:w="4951" w:type="dxa"/>
          </w:tcPr>
          <w:p w14:paraId="0A45CE3A" w14:textId="2FEDF767" w:rsidR="001B13F1" w:rsidRPr="00675801" w:rsidRDefault="00D94562" w:rsidP="00945358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spacing w:line="259" w:lineRule="auto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фармацеутског</w:t>
            </w:r>
            <w:proofErr w:type="spellEnd"/>
            <w:r w:rsidR="00894D3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облика</w:t>
            </w:r>
            <w:proofErr w:type="spellEnd"/>
            <w:r w:rsidR="00894D3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="00894D3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јачине</w:t>
            </w:r>
            <w:proofErr w:type="spellEnd"/>
            <w:r w:rsidR="00894D3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(</w:t>
            </w:r>
            <w:proofErr w:type="gramEnd"/>
            <w:r w:rsidR="00894D3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2)</w:t>
            </w:r>
          </w:p>
        </w:tc>
        <w:tc>
          <w:tcPr>
            <w:tcW w:w="1623" w:type="dxa"/>
          </w:tcPr>
          <w:p w14:paraId="33052B43" w14:textId="035D6790" w:rsidR="001B13F1" w:rsidRPr="00675801" w:rsidRDefault="00BD7C55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28</w:t>
            </w:r>
          </w:p>
        </w:tc>
        <w:tc>
          <w:tcPr>
            <w:tcW w:w="1716" w:type="dxa"/>
          </w:tcPr>
          <w:p w14:paraId="685978E9" w14:textId="315AAD9F" w:rsidR="001B13F1" w:rsidRPr="00675801" w:rsidRDefault="00BD7C55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634" w:type="dxa"/>
          </w:tcPr>
          <w:p w14:paraId="4B807F1A" w14:textId="187C5592" w:rsidR="001B13F1" w:rsidRPr="00675801" w:rsidRDefault="00F66B7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ИН</w:t>
            </w:r>
          </w:p>
        </w:tc>
      </w:tr>
      <w:tr w:rsidR="00675801" w:rsidRPr="00675801" w14:paraId="300A9F6C" w14:textId="77777777" w:rsidTr="0060778C">
        <w:tc>
          <w:tcPr>
            <w:tcW w:w="9924" w:type="dxa"/>
            <w:gridSpan w:val="4"/>
          </w:tcPr>
          <w:p w14:paraId="0AE28B67" w14:textId="640A5EF5" w:rsidR="004B29A1" w:rsidRPr="00675801" w:rsidRDefault="00360B95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(2)</w:t>
            </w:r>
            <w:r w:rsidR="00FD418D" w:rsidRPr="006758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случајевима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када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18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фармацеутски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облик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јачин</w:t>
            </w:r>
            <w:r w:rsidR="00FD418D" w:rsidRPr="00675801">
              <w:rPr>
                <w:rFonts w:ascii="Times New Roman" w:hAnsi="Times New Roman" w:cs="Times New Roman"/>
                <w:sz w:val="24"/>
                <w:szCs w:val="24"/>
              </w:rPr>
              <w:t>у издата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дозвол</w:t>
            </w:r>
            <w:r w:rsidR="00FD418D" w:rsidRPr="006758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одвојена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дозволе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другог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фармацеутског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облика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јачине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укидање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тог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фармацеутског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облика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јачине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неће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варијација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већ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укидање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дозволе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4B29A1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0486DCC7" w14:textId="77777777" w:rsidTr="0060778C">
        <w:tc>
          <w:tcPr>
            <w:tcW w:w="9924" w:type="dxa"/>
            <w:gridSpan w:val="4"/>
          </w:tcPr>
          <w:p w14:paraId="00382242" w14:textId="7435F9ED" w:rsidR="00A9054F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671E5A96" w14:textId="77777777" w:rsidTr="0060778C">
        <w:tc>
          <w:tcPr>
            <w:tcW w:w="9924" w:type="dxa"/>
            <w:gridSpan w:val="4"/>
          </w:tcPr>
          <w:p w14:paraId="576F6263" w14:textId="70D7E9F8" w:rsidR="00332D75" w:rsidRPr="00675801" w:rsidRDefault="00D94562" w:rsidP="00945358">
            <w:pPr>
              <w:pStyle w:val="ListParagraph"/>
              <w:numPr>
                <w:ilvl w:val="0"/>
                <w:numId w:val="268"/>
              </w:numPr>
              <w:spacing w:line="259" w:lineRule="auto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Укидање</w:t>
            </w:r>
            <w:r w:rsidR="00332D75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32D75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сме</w:t>
            </w:r>
            <w:r w:rsidR="00332D75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332D75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последица</w:t>
            </w:r>
            <w:r w:rsidR="00332D75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критичних</w:t>
            </w:r>
            <w:r w:rsidR="00332D75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недостатака</w:t>
            </w:r>
            <w:r w:rsidR="00332D75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32D75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332D75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11D7B254" w14:textId="77777777" w:rsidTr="0060778C">
        <w:tc>
          <w:tcPr>
            <w:tcW w:w="9924" w:type="dxa"/>
            <w:gridSpan w:val="4"/>
          </w:tcPr>
          <w:p w14:paraId="24314959" w14:textId="6F1601AD" w:rsidR="00CA605D" w:rsidRPr="00675801" w:rsidRDefault="00D94562" w:rsidP="00945358">
            <w:pPr>
              <w:pStyle w:val="ListParagraph"/>
              <w:numPr>
                <w:ilvl w:val="0"/>
                <w:numId w:val="26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32D75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332D75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једно</w:t>
            </w:r>
            <w:r w:rsidR="00332D75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332D7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производње</w:t>
            </w:r>
            <w:r w:rsidR="00A5645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A5645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произвођач</w:t>
            </w:r>
            <w:r w:rsidR="00332D75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32D75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32D75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претходно</w:t>
            </w:r>
            <w:r w:rsidR="00332D75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</w:t>
            </w:r>
            <w:r w:rsidR="00332D75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332D7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32D75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r w:rsidR="00332D75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исту</w:t>
            </w:r>
            <w:r w:rsidR="00332D75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функцију</w:t>
            </w:r>
            <w:r w:rsidR="00332D75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332D75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произвођач</w:t>
            </w:r>
            <w:r w:rsidR="00A5645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A5645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  <w:r w:rsidR="00332D7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који</w:t>
            </w:r>
            <w:r w:rsidR="00332D7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332D7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укида</w:t>
            </w:r>
            <w:r w:rsidR="00A5645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ју</w:t>
            </w:r>
            <w:r w:rsidR="00A5645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  <w:r w:rsidR="00332D75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75801" w:rsidRPr="00675801" w14:paraId="6D380230" w14:textId="77777777" w:rsidTr="0060778C">
        <w:tc>
          <w:tcPr>
            <w:tcW w:w="9924" w:type="dxa"/>
            <w:gridSpan w:val="4"/>
          </w:tcPr>
          <w:p w14:paraId="6E091358" w14:textId="2D6C1DFF" w:rsidR="005E38ED" w:rsidRPr="00675801" w:rsidRDefault="00D94562" w:rsidP="00945358">
            <w:pPr>
              <w:pStyle w:val="ListParagraph"/>
              <w:numPr>
                <w:ilvl w:val="0"/>
                <w:numId w:val="268"/>
              </w:numPr>
              <w:spacing w:line="259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Где</w:t>
            </w:r>
            <w:r w:rsidR="005B405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5B405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применљиво</w:t>
            </w:r>
            <w:r w:rsidR="00FE395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ајмање</w:t>
            </w:r>
            <w:r w:rsidR="00FE395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један</w:t>
            </w:r>
            <w:r w:rsidR="00FE395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произвођач</w:t>
            </w:r>
            <w:r w:rsidR="00FE395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одговоран</w:t>
            </w:r>
            <w:r w:rsidR="00FE395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FE395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пуштање</w:t>
            </w:r>
            <w:r w:rsidR="00FE395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FE395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мора</w:t>
            </w:r>
            <w:r w:rsidR="00FE395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остати</w:t>
            </w:r>
            <w:r w:rsidR="00FE395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унутар</w:t>
            </w:r>
            <w:r w:rsidR="00FE395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r w:rsidR="00FE3957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ЕЕА</w:t>
            </w:r>
            <w:r w:rsidR="00FE3957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2B790876" w14:textId="77777777" w:rsidTr="0060778C">
        <w:tc>
          <w:tcPr>
            <w:tcW w:w="9924" w:type="dxa"/>
            <w:gridSpan w:val="4"/>
          </w:tcPr>
          <w:p w14:paraId="72FB3DA6" w14:textId="11B6EF26" w:rsidR="00E25D02" w:rsidRPr="00675801" w:rsidRDefault="00D94562" w:rsidP="00945358">
            <w:pPr>
              <w:pStyle w:val="ListParagraph"/>
              <w:numPr>
                <w:ilvl w:val="0"/>
                <w:numId w:val="26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пецификације</w:t>
            </w:r>
            <w:r w:rsidR="00B5710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готовог</w:t>
            </w:r>
            <w:r w:rsidR="00C833B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производа</w:t>
            </w:r>
            <w:r w:rsidR="00C833B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активне</w:t>
            </w:r>
            <w:r w:rsidR="00C833B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супстанце</w:t>
            </w:r>
            <w:r w:rsidR="00C833B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међупроизвода</w:t>
            </w:r>
            <w:r w:rsidR="00C833B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C833B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процесних</w:t>
            </w:r>
            <w:r w:rsidR="00C833B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материјала</w:t>
            </w:r>
            <w:r w:rsidR="00C833B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који</w:t>
            </w:r>
            <w:r w:rsidR="00C833B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C833B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користе</w:t>
            </w:r>
            <w:r w:rsidR="00C833B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C833B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производњи</w:t>
            </w:r>
            <w:r w:rsidR="00C833B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готовог</w:t>
            </w:r>
            <w:r w:rsidR="00C833B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лека</w:t>
            </w:r>
            <w:r w:rsidR="00C833B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остају</w:t>
            </w:r>
            <w:r w:rsidR="00C833B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непромењене</w:t>
            </w:r>
            <w:r w:rsidR="00C833B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09ACA981" w14:textId="77777777" w:rsidTr="0060778C">
        <w:tc>
          <w:tcPr>
            <w:tcW w:w="9924" w:type="dxa"/>
            <w:gridSpan w:val="4"/>
          </w:tcPr>
          <w:p w14:paraId="44D06482" w14:textId="6651E565" w:rsidR="00A9054F" w:rsidRPr="00675801" w:rsidRDefault="00D94562" w:rsidP="00945358">
            <w:pPr>
              <w:pStyle w:val="ListParagraph"/>
              <w:numPr>
                <w:ilvl w:val="0"/>
                <w:numId w:val="268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</w:t>
            </w:r>
            <w:proofErr w:type="spellEnd"/>
            <w:r w:rsidR="00E5623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није</w:t>
            </w:r>
            <w:proofErr w:type="spellEnd"/>
            <w:r w:rsidR="00E5623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последица</w:t>
            </w:r>
            <w:proofErr w:type="spellEnd"/>
            <w:r w:rsidR="00E5623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обавезе</w:t>
            </w:r>
            <w:proofErr w:type="spellEnd"/>
            <w:r w:rsidR="00E5623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</w:t>
            </w:r>
            <w:proofErr w:type="spellEnd"/>
            <w:r w:rsidR="00E5623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претходне</w:t>
            </w:r>
            <w:proofErr w:type="spellEnd"/>
            <w:r w:rsidR="00E5623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процене</w:t>
            </w:r>
            <w:proofErr w:type="spellEnd"/>
            <w:r w:rsidR="00E5623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E5623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неочекиваног</w:t>
            </w:r>
            <w:proofErr w:type="spellEnd"/>
            <w:r w:rsidR="00E5623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догађаја</w:t>
            </w:r>
            <w:proofErr w:type="spellEnd"/>
            <w:r w:rsidR="00E5623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током</w:t>
            </w:r>
            <w:proofErr w:type="spellEnd"/>
            <w:r w:rsidR="00E5623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производње</w:t>
            </w:r>
            <w:proofErr w:type="spellEnd"/>
            <w:r w:rsidR="00E5623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79A9F49F" w14:textId="77777777" w:rsidTr="0060778C">
        <w:tc>
          <w:tcPr>
            <w:tcW w:w="9924" w:type="dxa"/>
            <w:gridSpan w:val="4"/>
          </w:tcPr>
          <w:p w14:paraId="6AD14752" w14:textId="5BCC08C7" w:rsidR="00E5623A" w:rsidRPr="00675801" w:rsidRDefault="00D94562" w:rsidP="00945358">
            <w:pPr>
              <w:pStyle w:val="ListParagraph"/>
              <w:numPr>
                <w:ilvl w:val="0"/>
                <w:numId w:val="268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</w:t>
            </w:r>
            <w:proofErr w:type="spellEnd"/>
            <w:r w:rsidR="0046570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46570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46570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односи</w:t>
            </w:r>
            <w:proofErr w:type="spellEnd"/>
            <w:r w:rsidR="0046570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291DD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критични</w:t>
            </w:r>
            <w:proofErr w:type="spellEnd"/>
            <w:r w:rsidR="00291DD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тест</w:t>
            </w:r>
            <w:proofErr w:type="spellEnd"/>
            <w:r w:rsidR="00411DC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процесне</w:t>
            </w:r>
            <w:proofErr w:type="spellEnd"/>
            <w:r w:rsidR="00411DC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контроле</w:t>
            </w:r>
            <w:proofErr w:type="spellEnd"/>
            <w:r w:rsidR="00411DC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="0046570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46570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може</w:t>
            </w:r>
            <w:proofErr w:type="spellEnd"/>
            <w:r w:rsidR="00F1011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="0046570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утиче</w:t>
            </w:r>
            <w:proofErr w:type="spellEnd"/>
            <w:r w:rsidR="0046570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46570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идентификацију</w:t>
            </w:r>
            <w:proofErr w:type="spellEnd"/>
            <w:r w:rsidR="0046570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квалитет</w:t>
            </w:r>
            <w:proofErr w:type="spellEnd"/>
            <w:r w:rsidR="0046570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чистоћу</w:t>
            </w:r>
            <w:proofErr w:type="spellEnd"/>
            <w:r w:rsidR="0046570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потенцију</w:t>
            </w:r>
            <w:proofErr w:type="spellEnd"/>
            <w:r w:rsidR="0046570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="0046570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физичке</w:t>
            </w:r>
            <w:proofErr w:type="spellEnd"/>
            <w:r w:rsidR="002C6C2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карактеристике</w:t>
            </w:r>
            <w:proofErr w:type="spellEnd"/>
            <w:r w:rsidR="002C6C2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активне</w:t>
            </w:r>
            <w:proofErr w:type="spellEnd"/>
            <w:r w:rsidR="002C6C2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супстанце</w:t>
            </w:r>
            <w:proofErr w:type="spellEnd"/>
            <w:r w:rsidR="002C6C2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46570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полазног</w:t>
            </w:r>
            <w:proofErr w:type="spellEnd"/>
            <w:r w:rsidR="0046570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материјала</w:t>
            </w:r>
            <w:proofErr w:type="spellEnd"/>
            <w:r w:rsidR="0046570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интермедијера</w:t>
            </w:r>
            <w:proofErr w:type="spellEnd"/>
            <w:r w:rsidR="0046570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46570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реагенса</w:t>
            </w:r>
            <w:proofErr w:type="spellEnd"/>
            <w:r w:rsidR="0046570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који</w:t>
            </w:r>
            <w:proofErr w:type="spellEnd"/>
            <w:r w:rsidR="0046570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46570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употребљава</w:t>
            </w:r>
            <w:proofErr w:type="spellEnd"/>
            <w:r w:rsidR="0046570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46570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процесу</w:t>
            </w:r>
            <w:proofErr w:type="spellEnd"/>
            <w:r w:rsidR="0046570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производње</w:t>
            </w:r>
            <w:proofErr w:type="spellEnd"/>
            <w:r w:rsidR="0046570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активне</w:t>
            </w:r>
            <w:proofErr w:type="spellEnd"/>
            <w:r w:rsidR="002C6C2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супстанце</w:t>
            </w:r>
            <w:proofErr w:type="spellEnd"/>
            <w:r w:rsidR="0046570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2F87A485" w14:textId="77777777" w:rsidTr="0060778C">
        <w:tc>
          <w:tcPr>
            <w:tcW w:w="9924" w:type="dxa"/>
            <w:gridSpan w:val="4"/>
          </w:tcPr>
          <w:p w14:paraId="01A1996D" w14:textId="4B94EC09" w:rsidR="008109A4" w:rsidRPr="00675801" w:rsidRDefault="00D94562" w:rsidP="00945358">
            <w:pPr>
              <w:pStyle w:val="ListParagraph"/>
              <w:numPr>
                <w:ilvl w:val="0"/>
                <w:numId w:val="268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односи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критични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параметар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спецификације</w:t>
            </w:r>
            <w:proofErr w:type="spellEnd"/>
            <w:r w:rsidR="000D3685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може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утиче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идентификацију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квалитет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чистоћу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потенцију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физичке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карактеристике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активне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супстанце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полазног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материјала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интермедијера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реагенса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који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употребљава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процесу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производње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активне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супстанце</w:t>
            </w:r>
            <w:proofErr w:type="spellEnd"/>
            <w:r w:rsidR="008109A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6E686C14" w14:textId="77777777" w:rsidTr="0060778C">
        <w:tc>
          <w:tcPr>
            <w:tcW w:w="9924" w:type="dxa"/>
            <w:gridSpan w:val="4"/>
          </w:tcPr>
          <w:p w14:paraId="413A2349" w14:textId="5B48BEDA" w:rsidR="00DA288B" w:rsidRPr="00675801" w:rsidRDefault="00D94562" w:rsidP="00945358">
            <w:pPr>
              <w:pStyle w:val="ListParagraph"/>
              <w:numPr>
                <w:ilvl w:val="0"/>
                <w:numId w:val="268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Алтернативни</w:t>
            </w:r>
            <w:proofErr w:type="spellEnd"/>
            <w:r w:rsidR="00D514D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поступак</w:t>
            </w:r>
            <w:proofErr w:type="spellEnd"/>
            <w:r w:rsidR="00D514D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испитивања</w:t>
            </w:r>
            <w:proofErr w:type="spellEnd"/>
            <w:r w:rsidR="00D514D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1A7FA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тај</w:t>
            </w:r>
            <w:proofErr w:type="spellEnd"/>
            <w:r w:rsidR="001A7FA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параметар</w:t>
            </w:r>
            <w:proofErr w:type="spellEnd"/>
            <w:r w:rsidR="001A7FA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спецификације</w:t>
            </w:r>
            <w:proofErr w:type="spellEnd"/>
            <w:r w:rsidR="00BF1C59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је</w:t>
            </w:r>
            <w:proofErr w:type="spellEnd"/>
            <w:r w:rsidR="00C2264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већ</w:t>
            </w:r>
            <w:proofErr w:type="spellEnd"/>
            <w:r w:rsidR="00C2264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одобрен</w:t>
            </w:r>
            <w:proofErr w:type="spellEnd"/>
            <w:r w:rsidR="00C2264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="001A7FA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тај</w:t>
            </w:r>
            <w:proofErr w:type="spellEnd"/>
            <w:r w:rsidR="001A7FA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поступак</w:t>
            </w:r>
            <w:proofErr w:type="spellEnd"/>
            <w:r w:rsidR="001A7FA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није</w:t>
            </w:r>
            <w:proofErr w:type="spellEnd"/>
            <w:r w:rsidR="001A7FA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додат</w:t>
            </w:r>
            <w:proofErr w:type="spellEnd"/>
            <w:r w:rsidR="001A7FA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кроз</w:t>
            </w:r>
            <w:proofErr w:type="spellEnd"/>
            <w:r w:rsidR="001A7FA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пријаву</w:t>
            </w:r>
            <w:proofErr w:type="spellEnd"/>
            <w:r w:rsidR="001A7FA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варијације</w:t>
            </w:r>
            <w:proofErr w:type="spellEnd"/>
            <w:r w:rsidR="001A7FA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F3C4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r w:rsidR="001A7FA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F66B7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r w:rsidR="00F66B7E" w:rsidRPr="0067580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ИН</w:t>
            </w:r>
            <w:r w:rsidR="00D514D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0EC570F8" w14:textId="77777777" w:rsidTr="0060778C">
        <w:tc>
          <w:tcPr>
            <w:tcW w:w="9924" w:type="dxa"/>
            <w:gridSpan w:val="4"/>
          </w:tcPr>
          <w:p w14:paraId="12096DC9" w14:textId="6222FD65" w:rsidR="00D17963" w:rsidRPr="00675801" w:rsidRDefault="00D94562" w:rsidP="00945358">
            <w:pPr>
              <w:pStyle w:val="ListParagraph"/>
              <w:numPr>
                <w:ilvl w:val="0"/>
                <w:numId w:val="268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Где</w:t>
            </w:r>
            <w:r w:rsidR="005B405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5B405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применљиво</w:t>
            </w:r>
            <w:r w:rsidR="00CD1F1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реостал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CD1F1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врсте</w:t>
            </w:r>
            <w:r w:rsidR="00CD1F1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CD1F1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величине</w:t>
            </w:r>
            <w:r w:rsidR="00CD1F1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паковања</w:t>
            </w:r>
            <w:r w:rsidR="00CD1F1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мора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ју</w:t>
            </w:r>
            <w:r w:rsidR="00CD1F1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CD1F1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CD1F1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складу</w:t>
            </w:r>
            <w:r w:rsidR="00CD1F1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CD1F1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упутств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D1F1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CD1F1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дозирање</w:t>
            </w:r>
            <w:r w:rsidR="00CD1F1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D1F1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трајањ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ем</w:t>
            </w:r>
            <w:r w:rsidR="00CD1F1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лечења</w:t>
            </w:r>
            <w:r w:rsidR="006104E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CD1F1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CD1F1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наведено</w:t>
            </w:r>
            <w:r w:rsidR="00CD1F1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D1F1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Сажетку</w:t>
            </w:r>
            <w:r w:rsidR="00CD1F1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карактеристика</w:t>
            </w:r>
            <w:r w:rsidR="00CD1F1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лека</w:t>
            </w:r>
            <w:r w:rsidR="00CD1F18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ED6897A" w14:textId="77777777" w:rsidTr="0060778C">
        <w:tc>
          <w:tcPr>
            <w:tcW w:w="9924" w:type="dxa"/>
            <w:gridSpan w:val="4"/>
          </w:tcPr>
          <w:p w14:paraId="10D4CD59" w14:textId="071F06F3" w:rsidR="006104E2" w:rsidRPr="00675801" w:rsidRDefault="00D94562" w:rsidP="00945358">
            <w:pPr>
              <w:pStyle w:val="ListParagraph"/>
              <w:numPr>
                <w:ilvl w:val="0"/>
                <w:numId w:val="268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</w:t>
            </w:r>
            <w:proofErr w:type="spellEnd"/>
            <w:r w:rsidR="006104E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није</w:t>
            </w:r>
            <w:proofErr w:type="spellEnd"/>
            <w:r w:rsidR="006104E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последица</w:t>
            </w:r>
            <w:proofErr w:type="spellEnd"/>
            <w:r w:rsidR="006104E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обавезе</w:t>
            </w:r>
            <w:proofErr w:type="spellEnd"/>
            <w:r w:rsidR="006104E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</w:t>
            </w:r>
            <w:proofErr w:type="spellEnd"/>
            <w:r w:rsidR="006104E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претходне</w:t>
            </w:r>
            <w:proofErr w:type="spellEnd"/>
            <w:r w:rsidR="006104E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процене</w:t>
            </w:r>
            <w:proofErr w:type="spellEnd"/>
            <w:r w:rsidR="006104E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6104E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неочекиваног</w:t>
            </w:r>
            <w:proofErr w:type="spellEnd"/>
            <w:r w:rsidR="0030756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догађаја</w:t>
            </w:r>
            <w:proofErr w:type="spellEnd"/>
            <w:r w:rsidR="006104E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током</w:t>
            </w:r>
            <w:proofErr w:type="spellEnd"/>
            <w:r w:rsidR="006104E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производње</w:t>
            </w:r>
            <w:proofErr w:type="spellEnd"/>
            <w:r w:rsidR="006104E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материјала</w:t>
            </w:r>
            <w:proofErr w:type="spellEnd"/>
            <w:r w:rsidR="006104E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унутрашњег</w:t>
            </w:r>
            <w:proofErr w:type="spellEnd"/>
            <w:r w:rsidR="006104E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паковања</w:t>
            </w:r>
            <w:proofErr w:type="spellEnd"/>
            <w:r w:rsidR="002E262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="002E262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складиштења</w:t>
            </w:r>
            <w:proofErr w:type="spellEnd"/>
            <w:r w:rsidR="002E262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активне</w:t>
            </w:r>
            <w:proofErr w:type="spellEnd"/>
            <w:r w:rsidR="002E262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супстанце</w:t>
            </w:r>
            <w:proofErr w:type="spellEnd"/>
            <w:r w:rsidR="002E262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2E262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готовог</w:t>
            </w:r>
            <w:proofErr w:type="spellEnd"/>
            <w:r w:rsidR="002E262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производа</w:t>
            </w:r>
            <w:proofErr w:type="spellEnd"/>
            <w:r w:rsidR="002E262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04D6486D" w14:textId="77777777" w:rsidTr="0060778C">
        <w:tc>
          <w:tcPr>
            <w:tcW w:w="9924" w:type="dxa"/>
            <w:gridSpan w:val="4"/>
          </w:tcPr>
          <w:p w14:paraId="3FC1B1FF" w14:textId="40580E6E" w:rsidR="002D37AE" w:rsidRPr="00675801" w:rsidRDefault="00D94562" w:rsidP="00945358">
            <w:pPr>
              <w:pStyle w:val="ListParagraph"/>
              <w:numPr>
                <w:ilvl w:val="0"/>
                <w:numId w:val="268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</w:t>
            </w:r>
            <w:proofErr w:type="spellEnd"/>
            <w:r w:rsidR="002D37A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65324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65324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односи</w:t>
            </w:r>
            <w:proofErr w:type="spellEnd"/>
            <w:r w:rsidR="0065324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291DD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критични</w:t>
            </w:r>
            <w:proofErr w:type="spellEnd"/>
            <w:r w:rsidR="00291DD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параметар</w:t>
            </w:r>
            <w:proofErr w:type="spellEnd"/>
            <w:r w:rsidR="0065324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="0065324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65324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сме</w:t>
            </w:r>
            <w:proofErr w:type="spellEnd"/>
            <w:r w:rsidR="0065324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потенцијално</w:t>
            </w:r>
            <w:proofErr w:type="spellEnd"/>
            <w:r w:rsidR="00A2284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утицати</w:t>
            </w:r>
            <w:proofErr w:type="spellEnd"/>
            <w:r w:rsidR="0065324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65324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идентификацију</w:t>
            </w:r>
            <w:proofErr w:type="spellEnd"/>
            <w:r w:rsidR="0065324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65324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квалитет</w:t>
            </w:r>
            <w:proofErr w:type="spellEnd"/>
            <w:r w:rsidR="0065324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унутрашњег</w:t>
            </w:r>
            <w:proofErr w:type="spellEnd"/>
            <w:r w:rsidR="0065324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паковања</w:t>
            </w:r>
            <w:proofErr w:type="spellEnd"/>
            <w:r w:rsidR="0065324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2264F972" w14:textId="77777777" w:rsidTr="0060778C">
        <w:tc>
          <w:tcPr>
            <w:tcW w:w="9924" w:type="dxa"/>
            <w:gridSpan w:val="4"/>
          </w:tcPr>
          <w:p w14:paraId="4A2C5927" w14:textId="4AF4953F" w:rsidR="0090593A" w:rsidRPr="00675801" w:rsidRDefault="00D94562" w:rsidP="00945358">
            <w:pPr>
              <w:pStyle w:val="ListParagraph"/>
              <w:numPr>
                <w:ilvl w:val="0"/>
                <w:numId w:val="268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Измена</w:t>
            </w:r>
            <w:proofErr w:type="spellEnd"/>
            <w:r w:rsidR="00657F6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није</w:t>
            </w:r>
            <w:proofErr w:type="spellEnd"/>
            <w:r w:rsidR="00657F6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последица</w:t>
            </w:r>
            <w:proofErr w:type="spellEnd"/>
            <w:r w:rsidR="00657F6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неочекиваног</w:t>
            </w:r>
            <w:proofErr w:type="spellEnd"/>
            <w:r w:rsidR="00657F6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догађаја</w:t>
            </w:r>
            <w:proofErr w:type="spellEnd"/>
            <w:r w:rsidR="00657F6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657F6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добијања</w:t>
            </w:r>
            <w:proofErr w:type="spellEnd"/>
            <w:r w:rsidR="00382005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резултата</w:t>
            </w:r>
            <w:proofErr w:type="spellEnd"/>
            <w:r w:rsidR="00382005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изван</w:t>
            </w:r>
            <w:proofErr w:type="spellEnd"/>
            <w:r w:rsidR="00382005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спецификацијских</w:t>
            </w:r>
            <w:proofErr w:type="spellEnd"/>
            <w:r w:rsidR="0054138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граница</w:t>
            </w:r>
            <w:proofErr w:type="spellEnd"/>
            <w:r w:rsidR="00382005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54138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току</w:t>
            </w:r>
            <w:proofErr w:type="spellEnd"/>
            <w:r w:rsidR="00382005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имплементације</w:t>
            </w:r>
            <w:proofErr w:type="spellEnd"/>
            <w:r w:rsidR="00382005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измене</w:t>
            </w:r>
            <w:proofErr w:type="spellEnd"/>
            <w:r w:rsidR="00382005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</w:t>
            </w:r>
            <w:proofErr w:type="spellEnd"/>
            <w:r w:rsidR="00382005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описаних</w:t>
            </w:r>
            <w:proofErr w:type="spellEnd"/>
            <w:r w:rsidR="00382005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382005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протоколу</w:t>
            </w:r>
            <w:proofErr w:type="spellEnd"/>
            <w:r w:rsidR="00382005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7BE5128C" w14:textId="77777777" w:rsidTr="0060778C">
        <w:tc>
          <w:tcPr>
            <w:tcW w:w="9924" w:type="dxa"/>
            <w:gridSpan w:val="4"/>
          </w:tcPr>
          <w:p w14:paraId="3A58CE09" w14:textId="407DB8E9" w:rsidR="005618A1" w:rsidRPr="00675801" w:rsidRDefault="00D94562" w:rsidP="00945358">
            <w:pPr>
              <w:pStyle w:val="ListParagraph"/>
              <w:numPr>
                <w:ilvl w:val="0"/>
                <w:numId w:val="268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</w:t>
            </w:r>
            <w:proofErr w:type="spellEnd"/>
            <w:r w:rsidR="00A958D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A958D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може</w:t>
            </w:r>
            <w:proofErr w:type="spellEnd"/>
            <w:r w:rsidR="00DF37D5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="00A958D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утиче</w:t>
            </w:r>
            <w:proofErr w:type="spellEnd"/>
            <w:r w:rsidR="00A958D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A958D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идентификацију</w:t>
            </w:r>
            <w:proofErr w:type="spellEnd"/>
            <w:r w:rsidR="00A958D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јачину</w:t>
            </w:r>
            <w:proofErr w:type="spellEnd"/>
            <w:r w:rsidR="00A958D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квалитет</w:t>
            </w:r>
            <w:proofErr w:type="spellEnd"/>
            <w:r w:rsidR="00A958D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чистоћу</w:t>
            </w:r>
            <w:proofErr w:type="spellEnd"/>
            <w:r w:rsidR="00A958D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потенцију</w:t>
            </w:r>
            <w:proofErr w:type="spellEnd"/>
            <w:r w:rsidR="00A958D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безбедност</w:t>
            </w:r>
            <w:proofErr w:type="spellEnd"/>
            <w:r w:rsidR="00A958D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A958D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ефикасност</w:t>
            </w:r>
            <w:proofErr w:type="spellEnd"/>
            <w:r w:rsidR="00A958D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готовог</w:t>
            </w:r>
            <w:proofErr w:type="spellEnd"/>
            <w:r w:rsidR="00A958D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производа</w:t>
            </w:r>
            <w:proofErr w:type="spellEnd"/>
            <w:r w:rsidR="00A958D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656E0860" w14:textId="77777777" w:rsidTr="0060778C">
        <w:tc>
          <w:tcPr>
            <w:tcW w:w="9924" w:type="dxa"/>
            <w:gridSpan w:val="4"/>
          </w:tcPr>
          <w:p w14:paraId="406E6038" w14:textId="4D92390E" w:rsidR="00A958D3" w:rsidRPr="00675801" w:rsidRDefault="00D94562" w:rsidP="00945358">
            <w:pPr>
              <w:pStyle w:val="ListParagraph"/>
              <w:numPr>
                <w:ilvl w:val="0"/>
                <w:numId w:val="268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8842B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ветеринарске</w:t>
            </w:r>
            <w:proofErr w:type="spellEnd"/>
            <w:r w:rsidR="008842B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лекове</w:t>
            </w:r>
            <w:proofErr w:type="spellEnd"/>
            <w:r w:rsidR="008842B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8842B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оралну</w:t>
            </w:r>
            <w:proofErr w:type="spellEnd"/>
            <w:r w:rsidR="008842B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употребу</w:t>
            </w:r>
            <w:proofErr w:type="spellEnd"/>
            <w:r w:rsidR="008842B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</w:t>
            </w:r>
            <w:proofErr w:type="spellEnd"/>
            <w:r w:rsidR="008842B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8842B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утиче</w:t>
            </w:r>
            <w:proofErr w:type="spellEnd"/>
            <w:r w:rsidR="008842B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8842B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прихватљивост</w:t>
            </w:r>
            <w:proofErr w:type="spellEnd"/>
            <w:r w:rsidR="0014344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конзумирање</w:t>
            </w:r>
            <w:proofErr w:type="spellEnd"/>
            <w:r w:rsidR="0014344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лека</w:t>
            </w:r>
            <w:proofErr w:type="spellEnd"/>
            <w:r w:rsidR="003A44B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</w:t>
            </w:r>
            <w:proofErr w:type="spellEnd"/>
            <w:r w:rsidR="008842B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циљних</w:t>
            </w:r>
            <w:proofErr w:type="spellEnd"/>
            <w:r w:rsidR="008842B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врста</w:t>
            </w:r>
            <w:proofErr w:type="spellEnd"/>
            <w:r w:rsidR="008842B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животиња</w:t>
            </w:r>
            <w:proofErr w:type="spellEnd"/>
            <w:r w:rsidR="008842B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5C29A25F" w14:textId="77777777" w:rsidTr="0060778C">
        <w:tc>
          <w:tcPr>
            <w:tcW w:w="9924" w:type="dxa"/>
            <w:gridSpan w:val="4"/>
          </w:tcPr>
          <w:p w14:paraId="552A8B2A" w14:textId="53C48F30" w:rsidR="008842BC" w:rsidRPr="00675801" w:rsidRDefault="00D94562" w:rsidP="00945358">
            <w:pPr>
              <w:pStyle w:val="ListParagraph"/>
              <w:numPr>
                <w:ilvl w:val="0"/>
                <w:numId w:val="268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Нема</w:t>
            </w:r>
            <w:proofErr w:type="spellEnd"/>
            <w:r w:rsidR="008842B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</w:t>
            </w:r>
            <w:proofErr w:type="spellEnd"/>
            <w:r w:rsidR="008842B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функционалних</w:t>
            </w:r>
            <w:proofErr w:type="spellEnd"/>
            <w:r w:rsidR="008842B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карактеристика</w:t>
            </w:r>
            <w:proofErr w:type="spellEnd"/>
            <w:r w:rsidR="008842B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фармацеутског</w:t>
            </w:r>
            <w:proofErr w:type="spellEnd"/>
            <w:r w:rsidR="008842B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облика</w:t>
            </w:r>
            <w:proofErr w:type="spellEnd"/>
            <w:r w:rsidR="008842B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нпр</w:t>
            </w:r>
            <w:proofErr w:type="spellEnd"/>
            <w:r w:rsidR="008842B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распадљивост</w:t>
            </w:r>
            <w:proofErr w:type="spellEnd"/>
            <w:r w:rsidR="008842B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DF37D5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профил</w:t>
            </w:r>
            <w:proofErr w:type="spellEnd"/>
            <w:r w:rsidR="00063BC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ослобађања</w:t>
            </w:r>
            <w:proofErr w:type="spellEnd"/>
            <w:r w:rsidR="00A15AA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активне</w:t>
            </w:r>
            <w:proofErr w:type="spellEnd"/>
            <w:r w:rsidR="00A15AA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супстанце</w:t>
            </w:r>
            <w:proofErr w:type="spellEnd"/>
            <w:r w:rsidR="008842B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7E61526F" w14:textId="77777777" w:rsidTr="0060778C">
        <w:tc>
          <w:tcPr>
            <w:tcW w:w="9924" w:type="dxa"/>
            <w:gridSpan w:val="4"/>
          </w:tcPr>
          <w:p w14:paraId="4F4753A9" w14:textId="494944E0" w:rsidR="00A15AAD" w:rsidRPr="00675801" w:rsidRDefault="00D94562" w:rsidP="00945358">
            <w:pPr>
              <w:pStyle w:val="ListParagraph"/>
              <w:numPr>
                <w:ilvl w:val="0"/>
                <w:numId w:val="268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Мање</w:t>
            </w:r>
            <w:proofErr w:type="spellEnd"/>
            <w:r w:rsidR="00A15AA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измене</w:t>
            </w:r>
            <w:proofErr w:type="spellEnd"/>
            <w:r w:rsidR="00A15AA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формулације</w:t>
            </w:r>
            <w:proofErr w:type="spellEnd"/>
            <w:r w:rsidR="00A15AA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ради</w:t>
            </w:r>
            <w:proofErr w:type="spellEnd"/>
            <w:r w:rsidR="004D50C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одржавања</w:t>
            </w:r>
            <w:proofErr w:type="spellEnd"/>
            <w:r w:rsidR="00A15AA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укупне</w:t>
            </w:r>
            <w:proofErr w:type="spellEnd"/>
            <w:r w:rsidR="00A15AA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масе</w:t>
            </w:r>
            <w:proofErr w:type="spellEnd"/>
            <w:r w:rsidR="004D50C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морају</w:t>
            </w:r>
            <w:proofErr w:type="spellEnd"/>
            <w:r w:rsidR="004D50C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4D50C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извршити</w:t>
            </w:r>
            <w:proofErr w:type="spellEnd"/>
            <w:r w:rsidR="004D50C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преко</w:t>
            </w:r>
            <w:proofErr w:type="spellEnd"/>
            <w:r w:rsidR="004D50C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ексципијенса</w:t>
            </w:r>
            <w:proofErr w:type="spellEnd"/>
            <w:r w:rsidR="00D8109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који</w:t>
            </w:r>
            <w:proofErr w:type="spellEnd"/>
            <w:r w:rsidR="00A15AA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тренутно</w:t>
            </w:r>
            <w:proofErr w:type="spellEnd"/>
            <w:r w:rsidR="00A15AA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чини</w:t>
            </w:r>
            <w:proofErr w:type="spellEnd"/>
            <w:r w:rsidR="00A15AA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већи</w:t>
            </w:r>
            <w:proofErr w:type="spellEnd"/>
            <w:r w:rsidR="00A15AA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део</w:t>
            </w:r>
            <w:proofErr w:type="spellEnd"/>
            <w:r w:rsidR="00A15AA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формулације</w:t>
            </w:r>
            <w:proofErr w:type="spellEnd"/>
            <w:r w:rsidR="00A15AA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готовог</w:t>
            </w:r>
            <w:proofErr w:type="spellEnd"/>
            <w:r w:rsidR="00A15AA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производа</w:t>
            </w:r>
            <w:proofErr w:type="spellEnd"/>
            <w:r w:rsidR="0027501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60CC6DC0" w14:textId="77777777" w:rsidTr="0060778C">
        <w:tc>
          <w:tcPr>
            <w:tcW w:w="9924" w:type="dxa"/>
            <w:gridSpan w:val="4"/>
          </w:tcPr>
          <w:p w14:paraId="3A04AF78" w14:textId="6ADA4592" w:rsidR="00D8109D" w:rsidRPr="00675801" w:rsidRDefault="00D94562" w:rsidP="00945358">
            <w:pPr>
              <w:pStyle w:val="ListParagraph"/>
              <w:numPr>
                <w:ilvl w:val="0"/>
                <w:numId w:val="268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Започете</w:t>
            </w:r>
            <w:proofErr w:type="spellEnd"/>
            <w:r w:rsidR="00B37F6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</w:t>
            </w:r>
            <w:proofErr w:type="spellEnd"/>
            <w:r w:rsidR="00B37F6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студије</w:t>
            </w:r>
            <w:proofErr w:type="spellEnd"/>
            <w:r w:rsidR="00B37F6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стабилности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складу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условима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ICH/VICH</w:t>
            </w:r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Европској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фармакопеји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4875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итд</w:t>
            </w:r>
            <w:proofErr w:type="spellEnd"/>
            <w:r w:rsidR="007F4875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наведеним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бројевима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серија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="006A72F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извршена</w:t>
            </w:r>
            <w:proofErr w:type="spellEnd"/>
            <w:r w:rsidR="006A72F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је</w:t>
            </w:r>
            <w:proofErr w:type="spellEnd"/>
            <w:r w:rsidR="006A72F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процена</w:t>
            </w:r>
            <w:proofErr w:type="spellEnd"/>
            <w:r w:rsidR="006A72F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релевантних</w:t>
            </w:r>
            <w:proofErr w:type="spellEnd"/>
            <w:r w:rsidR="006A72F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параметара</w:t>
            </w:r>
            <w:proofErr w:type="spellEnd"/>
            <w:r w:rsidR="006A72F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стабилности</w:t>
            </w:r>
            <w:proofErr w:type="spellEnd"/>
            <w:r w:rsidR="006A72F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E23F89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најмање</w:t>
            </w:r>
            <w:proofErr w:type="spellEnd"/>
            <w:r w:rsidR="00E23F89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две</w:t>
            </w:r>
            <w:proofErr w:type="spellEnd"/>
            <w:r w:rsidR="00E23F89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пилот</w:t>
            </w:r>
            <w:proofErr w:type="spellEnd"/>
            <w:r w:rsidR="006A72F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серије</w:t>
            </w:r>
            <w:proofErr w:type="spellEnd"/>
            <w:r w:rsidR="00E23F89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E23F89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производне</w:t>
            </w:r>
            <w:proofErr w:type="spellEnd"/>
            <w:r w:rsidR="00E23F89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серије</w:t>
            </w:r>
            <w:proofErr w:type="spellEnd"/>
            <w:r w:rsidR="00B524F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подносилац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захтева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има</w:t>
            </w:r>
            <w:proofErr w:type="spellEnd"/>
            <w:r w:rsidR="00B524F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B524F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располагању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задовољавајуће</w:t>
            </w:r>
            <w:proofErr w:type="spellEnd"/>
            <w:r w:rsidR="00B524F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резултате</w:t>
            </w:r>
            <w:proofErr w:type="spellEnd"/>
            <w:r w:rsidR="00B524F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стабилности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најмање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три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месеца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профил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стабилности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је</w:t>
            </w:r>
            <w:proofErr w:type="spellEnd"/>
            <w:r w:rsidR="00BD76F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сличан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тренутно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одобреном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  <w:r w:rsidR="008F2E8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је</w:t>
            </w:r>
            <w:proofErr w:type="spellEnd"/>
            <w:r w:rsidR="008F2E8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гаранција</w:t>
            </w:r>
            <w:proofErr w:type="spellEnd"/>
            <w:r w:rsidR="008F2E8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ће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студије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бити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завршене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ће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подаци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без</w:t>
            </w:r>
            <w:proofErr w:type="spellEnd"/>
            <w:r w:rsidR="00BD76F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одлагања</w:t>
            </w:r>
            <w:proofErr w:type="spellEnd"/>
            <w:r w:rsidR="00BD76F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бити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достављени</w:t>
            </w:r>
            <w:proofErr w:type="spellEnd"/>
            <w:r w:rsidR="00BD76F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Агенцији</w:t>
            </w:r>
            <w:proofErr w:type="spellEnd"/>
            <w:r w:rsidR="00EC17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уколико</w:t>
            </w:r>
            <w:r w:rsidR="00BD76F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су</w:t>
            </w:r>
            <w:r w:rsidR="00BD76F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изван</w:t>
            </w:r>
            <w:r w:rsidR="00BD76F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спецификација</w:t>
            </w:r>
            <w:r w:rsidR="00BD76F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или</w:t>
            </w:r>
            <w:r w:rsidR="00BD76F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потенцијално</w:t>
            </w:r>
            <w:r w:rsidR="00BD76F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изван</w:t>
            </w:r>
            <w:r w:rsidR="00BD76F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спецификација</w:t>
            </w:r>
            <w:r w:rsidR="00BD76F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на</w:t>
            </w:r>
            <w:r w:rsidR="00BD76F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крају</w:t>
            </w:r>
            <w:r w:rsidR="00BD76F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одобреног</w:t>
            </w:r>
            <w:r w:rsidR="00BD76F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рока</w:t>
            </w:r>
            <w:r w:rsidR="00BD76F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употребе</w:t>
            </w:r>
            <w:r w:rsidR="00BD76F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(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са</w:t>
            </w:r>
            <w:r w:rsidR="00BD76F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предложеним</w:t>
            </w:r>
            <w:r w:rsidR="00BD76F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корективним</w:t>
            </w:r>
            <w:r w:rsidR="00BD76F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мерама</w:t>
            </w:r>
            <w:r w:rsidR="002F2B4B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).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Додатно</w:t>
            </w:r>
            <w:r w:rsidR="002F2B4B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,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где</w:t>
            </w:r>
            <w:r w:rsidR="002F2B4B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је</w:t>
            </w:r>
            <w:r w:rsidR="002F2B4B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релевантно</w:t>
            </w:r>
            <w:r w:rsidR="002F2B4B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,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спроводи</w:t>
            </w:r>
            <w:r w:rsidR="003B168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се</w:t>
            </w:r>
            <w:r w:rsidR="002F2B4B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испитивање</w:t>
            </w:r>
            <w:r w:rsidR="002F2B4B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фотостабилности</w:t>
            </w:r>
            <w:r w:rsidR="002F2B4B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.</w:t>
            </w:r>
          </w:p>
        </w:tc>
      </w:tr>
      <w:tr w:rsidR="00675801" w:rsidRPr="00675801" w14:paraId="16DD56AE" w14:textId="77777777" w:rsidTr="0060778C">
        <w:tc>
          <w:tcPr>
            <w:tcW w:w="9924" w:type="dxa"/>
            <w:gridSpan w:val="4"/>
          </w:tcPr>
          <w:p w14:paraId="078BBCF9" w14:textId="3365E615" w:rsidR="00DA41A1" w:rsidRPr="00675801" w:rsidRDefault="00D94562" w:rsidP="00945358">
            <w:pPr>
              <w:pStyle w:val="ListParagraph"/>
              <w:numPr>
                <w:ilvl w:val="0"/>
                <w:numId w:val="268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Фармацеутски</w:t>
            </w:r>
            <w:proofErr w:type="spellEnd"/>
            <w:r w:rsidR="00EA042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облик</w:t>
            </w:r>
            <w:proofErr w:type="spellEnd"/>
            <w:r w:rsidR="00EA042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остаје</w:t>
            </w:r>
            <w:proofErr w:type="spellEnd"/>
            <w:r w:rsidR="00EA042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непромењен</w:t>
            </w:r>
            <w:proofErr w:type="spellEnd"/>
            <w:r w:rsidR="00EA042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Постоје</w:t>
            </w:r>
            <w:proofErr w:type="spellEnd"/>
            <w:r w:rsidR="00A6076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одговарајући</w:t>
            </w:r>
            <w:proofErr w:type="spellEnd"/>
            <w:r w:rsidR="0007053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алтернативни</w:t>
            </w:r>
            <w:proofErr w:type="spellEnd"/>
            <w:r w:rsidR="00A6076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начини</w:t>
            </w:r>
            <w:proofErr w:type="spellEnd"/>
            <w:r w:rsidR="00A6076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за</w:t>
            </w:r>
            <w:r w:rsidR="00D606AF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добијање</w:t>
            </w:r>
            <w:r w:rsidR="00D606AF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растварача</w:t>
            </w:r>
            <w:r w:rsidR="00D606AF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/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разблаживача</w:t>
            </w:r>
            <w:r w:rsidR="00D606AF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потребног</w:t>
            </w:r>
            <w:r w:rsidR="00D606AF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за</w:t>
            </w:r>
            <w:r w:rsidR="00D606AF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безбедну</w:t>
            </w:r>
            <w:r w:rsidR="00D606AF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</w:t>
            </w:r>
            <w:r w:rsidR="00D606AF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ефикасну</w:t>
            </w:r>
            <w:r w:rsidR="00D606AF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употребу</w:t>
            </w:r>
            <w:r w:rsidR="00D606AF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лека</w:t>
            </w:r>
            <w:r w:rsidR="00BB37BD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.</w:t>
            </w:r>
          </w:p>
        </w:tc>
      </w:tr>
      <w:tr w:rsidR="00675801" w:rsidRPr="00675801" w14:paraId="70A48813" w14:textId="77777777" w:rsidTr="0060778C">
        <w:tc>
          <w:tcPr>
            <w:tcW w:w="9924" w:type="dxa"/>
            <w:gridSpan w:val="4"/>
          </w:tcPr>
          <w:p w14:paraId="21C3D3E4" w14:textId="57923907" w:rsidR="00EA0428" w:rsidRPr="00675801" w:rsidRDefault="00D94562" w:rsidP="00945358">
            <w:pPr>
              <w:pStyle w:val="ListParagraph"/>
              <w:numPr>
                <w:ilvl w:val="0"/>
                <w:numId w:val="268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</w:t>
            </w:r>
            <w:proofErr w:type="spellEnd"/>
            <w:r w:rsidR="0078188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78188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78188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односи</w:t>
            </w:r>
            <w:proofErr w:type="spellEnd"/>
            <w:r w:rsidR="0078188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291DD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критични</w:t>
            </w:r>
            <w:proofErr w:type="spellEnd"/>
            <w:r w:rsidR="00291DD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параметар</w:t>
            </w:r>
            <w:proofErr w:type="spellEnd"/>
            <w:r w:rsidR="0078188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="0078188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78188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може</w:t>
            </w:r>
            <w:proofErr w:type="spellEnd"/>
            <w:r w:rsidR="0078188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="0078188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утиче</w:t>
            </w:r>
            <w:proofErr w:type="spellEnd"/>
            <w:r w:rsidR="0078188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78188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идентификацију</w:t>
            </w:r>
            <w:proofErr w:type="spellEnd"/>
            <w:r w:rsidR="0078188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квалитет</w:t>
            </w:r>
            <w:proofErr w:type="spellEnd"/>
            <w:r w:rsidR="0078188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чистоћу</w:t>
            </w:r>
            <w:proofErr w:type="spellEnd"/>
            <w:r w:rsidR="0078188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потенцију</w:t>
            </w:r>
            <w:proofErr w:type="spellEnd"/>
            <w:r w:rsidR="0078188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="0078188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физичке</w:t>
            </w:r>
            <w:proofErr w:type="spellEnd"/>
            <w:r w:rsidR="0078188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карактеристике</w:t>
            </w:r>
            <w:proofErr w:type="spellEnd"/>
            <w:r w:rsidR="0078188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готовог</w:t>
            </w:r>
            <w:proofErr w:type="spellEnd"/>
            <w:r w:rsidR="0078188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производа</w:t>
            </w:r>
            <w:proofErr w:type="spellEnd"/>
            <w:r w:rsidR="00FE1C7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FE1C7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полазног</w:t>
            </w:r>
            <w:proofErr w:type="spellEnd"/>
            <w:r w:rsidR="0078188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материјала</w:t>
            </w:r>
            <w:proofErr w:type="spellEnd"/>
            <w:r w:rsidR="0078188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међупроизвода</w:t>
            </w:r>
            <w:proofErr w:type="spellEnd"/>
            <w:r w:rsidR="0078188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78188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реагенса</w:t>
            </w:r>
            <w:proofErr w:type="spellEnd"/>
            <w:r w:rsidR="0078188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који</w:t>
            </w:r>
            <w:proofErr w:type="spellEnd"/>
            <w:r w:rsidR="0078188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78188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употребљава</w:t>
            </w:r>
            <w:proofErr w:type="spellEnd"/>
            <w:r w:rsidR="0078188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78188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процесу</w:t>
            </w:r>
            <w:proofErr w:type="spellEnd"/>
            <w:r w:rsidR="0078188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производње</w:t>
            </w:r>
            <w:proofErr w:type="spellEnd"/>
            <w:r w:rsidR="0078188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готовог</w:t>
            </w:r>
            <w:proofErr w:type="spellEnd"/>
            <w:r w:rsidR="0078188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производа</w:t>
            </w:r>
            <w:proofErr w:type="spellEnd"/>
            <w:r w:rsidR="0078188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5E1FCA83" w14:textId="77777777" w:rsidTr="0060778C">
        <w:tc>
          <w:tcPr>
            <w:tcW w:w="9924" w:type="dxa"/>
            <w:gridSpan w:val="4"/>
          </w:tcPr>
          <w:p w14:paraId="1AC3A1B8" w14:textId="26B2AC4C" w:rsidR="00FC24A8" w:rsidRPr="00675801" w:rsidRDefault="00D94562" w:rsidP="00945358">
            <w:pPr>
              <w:pStyle w:val="ListParagraph"/>
              <w:numPr>
                <w:ilvl w:val="0"/>
                <w:numId w:val="268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</w:t>
            </w:r>
            <w:proofErr w:type="spellEnd"/>
            <w:r w:rsidR="00FC24A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FC24A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FC24A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односи</w:t>
            </w:r>
            <w:proofErr w:type="spellEnd"/>
            <w:r w:rsidR="00FC24A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291DD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критични</w:t>
            </w:r>
            <w:proofErr w:type="spellEnd"/>
            <w:r w:rsidR="00291DD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параметар</w:t>
            </w:r>
            <w:proofErr w:type="spellEnd"/>
            <w:r w:rsidR="00FC24A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="00FC24A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FC24A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може</w:t>
            </w:r>
            <w:proofErr w:type="spellEnd"/>
            <w:r w:rsidR="00FC24A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="00FC24A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утиче</w:t>
            </w:r>
            <w:proofErr w:type="spellEnd"/>
            <w:r w:rsidR="00FC24A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FC24A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идентификацију</w:t>
            </w:r>
            <w:proofErr w:type="spellEnd"/>
            <w:r w:rsidR="00FC24A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квалитет</w:t>
            </w:r>
            <w:proofErr w:type="spellEnd"/>
            <w:r w:rsidR="00FC24A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чистоћу</w:t>
            </w:r>
            <w:proofErr w:type="spellEnd"/>
            <w:r w:rsidR="00FC24A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потенцију</w:t>
            </w:r>
            <w:proofErr w:type="spellEnd"/>
            <w:r w:rsidR="00FC24A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="00FC24A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физичке</w:t>
            </w:r>
            <w:proofErr w:type="spellEnd"/>
            <w:r w:rsidR="00FC24A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карактеристике</w:t>
            </w:r>
            <w:proofErr w:type="spellEnd"/>
            <w:r w:rsidR="00FC24A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ексципијенса</w:t>
            </w:r>
            <w:proofErr w:type="spellEnd"/>
            <w:r w:rsidR="00FC24A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7CF21BC3" w14:textId="77777777" w:rsidTr="0060778C">
        <w:tc>
          <w:tcPr>
            <w:tcW w:w="9924" w:type="dxa"/>
            <w:gridSpan w:val="4"/>
          </w:tcPr>
          <w:p w14:paraId="7797284D" w14:textId="5C4A0524" w:rsidR="00B01D7E" w:rsidRPr="00675801" w:rsidRDefault="00D94562" w:rsidP="00945358">
            <w:pPr>
              <w:pStyle w:val="ListParagraph"/>
              <w:numPr>
                <w:ilvl w:val="0"/>
                <w:numId w:val="268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</w:t>
            </w:r>
            <w:proofErr w:type="spellEnd"/>
            <w:r w:rsidR="00B01D7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B01D7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B01D7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односи</w:t>
            </w:r>
            <w:proofErr w:type="spellEnd"/>
            <w:r w:rsidR="00B01D7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291DD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критични</w:t>
            </w:r>
            <w:proofErr w:type="spellEnd"/>
            <w:r w:rsidR="00291DD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параметар</w:t>
            </w:r>
            <w:proofErr w:type="spellEnd"/>
            <w:r w:rsidR="00B01D7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спецификације</w:t>
            </w:r>
            <w:proofErr w:type="spellEnd"/>
            <w:r w:rsidR="00B01D7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="00B01D7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B01D7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може</w:t>
            </w:r>
            <w:proofErr w:type="spellEnd"/>
            <w:r w:rsidR="00B01D7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="00B01D7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утиче</w:t>
            </w:r>
            <w:proofErr w:type="spellEnd"/>
            <w:r w:rsidR="00B01D7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B01D7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идентитет</w:t>
            </w:r>
            <w:proofErr w:type="spellEnd"/>
            <w:r w:rsidR="00B01D7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квалитет</w:t>
            </w:r>
            <w:proofErr w:type="spellEnd"/>
            <w:r w:rsidR="00B01D7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чистоћу</w:t>
            </w:r>
            <w:proofErr w:type="spellEnd"/>
            <w:r w:rsidR="00B01D7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потенцију</w:t>
            </w:r>
            <w:proofErr w:type="spellEnd"/>
            <w:r w:rsidR="00B01D7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="00B01D7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физичке</w:t>
            </w:r>
            <w:proofErr w:type="spellEnd"/>
            <w:r w:rsidR="00B01D7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карактеристике</w:t>
            </w:r>
            <w:proofErr w:type="spellEnd"/>
            <w:r w:rsidR="00B01D7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готовог</w:t>
            </w:r>
            <w:proofErr w:type="spellEnd"/>
            <w:r w:rsidR="00411F0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производа</w:t>
            </w:r>
            <w:proofErr w:type="spellEnd"/>
            <w:r w:rsidR="00B01D7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1A600DD7" w14:textId="77777777" w:rsidTr="0060778C">
        <w:tc>
          <w:tcPr>
            <w:tcW w:w="9924" w:type="dxa"/>
            <w:gridSpan w:val="4"/>
          </w:tcPr>
          <w:p w14:paraId="548200A8" w14:textId="7FA4FB94" w:rsidR="00411F08" w:rsidRPr="00675801" w:rsidRDefault="00D94562" w:rsidP="00945358">
            <w:pPr>
              <w:pStyle w:val="ListParagraph"/>
              <w:numPr>
                <w:ilvl w:val="0"/>
                <w:numId w:val="268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Измена</w:t>
            </w:r>
            <w:r w:rsidR="00411F0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411F0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утиче</w:t>
            </w:r>
            <w:r w:rsidR="00411F0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11F0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доставу</w:t>
            </w:r>
            <w:r w:rsidR="00411F0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употребу</w:t>
            </w:r>
            <w:r w:rsidR="00EF561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EF561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безбедност</w:t>
            </w:r>
            <w:r w:rsidR="00EF561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лека</w:t>
            </w:r>
            <w:r w:rsidR="00411F08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7A0F7D4F" w14:textId="77777777" w:rsidTr="0060778C">
        <w:tc>
          <w:tcPr>
            <w:tcW w:w="9924" w:type="dxa"/>
            <w:gridSpan w:val="4"/>
          </w:tcPr>
          <w:p w14:paraId="7B01405F" w14:textId="7EBFBF06" w:rsidR="00EF5610" w:rsidRPr="00675801" w:rsidRDefault="00D94562" w:rsidP="00945358">
            <w:pPr>
              <w:pStyle w:val="ListParagraph"/>
              <w:numPr>
                <w:ilvl w:val="0"/>
                <w:numId w:val="268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</w:t>
            </w:r>
            <w:proofErr w:type="spellEnd"/>
            <w:r w:rsidR="00291DD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291DD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291DD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односи</w:t>
            </w:r>
            <w:proofErr w:type="spellEnd"/>
            <w:r w:rsidR="00291DD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291DD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критични</w:t>
            </w:r>
            <w:proofErr w:type="spellEnd"/>
            <w:r w:rsidR="00291DD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параметар</w:t>
            </w:r>
            <w:proofErr w:type="spellEnd"/>
            <w:r w:rsidR="00291DD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спецификације</w:t>
            </w:r>
            <w:proofErr w:type="spellEnd"/>
            <w:r w:rsidR="00291DD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="00291DD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291DD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може</w:t>
            </w:r>
            <w:proofErr w:type="spellEnd"/>
            <w:r w:rsidR="00754BC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="00754BC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утиче</w:t>
            </w:r>
            <w:proofErr w:type="spellEnd"/>
            <w:r w:rsidR="00291DD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291DD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идентификацију</w:t>
            </w:r>
            <w:proofErr w:type="spellEnd"/>
            <w:r w:rsidR="0075566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средства</w:t>
            </w:r>
            <w:proofErr w:type="spellEnd"/>
            <w:r w:rsidR="0075566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75566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дозирање</w:t>
            </w:r>
            <w:proofErr w:type="spellEnd"/>
            <w:r w:rsidR="0075566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75566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примену</w:t>
            </w:r>
            <w:proofErr w:type="spellEnd"/>
            <w:r w:rsidR="0075566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лека</w:t>
            </w:r>
            <w:proofErr w:type="spellEnd"/>
            <w:r w:rsidR="00291DD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3BA4C087" w14:textId="77777777" w:rsidTr="0060778C">
        <w:tc>
          <w:tcPr>
            <w:tcW w:w="9924" w:type="dxa"/>
            <w:gridSpan w:val="4"/>
          </w:tcPr>
          <w:p w14:paraId="3ACF3EB0" w14:textId="5C10848C" w:rsidR="00874DB3" w:rsidRPr="00675801" w:rsidRDefault="00D94562" w:rsidP="00945358">
            <w:pPr>
              <w:pStyle w:val="ListParagraph"/>
              <w:numPr>
                <w:ilvl w:val="0"/>
                <w:numId w:val="268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Алтернативни</w:t>
            </w:r>
            <w:proofErr w:type="spellEnd"/>
            <w:r w:rsidR="00874DB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поступак</w:t>
            </w:r>
            <w:proofErr w:type="spellEnd"/>
            <w:r w:rsidR="00874DB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испитивања</w:t>
            </w:r>
            <w:proofErr w:type="spellEnd"/>
            <w:r w:rsidR="00874DB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је</w:t>
            </w:r>
            <w:proofErr w:type="spellEnd"/>
            <w:r w:rsidR="00874DB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већ</w:t>
            </w:r>
            <w:proofErr w:type="spellEnd"/>
            <w:r w:rsidR="00874DB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одобрен</w:t>
            </w:r>
            <w:proofErr w:type="spellEnd"/>
            <w:r w:rsidR="00874DB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</w:t>
            </w:r>
            <w:proofErr w:type="spellEnd"/>
            <w:r w:rsidR="00874DB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стране</w:t>
            </w:r>
            <w:proofErr w:type="spellEnd"/>
            <w:r w:rsidR="00874DB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Агенције</w:t>
            </w:r>
            <w:r w:rsidR="00874DB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1110F447" w14:textId="77777777" w:rsidTr="0060778C">
        <w:tc>
          <w:tcPr>
            <w:tcW w:w="9924" w:type="dxa"/>
            <w:gridSpan w:val="4"/>
          </w:tcPr>
          <w:p w14:paraId="695F88D3" w14:textId="5BEC0BCE" w:rsidR="00755668" w:rsidRPr="00675801" w:rsidRDefault="00D94562" w:rsidP="00945358">
            <w:pPr>
              <w:pStyle w:val="ListParagraph"/>
              <w:numPr>
                <w:ilvl w:val="0"/>
                <w:numId w:val="268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реостал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6C4EF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величине</w:t>
            </w:r>
            <w:r w:rsidR="006C4EF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паковања</w:t>
            </w:r>
            <w:r w:rsidR="006C4EF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мора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ју</w:t>
            </w:r>
            <w:r w:rsidR="006C4EF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6C4EF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6C4EF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складу</w:t>
            </w:r>
            <w:r w:rsidR="006C4EF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6C4EF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дозирање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</w:t>
            </w:r>
            <w:r w:rsidR="006C4EF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4EF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трајањ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ем</w:t>
            </w:r>
            <w:r w:rsidR="006C4EF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лечења</w:t>
            </w:r>
            <w:r w:rsidR="006C4EF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6C4EF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6C4EF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одобрено</w:t>
            </w:r>
            <w:r w:rsidR="006C4EF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C4EF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Сажетку</w:t>
            </w:r>
            <w:r w:rsidR="006C4EF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карактеристика</w:t>
            </w:r>
            <w:r w:rsidR="006C4EF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лека</w:t>
            </w:r>
            <w:r w:rsidR="006C4EFD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33AB21F5" w14:textId="77777777" w:rsidTr="0060778C">
        <w:tc>
          <w:tcPr>
            <w:tcW w:w="9924" w:type="dxa"/>
            <w:gridSpan w:val="4"/>
          </w:tcPr>
          <w:p w14:paraId="70BD9286" w14:textId="03FD451C" w:rsidR="00C127E5" w:rsidRPr="00675801" w:rsidRDefault="00D94562" w:rsidP="00945358">
            <w:pPr>
              <w:pStyle w:val="ListParagraph"/>
              <w:numPr>
                <w:ilvl w:val="0"/>
                <w:numId w:val="268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C127E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C127E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обухвата</w:t>
            </w:r>
            <w:r w:rsidR="00C127E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укидање</w:t>
            </w:r>
            <w:r w:rsidR="000429B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компоненте</w:t>
            </w:r>
            <w:r w:rsidR="00F904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компоненти</w:t>
            </w:r>
            <w:r w:rsidR="00F904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  <w:r w:rsidR="00C127E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паковања</w:t>
            </w:r>
            <w:r w:rsidR="00C127E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0429B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медицинског</w:t>
            </w:r>
            <w:r w:rsidR="0025389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средства</w:t>
            </w:r>
            <w:r w:rsidR="00F904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медицинских</w:t>
            </w:r>
            <w:r w:rsidR="00F904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средстава</w:t>
            </w:r>
            <w:r w:rsidR="00F904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  <w:r w:rsidR="00C127E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6A9B5940" w14:textId="77777777" w:rsidTr="0060778C">
        <w:tc>
          <w:tcPr>
            <w:tcW w:w="9924" w:type="dxa"/>
            <w:gridSpan w:val="4"/>
          </w:tcPr>
          <w:p w14:paraId="427055E0" w14:textId="1FBA77C5" w:rsidR="000429BE" w:rsidRPr="00675801" w:rsidRDefault="00D94562" w:rsidP="00945358">
            <w:pPr>
              <w:pStyle w:val="ListParagraph"/>
              <w:numPr>
                <w:ilvl w:val="0"/>
                <w:numId w:val="268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0429B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досијеу</w:t>
            </w:r>
            <w:r w:rsidR="000429B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остаје</w:t>
            </w:r>
            <w:r w:rsidR="000429B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најмање</w:t>
            </w:r>
            <w:r w:rsidR="000429B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један</w:t>
            </w:r>
            <w:r w:rsidR="000429B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произвођач</w:t>
            </w:r>
            <w:r w:rsidR="000429B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исте</w:t>
            </w:r>
            <w:r w:rsidR="000429B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супстанце</w:t>
            </w:r>
            <w:r w:rsidR="000429B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7F91CB15" w14:textId="77777777" w:rsidTr="0060778C">
        <w:tc>
          <w:tcPr>
            <w:tcW w:w="9924" w:type="dxa"/>
            <w:gridSpan w:val="4"/>
          </w:tcPr>
          <w:p w14:paraId="3CDCD986" w14:textId="2A8892B0" w:rsidR="00EA79CB" w:rsidRPr="00675801" w:rsidRDefault="00D94562" w:rsidP="00945358">
            <w:pPr>
              <w:pStyle w:val="ListParagraph"/>
              <w:numPr>
                <w:ilvl w:val="0"/>
                <w:numId w:val="268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Преостали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облик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облици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јачина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јачине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омогућују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тачно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дозирање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лека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трајање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лечења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без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употребе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више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величина</w:t>
            </w:r>
            <w:r w:rsidR="002E534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паковања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нпр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неколико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пипета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таблета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примене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неодобрених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подељених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доза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нпр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примена</w:t>
            </w:r>
            <w:r w:rsidR="002E534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половине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таблета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која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није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одобрена</w:t>
            </w:r>
            <w:r w:rsidR="006646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).</w:t>
            </w:r>
          </w:p>
        </w:tc>
      </w:tr>
      <w:tr w:rsidR="00675801" w:rsidRPr="00675801" w14:paraId="60E061A7" w14:textId="77777777" w:rsidTr="0060778C">
        <w:tc>
          <w:tcPr>
            <w:tcW w:w="9924" w:type="dxa"/>
            <w:gridSpan w:val="4"/>
          </w:tcPr>
          <w:p w14:paraId="3FEF7821" w14:textId="35C6FCF0" w:rsidR="00A9054F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A9054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30E87380" w14:textId="77777777" w:rsidTr="0060778C">
        <w:tc>
          <w:tcPr>
            <w:tcW w:w="9924" w:type="dxa"/>
            <w:gridSpan w:val="4"/>
          </w:tcPr>
          <w:p w14:paraId="1B0F3171" w14:textId="4CC94DD1" w:rsidR="00A9054F" w:rsidRPr="00675801" w:rsidRDefault="00D94562" w:rsidP="00945358">
            <w:pPr>
              <w:pStyle w:val="ListParagraph"/>
              <w:numPr>
                <w:ilvl w:val="0"/>
                <w:numId w:val="269"/>
              </w:numPr>
              <w:tabs>
                <w:tab w:val="left" w:pos="738"/>
              </w:tabs>
              <w:spacing w:line="259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374C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374C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B928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A9054F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13A88000" w14:textId="77777777" w:rsidTr="0060778C">
        <w:tc>
          <w:tcPr>
            <w:tcW w:w="9924" w:type="dxa"/>
            <w:gridSpan w:val="4"/>
          </w:tcPr>
          <w:p w14:paraId="73C97C0A" w14:textId="33E268E1" w:rsidR="00870066" w:rsidRPr="00675801" w:rsidRDefault="00D94562" w:rsidP="00945358">
            <w:pPr>
              <w:pStyle w:val="ListParagraph"/>
              <w:numPr>
                <w:ilvl w:val="0"/>
                <w:numId w:val="269"/>
              </w:numPr>
              <w:tabs>
                <w:tab w:val="left" w:pos="738"/>
              </w:tabs>
              <w:spacing w:line="259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Упоредна</w:t>
            </w:r>
            <w:r w:rsidR="0087006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табела</w:t>
            </w:r>
            <w:r w:rsidR="0087006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одобрених</w:t>
            </w:r>
            <w:r w:rsidR="0087006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87006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предложених</w:t>
            </w:r>
            <w:r w:rsidR="0087006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тестова</w:t>
            </w:r>
            <w:r w:rsidR="0087006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процесне</w:t>
            </w:r>
            <w:r w:rsidR="0087006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контроле</w:t>
            </w:r>
            <w:r w:rsidR="00ED14A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ED14A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граничних</w:t>
            </w:r>
            <w:r w:rsidR="00ED14A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вредности</w:t>
            </w:r>
            <w:r w:rsidR="0087006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03F7B514" w14:textId="77777777" w:rsidTr="0060778C">
        <w:tc>
          <w:tcPr>
            <w:tcW w:w="9924" w:type="dxa"/>
            <w:gridSpan w:val="4"/>
          </w:tcPr>
          <w:p w14:paraId="60A3B8DC" w14:textId="60F9CA9B" w:rsidR="00A9054F" w:rsidRPr="00675801" w:rsidRDefault="00D94562" w:rsidP="00945358">
            <w:pPr>
              <w:pStyle w:val="ListParagraph"/>
              <w:numPr>
                <w:ilvl w:val="0"/>
                <w:numId w:val="269"/>
              </w:numPr>
              <w:spacing w:line="259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Упоредна</w:t>
            </w:r>
            <w:r w:rsidR="005E1A9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табела</w:t>
            </w:r>
            <w:r w:rsidR="005E1A9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параметара</w:t>
            </w:r>
            <w:r w:rsidR="00A04AA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A04AA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граничних</w:t>
            </w:r>
            <w:r w:rsidR="00A04AA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вредности</w:t>
            </w:r>
            <w:r w:rsidR="00A04AA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одобрене</w:t>
            </w:r>
            <w:r w:rsidR="0087006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87006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предложене</w:t>
            </w:r>
            <w:r w:rsidR="0087006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спецификације</w:t>
            </w:r>
            <w:r w:rsidR="00A9054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6A49BB73" w14:textId="77777777" w:rsidR="005E474A" w:rsidRPr="00675801" w:rsidRDefault="005E474A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181"/>
        <w:gridCol w:w="1294"/>
        <w:gridCol w:w="1835"/>
        <w:gridCol w:w="1614"/>
      </w:tblGrid>
      <w:tr w:rsidR="00675801" w:rsidRPr="00675801" w14:paraId="748C470A" w14:textId="77777777" w:rsidTr="0060778C">
        <w:tc>
          <w:tcPr>
            <w:tcW w:w="5425" w:type="dxa"/>
          </w:tcPr>
          <w:p w14:paraId="06AC8813" w14:textId="4C63B141" w:rsidR="00062A7A" w:rsidRPr="00675801" w:rsidRDefault="008F7E1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062A7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.4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произвођача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полазног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материјала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реагенса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интермедијера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који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се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користи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процесу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производње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активне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супстанце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произвођача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активне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супстанце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случају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када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сертификат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усклађености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са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монографијом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Европске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фармакопеје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(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CEP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)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није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део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одобреног</w:t>
            </w:r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досијеа</w:t>
            </w:r>
          </w:p>
        </w:tc>
        <w:tc>
          <w:tcPr>
            <w:tcW w:w="1149" w:type="dxa"/>
          </w:tcPr>
          <w:p w14:paraId="23ECED90" w14:textId="021DA239" w:rsidR="00062A7A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  <w:r w:rsidR="00062A7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r w:rsidR="00062A7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морају</w:t>
            </w:r>
            <w:r w:rsidR="00062A7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бити</w:t>
            </w:r>
            <w:r w:rsidR="00062A7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испуњени</w:t>
            </w:r>
          </w:p>
        </w:tc>
        <w:tc>
          <w:tcPr>
            <w:tcW w:w="1716" w:type="dxa"/>
          </w:tcPr>
          <w:p w14:paraId="53626AAE" w14:textId="14AED65B" w:rsidR="00062A7A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062A7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634" w:type="dxa"/>
          </w:tcPr>
          <w:p w14:paraId="742DC523" w14:textId="77777777" w:rsidR="00BA52DF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062A7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1A365FD" w14:textId="4BDCE443" w:rsidR="00062A7A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7BDDDD0C" w14:textId="77777777" w:rsidTr="0060778C">
        <w:tc>
          <w:tcPr>
            <w:tcW w:w="5425" w:type="dxa"/>
          </w:tcPr>
          <w:p w14:paraId="448E4A50" w14:textId="47ADE4BB" w:rsidR="00062A7A" w:rsidRPr="00675801" w:rsidRDefault="00D94562" w:rsidP="00945358">
            <w:pPr>
              <w:pStyle w:val="ListParagraph"/>
              <w:numPr>
                <w:ilvl w:val="0"/>
                <w:numId w:val="1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измена</w:t>
            </w:r>
            <w:proofErr w:type="spellEnd"/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произвођача</w:t>
            </w:r>
            <w:proofErr w:type="spellEnd"/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укључујући</w:t>
            </w:r>
            <w:proofErr w:type="spellEnd"/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релевантна</w:t>
            </w:r>
            <w:proofErr w:type="spellEnd"/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места</w:t>
            </w:r>
            <w:proofErr w:type="spellEnd"/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контроле</w:t>
            </w:r>
            <w:proofErr w:type="spellEnd"/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квалитета</w:t>
            </w:r>
            <w:proofErr w:type="spellEnd"/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који</w:t>
            </w:r>
            <w:proofErr w:type="spellEnd"/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је</w:t>
            </w:r>
            <w:proofErr w:type="spellEnd"/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део</w:t>
            </w:r>
            <w:proofErr w:type="spellEnd"/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исте</w:t>
            </w:r>
            <w:proofErr w:type="spellEnd"/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фармацеутске</w:t>
            </w:r>
            <w:proofErr w:type="spellEnd"/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групе</w:t>
            </w:r>
            <w:proofErr w:type="spellEnd"/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као</w:t>
            </w:r>
            <w:proofErr w:type="spellEnd"/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тренутно</w:t>
            </w:r>
            <w:proofErr w:type="spellEnd"/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одобрени</w:t>
            </w:r>
            <w:proofErr w:type="spellEnd"/>
            <w:r w:rsidR="006D28B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произвођач</w:t>
            </w:r>
            <w:proofErr w:type="spellEnd"/>
          </w:p>
        </w:tc>
        <w:tc>
          <w:tcPr>
            <w:tcW w:w="1149" w:type="dxa"/>
          </w:tcPr>
          <w:p w14:paraId="21C5B1DC" w14:textId="19AFA6C4" w:rsidR="00062A7A" w:rsidRPr="00675801" w:rsidRDefault="00DF11C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A44AC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F71F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2,</w:t>
            </w:r>
            <w:r w:rsidR="00A44AC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071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</w:t>
            </w:r>
            <w:r w:rsidR="00CE0B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A44AC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2334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4,</w:t>
            </w:r>
            <w:r w:rsidR="00A44AC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2334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1716" w:type="dxa"/>
          </w:tcPr>
          <w:p w14:paraId="384513BF" w14:textId="2385279E" w:rsidR="00062A7A" w:rsidRPr="00675801" w:rsidRDefault="00C3156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  <w:r w:rsidR="00A9071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A44AC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071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2,</w:t>
            </w:r>
            <w:r w:rsidR="00A44AC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D405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3,</w:t>
            </w:r>
            <w:r w:rsidR="00A44AC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D405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634" w:type="dxa"/>
          </w:tcPr>
          <w:p w14:paraId="4D136386" w14:textId="5C7122DD" w:rsidR="00062A7A" w:rsidRPr="00675801" w:rsidRDefault="00F66B7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sr-Latn-RS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sr-Latn-RS"/>
              </w:rPr>
              <w:t xml:space="preserve"> </w:t>
            </w:r>
          </w:p>
        </w:tc>
      </w:tr>
      <w:tr w:rsidR="00675801" w:rsidRPr="00675801" w14:paraId="27647B66" w14:textId="77777777" w:rsidTr="0060778C">
        <w:tc>
          <w:tcPr>
            <w:tcW w:w="5425" w:type="dxa"/>
          </w:tcPr>
          <w:p w14:paraId="7CDACAF3" w14:textId="6DAF0B76" w:rsidR="00D2036A" w:rsidRPr="00675801" w:rsidRDefault="00D94562" w:rsidP="00945358">
            <w:pPr>
              <w:pStyle w:val="ListParagraph"/>
              <w:numPr>
                <w:ilvl w:val="0"/>
                <w:numId w:val="1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измена</w:t>
            </w:r>
            <w:proofErr w:type="spellEnd"/>
            <w:r w:rsidR="001F1A2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</w:t>
            </w:r>
            <w:r w:rsidR="001F1A2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контроли</w:t>
            </w:r>
            <w:proofErr w:type="spellEnd"/>
            <w:r w:rsidR="00BD536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квалитета</w:t>
            </w:r>
            <w:proofErr w:type="spellEnd"/>
            <w:r w:rsidR="001F1A2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активне</w:t>
            </w:r>
            <w:proofErr w:type="spellEnd"/>
            <w:r w:rsidR="001F1A2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супстанце</w:t>
            </w:r>
            <w:proofErr w:type="spellEnd"/>
            <w:r w:rsidR="001F1A2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измена</w:t>
            </w:r>
            <w:proofErr w:type="spellEnd"/>
            <w:r w:rsidR="001F1A2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="00D203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додавање</w:t>
            </w:r>
            <w:proofErr w:type="spellEnd"/>
            <w:r w:rsidR="00D203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места</w:t>
            </w:r>
            <w:proofErr w:type="spellEnd"/>
            <w:r w:rsidR="00D203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="00D203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ком</w:t>
            </w:r>
            <w:proofErr w:type="spellEnd"/>
            <w:r w:rsidR="00D203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="00D203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врши</w:t>
            </w:r>
            <w:proofErr w:type="spellEnd"/>
            <w:r w:rsidR="00D203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контрола</w:t>
            </w:r>
            <w:proofErr w:type="spellEnd"/>
            <w:r w:rsidR="00D203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серије</w:t>
            </w:r>
            <w:proofErr w:type="spellEnd"/>
            <w:r w:rsidR="003529B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="003529B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испитивање</w:t>
            </w:r>
            <w:proofErr w:type="spellEnd"/>
            <w:r w:rsidR="003529B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активне</w:t>
            </w:r>
            <w:proofErr w:type="spellEnd"/>
            <w:r w:rsidR="00D203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супстанце</w:t>
            </w:r>
            <w:proofErr w:type="spellEnd"/>
          </w:p>
        </w:tc>
        <w:tc>
          <w:tcPr>
            <w:tcW w:w="1149" w:type="dxa"/>
          </w:tcPr>
          <w:p w14:paraId="70A8D82A" w14:textId="29325415" w:rsidR="00D2036A" w:rsidRPr="00675801" w:rsidRDefault="000F39E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A44AC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F11E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  <w:r w:rsidR="00CE0B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A44AC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6341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716" w:type="dxa"/>
          </w:tcPr>
          <w:p w14:paraId="1879C842" w14:textId="2EF6C161" w:rsidR="00D2036A" w:rsidRPr="00675801" w:rsidRDefault="00C3156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634" w:type="dxa"/>
          </w:tcPr>
          <w:p w14:paraId="13044F57" w14:textId="42237694" w:rsidR="00D2036A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7C2A6D15" w14:textId="77777777" w:rsidTr="0060778C">
        <w:tc>
          <w:tcPr>
            <w:tcW w:w="5425" w:type="dxa"/>
          </w:tcPr>
          <w:p w14:paraId="29E7C24E" w14:textId="17515A13" w:rsidR="00022972" w:rsidRPr="00675801" w:rsidRDefault="00D94562" w:rsidP="00945358">
            <w:pPr>
              <w:pStyle w:val="ListParagraph"/>
              <w:numPr>
                <w:ilvl w:val="0"/>
                <w:numId w:val="1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увођење</w:t>
            </w:r>
            <w:proofErr w:type="spellEnd"/>
            <w:r w:rsidR="0002297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новог</w:t>
            </w:r>
            <w:proofErr w:type="spellEnd"/>
            <w:r w:rsidR="0002297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места</w:t>
            </w:r>
            <w:proofErr w:type="spellEnd"/>
            <w:r w:rsidR="0002297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микронизације</w:t>
            </w:r>
            <w:proofErr w:type="spellEnd"/>
            <w:r w:rsidR="0002297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активне</w:t>
            </w:r>
            <w:proofErr w:type="spellEnd"/>
            <w:r w:rsidR="0002297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супстанце</w:t>
            </w:r>
            <w:proofErr w:type="spellEnd"/>
          </w:p>
        </w:tc>
        <w:tc>
          <w:tcPr>
            <w:tcW w:w="1149" w:type="dxa"/>
          </w:tcPr>
          <w:p w14:paraId="3B15F424" w14:textId="70C57C6C" w:rsidR="00022972" w:rsidRPr="00675801" w:rsidRDefault="005E423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A44AC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6341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2,</w:t>
            </w:r>
            <w:r w:rsidR="00A44AC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6341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7,</w:t>
            </w:r>
            <w:r w:rsidR="00A44AC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F557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1716" w:type="dxa"/>
          </w:tcPr>
          <w:p w14:paraId="5443DFB2" w14:textId="232FA1C0" w:rsidR="00022972" w:rsidRPr="00675801" w:rsidRDefault="00C3156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  <w:r w:rsidR="0075053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A44AC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053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4,</w:t>
            </w:r>
            <w:r w:rsidR="00A44AC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053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1634" w:type="dxa"/>
          </w:tcPr>
          <w:p w14:paraId="4AE9889B" w14:textId="4DC974E8" w:rsidR="00022972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4F570064" w14:textId="77777777" w:rsidTr="0060778C">
        <w:tc>
          <w:tcPr>
            <w:tcW w:w="5425" w:type="dxa"/>
          </w:tcPr>
          <w:p w14:paraId="5000A31A" w14:textId="545AFDED" w:rsidR="00022972" w:rsidRPr="00675801" w:rsidRDefault="00D94562" w:rsidP="00945358">
            <w:pPr>
              <w:pStyle w:val="ListParagraph"/>
              <w:numPr>
                <w:ilvl w:val="0"/>
                <w:numId w:val="1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увођење</w:t>
            </w:r>
            <w:proofErr w:type="spellEnd"/>
            <w:r w:rsidR="0073495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новог</w:t>
            </w:r>
            <w:proofErr w:type="spellEnd"/>
            <w:r w:rsidR="0073495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места</w:t>
            </w:r>
            <w:proofErr w:type="spellEnd"/>
            <w:r w:rsidR="0073495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складиштења</w:t>
            </w:r>
            <w:proofErr w:type="spellEnd"/>
            <w:r w:rsidR="0073495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308F5" w:rsidRPr="006758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Master Cell Banks</w:t>
            </w:r>
            <w:r w:rsidR="0075053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r w:rsidR="00C308F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MCB</w:t>
            </w:r>
            <w:r w:rsidR="0075053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  <w:r w:rsidR="0073495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="0073495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308F5" w:rsidRPr="006758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Working Cell Banks</w:t>
            </w:r>
            <w:r w:rsidR="0075053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r w:rsidR="0073495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="00C308F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</w:t>
            </w:r>
            <w:r w:rsidR="0075053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149" w:type="dxa"/>
          </w:tcPr>
          <w:p w14:paraId="437DF54F" w14:textId="755D043C" w:rsidR="00022972" w:rsidRPr="00675801" w:rsidRDefault="00F0725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9,</w:t>
            </w:r>
            <w:r w:rsidR="00A44AC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716" w:type="dxa"/>
          </w:tcPr>
          <w:p w14:paraId="5238C1DF" w14:textId="4BBA4526" w:rsidR="00022972" w:rsidRPr="00675801" w:rsidRDefault="003A714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634" w:type="dxa"/>
          </w:tcPr>
          <w:p w14:paraId="6672709C" w14:textId="65D5DA1D" w:rsidR="00022972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13A735BC" w14:textId="77777777" w:rsidTr="0060778C">
        <w:tc>
          <w:tcPr>
            <w:tcW w:w="9924" w:type="dxa"/>
            <w:gridSpan w:val="4"/>
          </w:tcPr>
          <w:p w14:paraId="09761F9B" w14:textId="7E621CD8" w:rsidR="00062A7A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743C8C79" w14:textId="77777777" w:rsidTr="0060778C">
        <w:tc>
          <w:tcPr>
            <w:tcW w:w="9924" w:type="dxa"/>
            <w:gridSpan w:val="4"/>
          </w:tcPr>
          <w:p w14:paraId="10C51829" w14:textId="4B27D682" w:rsidR="00062A7A" w:rsidRPr="00675801" w:rsidRDefault="00D94562" w:rsidP="00945358">
            <w:pPr>
              <w:pStyle w:val="ListParagraph"/>
              <w:numPr>
                <w:ilvl w:val="0"/>
                <w:numId w:val="16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Активна</w:t>
            </w:r>
            <w:r w:rsidR="00E51FF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супстанца</w:t>
            </w:r>
            <w:r w:rsidR="00E51FF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r w:rsidR="00E51FF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стерилна</w:t>
            </w:r>
            <w:r w:rsidR="00E51FF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супстанца</w:t>
            </w:r>
            <w:r w:rsidR="004A618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нити</w:t>
            </w:r>
            <w:r w:rsidR="00E51FF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биолошка</w:t>
            </w:r>
            <w:r w:rsidR="00E51FF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E51FF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имунолошка</w:t>
            </w:r>
            <w:r w:rsidR="00E51FF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супстанца</w:t>
            </w:r>
            <w:r w:rsidR="00E51FF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7881A4D7" w14:textId="77777777" w:rsidTr="0060778C">
        <w:tc>
          <w:tcPr>
            <w:tcW w:w="9924" w:type="dxa"/>
            <w:gridSpan w:val="4"/>
          </w:tcPr>
          <w:p w14:paraId="70A4ACAF" w14:textId="31BAC270" w:rsidR="008918D2" w:rsidRPr="00675801" w:rsidRDefault="00D94562" w:rsidP="00945358">
            <w:pPr>
              <w:pStyle w:val="ListParagraph"/>
              <w:numPr>
                <w:ilvl w:val="0"/>
                <w:numId w:val="16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Нови</w:t>
            </w:r>
            <w:r w:rsidR="008918D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произвођач</w:t>
            </w:r>
            <w:r w:rsidR="008918D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8918D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већ</w:t>
            </w:r>
            <w:r w:rsidR="008918D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укључен</w:t>
            </w:r>
            <w:r w:rsidR="008918D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918D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оне</w:t>
            </w:r>
            <w:r w:rsidR="008918D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системе</w:t>
            </w:r>
            <w:r w:rsidR="008918D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1A034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Уније, путем</w:t>
            </w:r>
            <w:r w:rsidR="008918D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којих</w:t>
            </w:r>
            <w:r w:rsidR="008918D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8918D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складиште</w:t>
            </w:r>
            <w:r w:rsidR="008918D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918D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достављају</w:t>
            </w:r>
            <w:r w:rsidR="008918D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8918D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918D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организацији</w:t>
            </w:r>
            <w:r w:rsidR="008918D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4D41D781" w14:textId="77777777" w:rsidTr="0060778C">
        <w:tc>
          <w:tcPr>
            <w:tcW w:w="9924" w:type="dxa"/>
            <w:gridSpan w:val="4"/>
          </w:tcPr>
          <w:p w14:paraId="0FE7DE24" w14:textId="5E43FFAF" w:rsidR="00365BC5" w:rsidRPr="00675801" w:rsidRDefault="00D94562" w:rsidP="00945358">
            <w:pPr>
              <w:pStyle w:val="ListParagraph"/>
              <w:numPr>
                <w:ilvl w:val="0"/>
                <w:numId w:val="1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D539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полазне</w:t>
            </w:r>
            <w:r w:rsidR="00D539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материјале</w:t>
            </w:r>
            <w:r w:rsidR="00D539F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D539F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реагенсе</w:t>
            </w:r>
            <w:r w:rsidR="00BA2C5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="00D539F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D539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D539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процесне</w:t>
            </w:r>
            <w:r w:rsidR="00D539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r w:rsidR="00D539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методе</w:t>
            </w:r>
            <w:r w:rsidR="00CD344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анализе</w:t>
            </w:r>
            <w:r w:rsidR="00BA2C5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CD344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све</w:t>
            </w:r>
            <w:r w:rsidR="00CD344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материјале</w:t>
            </w:r>
            <w:r w:rsidR="00D539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CD344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идентичне</w:t>
            </w:r>
            <w:r w:rsidR="00CD344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онима</w:t>
            </w:r>
            <w:r w:rsidR="00CD344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CD344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CD344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већ</w:t>
            </w:r>
            <w:r w:rsidR="00CD344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CD3442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7D19987B" w14:textId="77777777" w:rsidTr="0060778C">
        <w:tc>
          <w:tcPr>
            <w:tcW w:w="9924" w:type="dxa"/>
            <w:gridSpan w:val="4"/>
          </w:tcPr>
          <w:p w14:paraId="20FF4C2A" w14:textId="3D2D0341" w:rsidR="00010491" w:rsidRPr="00675801" w:rsidRDefault="00D94562" w:rsidP="00945358">
            <w:pPr>
              <w:pStyle w:val="ListParagraph"/>
              <w:numPr>
                <w:ilvl w:val="0"/>
                <w:numId w:val="1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01049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интермедијере</w:t>
            </w:r>
            <w:r w:rsidR="0001049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049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01049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01049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01049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01049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процесне</w:t>
            </w:r>
            <w:r w:rsidR="0001049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r w:rsidR="0001049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методе</w:t>
            </w:r>
            <w:r w:rsidR="0001049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анали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зе</w:t>
            </w:r>
            <w:r w:rsidR="0022334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01049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све</w:t>
            </w:r>
            <w:r w:rsidR="0001049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материјале</w:t>
            </w:r>
            <w:r w:rsidR="0001049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начин</w:t>
            </w:r>
            <w:r w:rsidR="0001049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припреме</w:t>
            </w:r>
            <w:r w:rsidR="0001049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01049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величину</w:t>
            </w:r>
            <w:r w:rsidR="0001049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01049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049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детаљ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</w:t>
            </w:r>
            <w:r w:rsidR="0001049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пут</w:t>
            </w:r>
            <w:r w:rsidR="0001049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синтезе</w:t>
            </w:r>
            <w:r w:rsidR="0001049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01049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идентични</w:t>
            </w:r>
            <w:r w:rsidR="0001049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онима</w:t>
            </w:r>
            <w:r w:rsidR="0001049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01049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01049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већ</w:t>
            </w:r>
            <w:r w:rsidR="0001049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одобрени</w:t>
            </w:r>
            <w:r w:rsidR="00010491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63BC96D" w14:textId="77777777" w:rsidTr="0060778C">
        <w:tc>
          <w:tcPr>
            <w:tcW w:w="9924" w:type="dxa"/>
            <w:gridSpan w:val="4"/>
          </w:tcPr>
          <w:p w14:paraId="59845EF5" w14:textId="36F26C4C" w:rsidR="00874CE8" w:rsidRPr="00675801" w:rsidRDefault="00D94562" w:rsidP="00945358">
            <w:pPr>
              <w:pStyle w:val="ListParagraph"/>
              <w:numPr>
                <w:ilvl w:val="0"/>
                <w:numId w:val="1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Када</w:t>
            </w:r>
            <w:r w:rsidR="00874C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874C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74C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r w:rsidR="00874C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користе</w:t>
            </w:r>
            <w:r w:rsidR="00874C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материјали</w:t>
            </w:r>
            <w:r w:rsidR="00874C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хуманог</w:t>
            </w:r>
            <w:r w:rsidR="00874C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874C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животињског</w:t>
            </w:r>
            <w:r w:rsidR="00874C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порекла</w:t>
            </w:r>
            <w:r w:rsidR="00874C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произвођач</w:t>
            </w:r>
            <w:r w:rsidR="00874C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874C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r w:rsidR="00874C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ниједног</w:t>
            </w:r>
            <w:r w:rsidR="00874C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новог</w:t>
            </w:r>
            <w:r w:rsidR="00874C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добављача</w:t>
            </w:r>
            <w:r w:rsidR="00874C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74C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ког</w:t>
            </w:r>
            <w:r w:rsidR="007B4B6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  <w:r w:rsidR="00874C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874C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обавезна</w:t>
            </w:r>
            <w:r w:rsidR="00874C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процена</w:t>
            </w:r>
            <w:r w:rsidR="00874C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безбедности</w:t>
            </w:r>
            <w:r w:rsidR="00874C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874C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вирус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874C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874C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процена</w:t>
            </w:r>
            <w:r w:rsidR="00874CE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усклађености</w:t>
            </w:r>
            <w:r w:rsidR="00874C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874C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препорукама</w:t>
            </w:r>
            <w:r w:rsidR="00D52C7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важећ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D52C7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смернице</w:t>
            </w:r>
            <w:r w:rsidR="00D52C7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C308F5" w:rsidRPr="006758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Note for Guidance on Minimising the Risk of Transmitting Animal Spongiform Encephalopathy Agents via Human and Veterinary Medicinal Products</w:t>
            </w:r>
            <w:r w:rsidR="00C308F5" w:rsidRPr="0067580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1C33DF6E" w14:textId="77777777" w:rsidTr="0060778C">
        <w:tc>
          <w:tcPr>
            <w:tcW w:w="9924" w:type="dxa"/>
            <w:gridSpan w:val="4"/>
          </w:tcPr>
          <w:p w14:paraId="5B81C372" w14:textId="62178EA7" w:rsidR="00F42CF1" w:rsidRPr="00675801" w:rsidRDefault="00D94562" w:rsidP="00945358">
            <w:pPr>
              <w:pStyle w:val="ListParagraph"/>
              <w:numPr>
                <w:ilvl w:val="0"/>
                <w:numId w:val="1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Трансфер</w:t>
            </w:r>
            <w:r w:rsidR="00F42CF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метода</w:t>
            </w:r>
            <w:r w:rsidR="00F42CF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F42CF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одобреног</w:t>
            </w:r>
            <w:r w:rsidR="00F42CF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42CF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предложено</w:t>
            </w:r>
            <w:r w:rsidR="00F42CF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место</w:t>
            </w:r>
            <w:r w:rsidR="00F42CF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F42CF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успешно</w:t>
            </w:r>
            <w:r w:rsidR="00F42CF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спроведен</w:t>
            </w:r>
            <w:r w:rsidR="00F42CF1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7F13BD8E" w14:textId="77777777" w:rsidTr="0060778C">
        <w:tc>
          <w:tcPr>
            <w:tcW w:w="9924" w:type="dxa"/>
            <w:gridSpan w:val="4"/>
          </w:tcPr>
          <w:p w14:paraId="4F68B5D0" w14:textId="33711752" w:rsidR="00F42CF1" w:rsidRPr="00675801" w:rsidRDefault="00D94562" w:rsidP="00945358">
            <w:pPr>
              <w:pStyle w:val="ListParagraph"/>
              <w:numPr>
                <w:ilvl w:val="0"/>
                <w:numId w:val="1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EA1A6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EA1A6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узрокује</w:t>
            </w:r>
            <w:r w:rsidR="00EA1A6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нежељену</w:t>
            </w:r>
            <w:r w:rsidR="00EA1A6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промену</w:t>
            </w:r>
            <w:r w:rsidR="00EA1A6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физичко</w:t>
            </w:r>
            <w:r w:rsidR="00EA1A6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хемијских</w:t>
            </w:r>
            <w:r w:rsidR="00EA1A6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особина</w:t>
            </w:r>
            <w:r w:rsidR="00EA1A6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0F6CA9A3" w14:textId="77777777" w:rsidTr="0060778C">
        <w:tc>
          <w:tcPr>
            <w:tcW w:w="9924" w:type="dxa"/>
            <w:gridSpan w:val="4"/>
          </w:tcPr>
          <w:p w14:paraId="7E8D57C2" w14:textId="64D09AB1" w:rsidR="00880174" w:rsidRPr="00675801" w:rsidRDefault="00D94562" w:rsidP="00945358">
            <w:pPr>
              <w:pStyle w:val="ListParagraph"/>
              <w:numPr>
                <w:ilvl w:val="0"/>
                <w:numId w:val="1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Спецификација</w:t>
            </w:r>
            <w:r w:rsidR="0088017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величине</w:t>
            </w:r>
            <w:r w:rsidR="0088017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честица</w:t>
            </w:r>
            <w:r w:rsidR="0088017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88017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88017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88017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017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88017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аналитичк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88017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</w:t>
            </w:r>
            <w:r w:rsidR="0088017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остају</w:t>
            </w:r>
            <w:r w:rsidR="00602F5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исте</w:t>
            </w:r>
            <w:r w:rsidR="0088017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330948A3" w14:textId="77777777" w:rsidTr="0060778C">
        <w:tc>
          <w:tcPr>
            <w:tcW w:w="9924" w:type="dxa"/>
            <w:gridSpan w:val="4"/>
          </w:tcPr>
          <w:p w14:paraId="385514BC" w14:textId="603D7F32" w:rsidR="00E338D6" w:rsidRPr="00675801" w:rsidRDefault="00D94562" w:rsidP="00945358">
            <w:pPr>
              <w:pStyle w:val="ListParagraph"/>
              <w:numPr>
                <w:ilvl w:val="0"/>
                <w:numId w:val="1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E338D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мењају</w:t>
            </w:r>
            <w:r w:rsidR="00E338D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E338D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услови</w:t>
            </w:r>
            <w:r w:rsidR="0097184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чувања</w:t>
            </w:r>
            <w:r w:rsidR="0097184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="00E338D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рок</w:t>
            </w:r>
            <w:r w:rsidR="00E338D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употребе</w:t>
            </w:r>
            <w:r w:rsidR="00E338D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E338D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спецификације</w:t>
            </w:r>
            <w:r w:rsidR="00E338D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2D764CD1" w14:textId="77777777" w:rsidTr="0060778C">
        <w:tc>
          <w:tcPr>
            <w:tcW w:w="9924" w:type="dxa"/>
            <w:gridSpan w:val="4"/>
          </w:tcPr>
          <w:p w14:paraId="4E04E948" w14:textId="061DB519" w:rsidR="002D3EB6" w:rsidRPr="00675801" w:rsidRDefault="00D94562" w:rsidP="00945358">
            <w:pPr>
              <w:pStyle w:val="ListParagraph"/>
              <w:numPr>
                <w:ilvl w:val="0"/>
                <w:numId w:val="1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Ново</w:t>
            </w:r>
            <w:r w:rsidR="002D3EB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место</w:t>
            </w:r>
            <w:r w:rsidR="002D3EB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2D3EB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већ</w:t>
            </w:r>
            <w:r w:rsidR="002D3EB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укључен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2D3EB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D3EB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оне</w:t>
            </w:r>
            <w:r w:rsidR="002D3EB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системе</w:t>
            </w:r>
            <w:r w:rsidR="002D3EB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1A034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Уније, путем</w:t>
            </w:r>
            <w:r w:rsidR="002D3EB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којих</w:t>
            </w:r>
            <w:r w:rsidR="002D3EB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2D3EB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складиште</w:t>
            </w:r>
            <w:r w:rsidR="002D3EB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D3EB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достављају</w:t>
            </w:r>
            <w:r w:rsidR="002D3EB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2D3EB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3EB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организацији</w:t>
            </w:r>
            <w:r w:rsidR="002D3EB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63F0042F" w14:textId="77777777" w:rsidTr="0060778C">
        <w:tc>
          <w:tcPr>
            <w:tcW w:w="9924" w:type="dxa"/>
            <w:gridSpan w:val="4"/>
          </w:tcPr>
          <w:p w14:paraId="7B7C204C" w14:textId="30E86ED2" w:rsidR="001D47E6" w:rsidRPr="00675801" w:rsidRDefault="001D47E6" w:rsidP="00945358">
            <w:pPr>
              <w:pStyle w:val="ListParagraph"/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75801" w:rsidRPr="00675801" w14:paraId="7B8B884C" w14:textId="77777777" w:rsidTr="0060778C">
        <w:tc>
          <w:tcPr>
            <w:tcW w:w="9924" w:type="dxa"/>
            <w:gridSpan w:val="4"/>
          </w:tcPr>
          <w:p w14:paraId="51E5E4E8" w14:textId="69969C00" w:rsidR="00062A7A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062A7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6E88207E" w14:textId="77777777" w:rsidTr="0060778C">
        <w:tc>
          <w:tcPr>
            <w:tcW w:w="9924" w:type="dxa"/>
            <w:gridSpan w:val="4"/>
          </w:tcPr>
          <w:p w14:paraId="26282E62" w14:textId="18A0AA65" w:rsidR="004152ED" w:rsidRPr="00675801" w:rsidRDefault="00D94562" w:rsidP="00945358">
            <w:pPr>
              <w:pStyle w:val="ListParagraph"/>
              <w:numPr>
                <w:ilvl w:val="0"/>
                <w:numId w:val="1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374C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374C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FB647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FB647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1086AF93" w14:textId="77777777" w:rsidTr="0060778C">
        <w:tc>
          <w:tcPr>
            <w:tcW w:w="9924" w:type="dxa"/>
            <w:gridSpan w:val="4"/>
          </w:tcPr>
          <w:p w14:paraId="24D4BDEB" w14:textId="0B60E2C1" w:rsidR="004152ED" w:rsidRPr="00675801" w:rsidRDefault="00A90417" w:rsidP="00945358">
            <w:pPr>
              <w:pStyle w:val="ListParagraph"/>
              <w:numPr>
                <w:ilvl w:val="0"/>
                <w:numId w:val="1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TSE</w:t>
            </w:r>
            <w:r w:rsidR="008B748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подаци</w:t>
            </w:r>
            <w:r w:rsidR="004152E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641C3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зависности</w:t>
            </w:r>
            <w:r w:rsidR="00641C3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</w:t>
            </w:r>
            <w:r w:rsidR="00641C3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конкретног</w:t>
            </w:r>
            <w:r w:rsidR="00641C3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случаја</w:t>
            </w:r>
            <w:r w:rsidR="004152E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187691DD" w14:textId="77777777" w:rsidTr="0060778C">
        <w:tc>
          <w:tcPr>
            <w:tcW w:w="9924" w:type="dxa"/>
            <w:gridSpan w:val="4"/>
          </w:tcPr>
          <w:p w14:paraId="1851E2CD" w14:textId="0D315F74" w:rsidR="006F345D" w:rsidRPr="00675801" w:rsidRDefault="00D94562" w:rsidP="00945358">
            <w:pPr>
              <w:pStyle w:val="ListParagraph"/>
              <w:numPr>
                <w:ilvl w:val="0"/>
                <w:numId w:val="1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>Подаци</w:t>
            </w:r>
            <w:r w:rsidR="006F345D"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>о</w:t>
            </w:r>
            <w:r w:rsidR="006F345D"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>анализи</w:t>
            </w:r>
            <w:r w:rsidR="006F345D"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>серија</w:t>
            </w:r>
            <w:r w:rsidR="006F345D"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>за</w:t>
            </w:r>
            <w:r w:rsidR="006F345D"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>најмање</w:t>
            </w:r>
            <w:r w:rsidR="006F345D"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>две</w:t>
            </w:r>
            <w:r w:rsidR="006F345D"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>серије</w:t>
            </w:r>
            <w:r w:rsidR="006F345D"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 xml:space="preserve"> (</w:t>
            </w:r>
            <w:r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>најмање</w:t>
            </w:r>
            <w:r w:rsidR="006F345D"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>величине</w:t>
            </w:r>
            <w:r w:rsidR="008B748E"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>пилот</w:t>
            </w:r>
            <w:r w:rsidR="006F345D"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>серије</w:t>
            </w:r>
            <w:r w:rsidR="006F345D"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>)</w:t>
            </w:r>
            <w:r w:rsidR="007B4B63"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>.</w:t>
            </w:r>
          </w:p>
        </w:tc>
      </w:tr>
      <w:tr w:rsidR="00675801" w:rsidRPr="00675801" w14:paraId="0B1D7A01" w14:textId="77777777" w:rsidTr="0060778C">
        <w:tc>
          <w:tcPr>
            <w:tcW w:w="9924" w:type="dxa"/>
            <w:gridSpan w:val="4"/>
          </w:tcPr>
          <w:p w14:paraId="32F8BAA7" w14:textId="38563474" w:rsidR="006F345D" w:rsidRPr="00675801" w:rsidRDefault="00D94562" w:rsidP="00945358">
            <w:pPr>
              <w:pStyle w:val="ListParagraph"/>
              <w:numPr>
                <w:ilvl w:val="0"/>
                <w:numId w:val="17"/>
              </w:numPr>
              <w:tabs>
                <w:tab w:val="left" w:pos="738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>Изјава</w:t>
            </w:r>
            <w:r w:rsidR="006F345D"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>квалификоване</w:t>
            </w:r>
            <w:r w:rsidR="006F345D"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>особе</w:t>
            </w:r>
            <w:r w:rsidR="006F345D"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 xml:space="preserve"> (</w:t>
            </w:r>
            <w:r w:rsidR="00BA6224"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>QP</w:t>
            </w:r>
            <w:r w:rsidR="006F345D"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>)</w:t>
            </w:r>
            <w:r w:rsidR="008B748E" w:rsidRPr="00675801">
              <w:rPr>
                <w:rFonts w:ascii="Times New Roman" w:eastAsiaTheme="minorEastAsia" w:hAnsi="Times New Roman" w:cs="Times New Roman"/>
                <w:sz w:val="24"/>
                <w:szCs w:val="24"/>
                <w:lang w:val="sr"/>
              </w:rPr>
              <w:t>.</w:t>
            </w:r>
          </w:p>
        </w:tc>
      </w:tr>
      <w:tr w:rsidR="00675801" w:rsidRPr="00675801" w14:paraId="59FCCC02" w14:textId="77777777" w:rsidTr="0060778C">
        <w:tc>
          <w:tcPr>
            <w:tcW w:w="9924" w:type="dxa"/>
            <w:gridSpan w:val="4"/>
          </w:tcPr>
          <w:p w14:paraId="04DE29F8" w14:textId="3A278F53" w:rsidR="006F345D" w:rsidRPr="00675801" w:rsidRDefault="00D94562" w:rsidP="00945358">
            <w:pPr>
              <w:pStyle w:val="ListParagraph"/>
              <w:numPr>
                <w:ilvl w:val="0"/>
                <w:numId w:val="1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Подаци</w:t>
            </w:r>
            <w:r w:rsidR="006F345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6F345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анализи</w:t>
            </w:r>
            <w:r w:rsidR="006F345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серија</w:t>
            </w:r>
            <w:r w:rsidR="006F345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6F345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најмање</w:t>
            </w:r>
            <w:r w:rsidR="006F345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две</w:t>
            </w:r>
            <w:r w:rsidR="006F345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упоредне</w:t>
            </w:r>
            <w:r w:rsidR="000E783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серије</w:t>
            </w:r>
            <w:r w:rsidR="006F345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најмање</w:t>
            </w:r>
            <w:r w:rsidR="006F345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величине</w:t>
            </w:r>
            <w:r w:rsidR="008B748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пилот</w:t>
            </w:r>
            <w:r w:rsidR="006F345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серије</w:t>
            </w:r>
            <w:r w:rsidR="006F345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  <w:r w:rsidR="007B4B6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1C27D2AE" w14:textId="1E363834" w:rsidR="000048F1" w:rsidRPr="00675801" w:rsidRDefault="000048F1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176"/>
        <w:gridCol w:w="1294"/>
        <w:gridCol w:w="1835"/>
        <w:gridCol w:w="1619"/>
      </w:tblGrid>
      <w:tr w:rsidR="00675801" w:rsidRPr="00675801" w14:paraId="2529C943" w14:textId="77777777" w:rsidTr="0060778C">
        <w:tc>
          <w:tcPr>
            <w:tcW w:w="5425" w:type="dxa"/>
          </w:tcPr>
          <w:p w14:paraId="5494E18E" w14:textId="12E642F4" w:rsidR="0021614A" w:rsidRPr="00675801" w:rsidRDefault="00193700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21614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.5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Скраћење</w:t>
            </w:r>
            <w:r w:rsidR="00D06D3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периода</w:t>
            </w:r>
            <w:r w:rsidR="00D06D3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реанализе</w:t>
            </w:r>
            <w:r w:rsidR="00D06D3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енгл. </w:t>
            </w:r>
            <w:r w:rsidR="00BD53D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retest period</w:t>
            </w:r>
            <w:r w:rsidR="00D06D3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)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D06D3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периода</w:t>
            </w:r>
            <w:r w:rsidR="00D06D3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чувања</w:t>
            </w:r>
            <w:r w:rsidR="00D06D3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активне</w:t>
            </w:r>
            <w:r w:rsidR="00D06D3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супстанце</w:t>
            </w:r>
            <w:r w:rsidR="0052624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D06D3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D06D3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случају</w:t>
            </w:r>
            <w:r w:rsidR="00D06D3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када</w:t>
            </w:r>
            <w:r w:rsidR="00D06D3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сертификат</w:t>
            </w:r>
            <w:r w:rsidR="00D06D3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</w:t>
            </w:r>
            <w:r w:rsidR="00D06D3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8E701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усклађености са Ph. Eur.</w:t>
            </w:r>
            <w:r w:rsidR="00D06D3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(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CEP</w:t>
            </w:r>
            <w:r w:rsidR="00D06D3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)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који</w:t>
            </w:r>
            <w:r w:rsidR="00D06D3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наводи</w:t>
            </w:r>
            <w:r w:rsidR="000048F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податке</w:t>
            </w:r>
            <w:r w:rsidR="000048F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</w:t>
            </w:r>
            <w:r w:rsidR="00D06D3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периоду</w:t>
            </w:r>
            <w:r w:rsidR="00D06D3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реанализе</w:t>
            </w:r>
            <w:r w:rsidR="000D356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D06D3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није</w:t>
            </w:r>
            <w:r w:rsidR="00D06D3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део</w:t>
            </w:r>
            <w:r w:rsidR="00D06D3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одобреног</w:t>
            </w:r>
            <w:r w:rsidR="0052624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досијеа</w:t>
            </w:r>
          </w:p>
        </w:tc>
        <w:tc>
          <w:tcPr>
            <w:tcW w:w="1149" w:type="dxa"/>
          </w:tcPr>
          <w:p w14:paraId="6E9DE384" w14:textId="076CDA0C" w:rsidR="0021614A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  <w:r w:rsidR="0021614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r w:rsidR="0021614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морају</w:t>
            </w:r>
            <w:r w:rsidR="0021614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бити</w:t>
            </w:r>
            <w:r w:rsidR="0021614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испуњени</w:t>
            </w:r>
          </w:p>
        </w:tc>
        <w:tc>
          <w:tcPr>
            <w:tcW w:w="1716" w:type="dxa"/>
          </w:tcPr>
          <w:p w14:paraId="3A2E447A" w14:textId="44BE0E1C" w:rsidR="0021614A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21614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634" w:type="dxa"/>
          </w:tcPr>
          <w:p w14:paraId="2F45983F" w14:textId="77777777" w:rsidR="00BA52DF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21614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C05CA2C" w14:textId="1942B5CF" w:rsidR="0021614A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28BB298A" w14:textId="77777777" w:rsidTr="0060778C">
        <w:tc>
          <w:tcPr>
            <w:tcW w:w="5425" w:type="dxa"/>
          </w:tcPr>
          <w:p w14:paraId="4F1AC98F" w14:textId="77777777" w:rsidR="0021614A" w:rsidRPr="00675801" w:rsidRDefault="0021614A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9" w:type="dxa"/>
          </w:tcPr>
          <w:p w14:paraId="51B351F5" w14:textId="5ACC1809" w:rsidR="0021614A" w:rsidRPr="00675801" w:rsidRDefault="0018020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716" w:type="dxa"/>
          </w:tcPr>
          <w:p w14:paraId="675C0A21" w14:textId="62C2F419" w:rsidR="0021614A" w:rsidRPr="00675801" w:rsidRDefault="0018020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634" w:type="dxa"/>
          </w:tcPr>
          <w:p w14:paraId="50FD83EE" w14:textId="7E29FFCE" w:rsidR="0021614A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2B9A6C8F" w14:textId="77777777" w:rsidTr="0060778C">
        <w:tc>
          <w:tcPr>
            <w:tcW w:w="9924" w:type="dxa"/>
            <w:gridSpan w:val="4"/>
          </w:tcPr>
          <w:p w14:paraId="2F355213" w14:textId="6C0666DC" w:rsidR="0021614A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5C916BAB" w14:textId="77777777" w:rsidTr="0060778C">
        <w:tc>
          <w:tcPr>
            <w:tcW w:w="9924" w:type="dxa"/>
            <w:gridSpan w:val="4"/>
          </w:tcPr>
          <w:p w14:paraId="5E4372A1" w14:textId="41FDCC18" w:rsidR="0021614A" w:rsidRPr="00675801" w:rsidRDefault="00D94562" w:rsidP="00945358">
            <w:pPr>
              <w:pStyle w:val="ListParagraph"/>
              <w:numPr>
                <w:ilvl w:val="0"/>
                <w:numId w:val="272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</w:t>
            </w:r>
            <w:proofErr w:type="spellEnd"/>
            <w:r w:rsidR="009D323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није</w:t>
            </w:r>
            <w:proofErr w:type="spellEnd"/>
            <w:r w:rsidR="009D323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последица</w:t>
            </w:r>
            <w:proofErr w:type="spellEnd"/>
            <w:r w:rsidR="009D323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неочекиваних</w:t>
            </w:r>
            <w:proofErr w:type="spellEnd"/>
            <w:r w:rsidR="009D323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догађаја</w:t>
            </w:r>
            <w:proofErr w:type="spellEnd"/>
            <w:r w:rsidR="009D323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током</w:t>
            </w:r>
            <w:proofErr w:type="spellEnd"/>
            <w:r w:rsidR="009D323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производње</w:t>
            </w:r>
            <w:proofErr w:type="spellEnd"/>
            <w:r w:rsidR="009D323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9D323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проблема</w:t>
            </w:r>
            <w:proofErr w:type="spellEnd"/>
            <w:r w:rsidR="009D323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везаних</w:t>
            </w:r>
            <w:proofErr w:type="spellEnd"/>
            <w:r w:rsidR="009D323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9D323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стабилност</w:t>
            </w:r>
            <w:proofErr w:type="spellEnd"/>
            <w:r w:rsidR="009D323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10AEE01D" w14:textId="77777777" w:rsidTr="0060778C">
        <w:tc>
          <w:tcPr>
            <w:tcW w:w="9924" w:type="dxa"/>
            <w:gridSpan w:val="4"/>
          </w:tcPr>
          <w:p w14:paraId="51DC6F83" w14:textId="54D32608" w:rsidR="0021614A" w:rsidRPr="00675801" w:rsidRDefault="00D94562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21614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50777570" w14:textId="77777777" w:rsidTr="0060778C">
        <w:tc>
          <w:tcPr>
            <w:tcW w:w="9924" w:type="dxa"/>
            <w:gridSpan w:val="4"/>
          </w:tcPr>
          <w:p w14:paraId="1FD8851D" w14:textId="43116AD5" w:rsidR="0021614A" w:rsidRPr="00675801" w:rsidRDefault="00D94562" w:rsidP="00945358">
            <w:pPr>
              <w:pStyle w:val="ListParagraph"/>
              <w:numPr>
                <w:ilvl w:val="0"/>
                <w:numId w:val="273"/>
              </w:numPr>
              <w:tabs>
                <w:tab w:val="left" w:pos="738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374C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374C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AD5FB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9D323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укључујући</w:t>
            </w:r>
            <w:r w:rsidR="009D323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спецификације</w:t>
            </w:r>
            <w:r w:rsidR="009D323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9D323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потврду</w:t>
            </w:r>
            <w:r w:rsidR="009D323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стабилности</w:t>
            </w:r>
            <w:r w:rsidR="009D323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627728C8" w14:textId="77777777" w:rsidR="006449F8" w:rsidRPr="00675801" w:rsidRDefault="006449F8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89"/>
        <w:gridCol w:w="1294"/>
        <w:gridCol w:w="1835"/>
        <w:gridCol w:w="1747"/>
      </w:tblGrid>
      <w:tr w:rsidR="00675801" w:rsidRPr="00675801" w14:paraId="77D4E583" w14:textId="77777777" w:rsidTr="0060778C">
        <w:tc>
          <w:tcPr>
            <w:tcW w:w="5425" w:type="dxa"/>
          </w:tcPr>
          <w:p w14:paraId="73B1E77B" w14:textId="3D7DB072" w:rsidR="000067F4" w:rsidRPr="00675801" w:rsidRDefault="00910B9E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60388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0388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6</w:t>
            </w:r>
            <w:r w:rsidR="0060388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Увођење</w:t>
            </w:r>
            <w:r w:rsidR="000067F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строжих</w:t>
            </w:r>
            <w:r w:rsidR="000067F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услова</w:t>
            </w:r>
            <w:r w:rsidR="000067F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чувања</w:t>
            </w:r>
          </w:p>
        </w:tc>
        <w:tc>
          <w:tcPr>
            <w:tcW w:w="1149" w:type="dxa"/>
          </w:tcPr>
          <w:p w14:paraId="0B0A46EF" w14:textId="37A2F58C" w:rsidR="00603888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  <w:r w:rsidR="0060388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r w:rsidR="0060388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морају</w:t>
            </w:r>
            <w:r w:rsidR="0060388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бити</w:t>
            </w:r>
            <w:r w:rsidR="0060388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испуњени</w:t>
            </w:r>
          </w:p>
        </w:tc>
        <w:tc>
          <w:tcPr>
            <w:tcW w:w="1716" w:type="dxa"/>
          </w:tcPr>
          <w:p w14:paraId="244FEC02" w14:textId="0C374757" w:rsidR="00603888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60388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775" w:type="dxa"/>
          </w:tcPr>
          <w:p w14:paraId="55D16894" w14:textId="77777777" w:rsidR="00BA52DF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60388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91DD082" w14:textId="3235D24B" w:rsidR="00603888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063D04FB" w14:textId="77777777" w:rsidTr="0060778C">
        <w:tc>
          <w:tcPr>
            <w:tcW w:w="5425" w:type="dxa"/>
          </w:tcPr>
          <w:p w14:paraId="64BD9F17" w14:textId="5C80AC6A" w:rsidR="00422211" w:rsidRPr="00675801" w:rsidRDefault="00D94562" w:rsidP="00945358">
            <w:pPr>
              <w:pStyle w:val="ListParagraph"/>
              <w:numPr>
                <w:ilvl w:val="0"/>
                <w:numId w:val="1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референтног</w:t>
            </w:r>
            <w:r w:rsidR="004222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стандарда</w:t>
            </w:r>
            <w:r w:rsidR="004B7A7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ако</w:t>
            </w:r>
            <w:r w:rsidR="00EE30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4B7A7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наведено</w:t>
            </w:r>
            <w:r w:rsidR="004B7A7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4B7A7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досијеу</w:t>
            </w:r>
            <w:r w:rsidR="004B7A7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149" w:type="dxa"/>
          </w:tcPr>
          <w:p w14:paraId="598D1A0F" w14:textId="43E2470A" w:rsidR="00422211" w:rsidRPr="00675801" w:rsidRDefault="0018020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716" w:type="dxa"/>
          </w:tcPr>
          <w:p w14:paraId="152D9016" w14:textId="5DC1510C" w:rsidR="00422211" w:rsidRPr="00675801" w:rsidRDefault="0018020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775" w:type="dxa"/>
          </w:tcPr>
          <w:p w14:paraId="0FFD5F48" w14:textId="4F31E159" w:rsidR="00422211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44C2FABA" w14:textId="77777777" w:rsidTr="0060778C">
        <w:tc>
          <w:tcPr>
            <w:tcW w:w="5425" w:type="dxa"/>
          </w:tcPr>
          <w:p w14:paraId="0EA8032C" w14:textId="5EE3E2C1" w:rsidR="00180202" w:rsidRPr="00675801" w:rsidRDefault="00D94562" w:rsidP="00945358">
            <w:pPr>
              <w:pStyle w:val="ListParagraph"/>
              <w:numPr>
                <w:ilvl w:val="0"/>
                <w:numId w:val="1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активне</w:t>
            </w:r>
            <w:r w:rsidR="001802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супстанце</w:t>
            </w:r>
          </w:p>
        </w:tc>
        <w:tc>
          <w:tcPr>
            <w:tcW w:w="1149" w:type="dxa"/>
          </w:tcPr>
          <w:p w14:paraId="5E8E5D97" w14:textId="6115E058" w:rsidR="00180202" w:rsidRPr="00675801" w:rsidRDefault="0018020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716" w:type="dxa"/>
          </w:tcPr>
          <w:p w14:paraId="16A942F3" w14:textId="1F4C811D" w:rsidR="00180202" w:rsidRPr="00675801" w:rsidRDefault="0018020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775" w:type="dxa"/>
          </w:tcPr>
          <w:p w14:paraId="767A16A0" w14:textId="355CB569" w:rsidR="00180202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6B8DE4BE" w14:textId="77777777" w:rsidTr="0060778C">
        <w:tc>
          <w:tcPr>
            <w:tcW w:w="10065" w:type="dxa"/>
            <w:gridSpan w:val="4"/>
          </w:tcPr>
          <w:p w14:paraId="26998B9E" w14:textId="3126E1CD" w:rsidR="00603888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6E8296B7" w14:textId="77777777" w:rsidTr="0060778C">
        <w:tc>
          <w:tcPr>
            <w:tcW w:w="10065" w:type="dxa"/>
            <w:gridSpan w:val="4"/>
          </w:tcPr>
          <w:p w14:paraId="3D8D3DA4" w14:textId="6DEF16BC" w:rsidR="00603888" w:rsidRPr="00675801" w:rsidRDefault="00D94562" w:rsidP="00945358">
            <w:pPr>
              <w:pStyle w:val="ListParagraph"/>
              <w:numPr>
                <w:ilvl w:val="0"/>
                <w:numId w:val="270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</w:t>
            </w:r>
            <w:proofErr w:type="spellEnd"/>
            <w:r w:rsidR="0060388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није</w:t>
            </w:r>
            <w:proofErr w:type="spellEnd"/>
            <w:r w:rsidR="0060388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последица</w:t>
            </w:r>
            <w:proofErr w:type="spellEnd"/>
            <w:r w:rsidR="0060388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неочекиваних</w:t>
            </w:r>
            <w:proofErr w:type="spellEnd"/>
            <w:r w:rsidR="0060388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догађаја</w:t>
            </w:r>
            <w:proofErr w:type="spellEnd"/>
            <w:r w:rsidR="0060388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током</w:t>
            </w:r>
            <w:proofErr w:type="spellEnd"/>
            <w:r w:rsidR="0060388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производње</w:t>
            </w:r>
            <w:proofErr w:type="spellEnd"/>
            <w:r w:rsidR="0060388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60388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проблема</w:t>
            </w:r>
            <w:proofErr w:type="spellEnd"/>
            <w:r w:rsidR="0060388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везаних</w:t>
            </w:r>
            <w:proofErr w:type="spellEnd"/>
            <w:r w:rsidR="0060388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60388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стабилност</w:t>
            </w:r>
            <w:proofErr w:type="spellEnd"/>
            <w:r w:rsidR="0060388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0D584D9A" w14:textId="77777777" w:rsidTr="0060778C">
        <w:tc>
          <w:tcPr>
            <w:tcW w:w="10065" w:type="dxa"/>
            <w:gridSpan w:val="4"/>
          </w:tcPr>
          <w:p w14:paraId="22DCD807" w14:textId="181A335F" w:rsidR="00603888" w:rsidRPr="00675801" w:rsidRDefault="00D94562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60388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65665A4F" w14:textId="77777777" w:rsidTr="0060778C">
        <w:tc>
          <w:tcPr>
            <w:tcW w:w="10065" w:type="dxa"/>
            <w:gridSpan w:val="4"/>
          </w:tcPr>
          <w:p w14:paraId="0FA5C43F" w14:textId="4ED638D2" w:rsidR="00603888" w:rsidRPr="00675801" w:rsidRDefault="00D94562" w:rsidP="00945358">
            <w:pPr>
              <w:pStyle w:val="ListParagraph"/>
              <w:numPr>
                <w:ilvl w:val="0"/>
                <w:numId w:val="271"/>
              </w:numPr>
              <w:tabs>
                <w:tab w:val="left" w:pos="738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374C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374C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34403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34403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="001802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укључујући</w:t>
            </w:r>
            <w:r w:rsidR="001802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спецификације</w:t>
            </w:r>
            <w:r w:rsidR="001802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1802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потврду</w:t>
            </w:r>
            <w:r w:rsidR="001802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стабилности</w:t>
            </w:r>
            <w:r w:rsidR="001802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7A3D4EC3" w14:textId="77777777" w:rsidR="006449F8" w:rsidRPr="00675801" w:rsidRDefault="006449F8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86"/>
        <w:gridCol w:w="1294"/>
        <w:gridCol w:w="1835"/>
        <w:gridCol w:w="1750"/>
      </w:tblGrid>
      <w:tr w:rsidR="00675801" w:rsidRPr="00675801" w14:paraId="49A69EB2" w14:textId="77777777" w:rsidTr="0060778C">
        <w:tc>
          <w:tcPr>
            <w:tcW w:w="5425" w:type="dxa"/>
          </w:tcPr>
          <w:p w14:paraId="11A0BC2E" w14:textId="45DF3703" w:rsidR="00422211" w:rsidRPr="00675801" w:rsidRDefault="00910B9E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42221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.7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</w:t>
            </w:r>
            <w:r w:rsidR="0002337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одобреног</w:t>
            </w:r>
            <w:r w:rsidR="0002337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протокола</w:t>
            </w:r>
            <w:r w:rsidR="0002337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</w:t>
            </w:r>
            <w:r w:rsidR="00B43CD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испитивање</w:t>
            </w:r>
            <w:r w:rsidR="00B43CD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стабилности</w:t>
            </w:r>
            <w:r w:rsidR="0002337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активне</w:t>
            </w:r>
            <w:r w:rsidR="0002337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супстанце</w:t>
            </w:r>
            <w:r w:rsidR="0002337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(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укључујући</w:t>
            </w:r>
            <w:r w:rsidR="0002337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полазни</w:t>
            </w:r>
            <w:r w:rsidR="0002337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материјал</w:t>
            </w:r>
            <w:r w:rsidR="0002337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реагенс</w:t>
            </w:r>
            <w:r w:rsidR="0002337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02337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интермедијер</w:t>
            </w:r>
            <w:r w:rsidR="0002337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149" w:type="dxa"/>
          </w:tcPr>
          <w:p w14:paraId="5E5FDD97" w14:textId="3B3F49B1" w:rsidR="00422211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  <w:r w:rsidR="0042221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r w:rsidR="0042221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морају</w:t>
            </w:r>
            <w:r w:rsidR="0042221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бити</w:t>
            </w:r>
            <w:r w:rsidR="0042221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испуњени</w:t>
            </w:r>
          </w:p>
        </w:tc>
        <w:tc>
          <w:tcPr>
            <w:tcW w:w="1716" w:type="dxa"/>
          </w:tcPr>
          <w:p w14:paraId="1EC4E27E" w14:textId="50B9694F" w:rsidR="00422211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42221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775" w:type="dxa"/>
          </w:tcPr>
          <w:p w14:paraId="6D5E6565" w14:textId="77777777" w:rsidR="00BA52DF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42221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231C030" w14:textId="01EFF388" w:rsidR="00422211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6A26F6A6" w14:textId="77777777" w:rsidTr="0060778C">
        <w:tc>
          <w:tcPr>
            <w:tcW w:w="5425" w:type="dxa"/>
          </w:tcPr>
          <w:p w14:paraId="1822E16B" w14:textId="77777777" w:rsidR="00422211" w:rsidRPr="00675801" w:rsidRDefault="00422211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9" w:type="dxa"/>
          </w:tcPr>
          <w:p w14:paraId="0D2E8CAF" w14:textId="657CFC67" w:rsidR="00422211" w:rsidRPr="00675801" w:rsidRDefault="006352F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716" w:type="dxa"/>
          </w:tcPr>
          <w:p w14:paraId="4DD7BBA3" w14:textId="11FFAF96" w:rsidR="00422211" w:rsidRPr="00675801" w:rsidRDefault="006352F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775" w:type="dxa"/>
          </w:tcPr>
          <w:p w14:paraId="6846408B" w14:textId="129CD010" w:rsidR="00422211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3D0D1643" w14:textId="77777777" w:rsidTr="0060778C">
        <w:tc>
          <w:tcPr>
            <w:tcW w:w="10065" w:type="dxa"/>
            <w:gridSpan w:val="4"/>
          </w:tcPr>
          <w:p w14:paraId="73D13C8E" w14:textId="4F1C3308" w:rsidR="00422211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597EDEDE" w14:textId="77777777" w:rsidTr="0060778C">
        <w:tc>
          <w:tcPr>
            <w:tcW w:w="10065" w:type="dxa"/>
            <w:gridSpan w:val="4"/>
          </w:tcPr>
          <w:p w14:paraId="3A1BD9CA" w14:textId="186FDA5C" w:rsidR="00422211" w:rsidRPr="00675801" w:rsidRDefault="00D94562" w:rsidP="00945358">
            <w:pPr>
              <w:pStyle w:val="ListParagraph"/>
              <w:numPr>
                <w:ilvl w:val="0"/>
                <w:numId w:val="19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</w:t>
            </w:r>
            <w:proofErr w:type="spellEnd"/>
            <w:r w:rsidR="0042221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није</w:t>
            </w:r>
            <w:proofErr w:type="spellEnd"/>
            <w:r w:rsidR="0042221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последица</w:t>
            </w:r>
            <w:proofErr w:type="spellEnd"/>
            <w:r w:rsidR="0042221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неочекиваних</w:t>
            </w:r>
            <w:proofErr w:type="spellEnd"/>
            <w:r w:rsidR="0042221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догађаја</w:t>
            </w:r>
            <w:proofErr w:type="spellEnd"/>
            <w:r w:rsidR="0042221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током</w:t>
            </w:r>
            <w:proofErr w:type="spellEnd"/>
            <w:r w:rsidR="0042221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производње</w:t>
            </w:r>
            <w:proofErr w:type="spellEnd"/>
            <w:r w:rsidR="0042221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42221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проблема</w:t>
            </w:r>
            <w:proofErr w:type="spellEnd"/>
            <w:r w:rsidR="0042221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везаних</w:t>
            </w:r>
            <w:proofErr w:type="spellEnd"/>
            <w:r w:rsidR="0042221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42221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стабилност</w:t>
            </w:r>
            <w:proofErr w:type="spellEnd"/>
            <w:r w:rsidR="0042221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32DF0E2A" w14:textId="77777777" w:rsidTr="0060778C">
        <w:tc>
          <w:tcPr>
            <w:tcW w:w="10065" w:type="dxa"/>
            <w:gridSpan w:val="4"/>
          </w:tcPr>
          <w:p w14:paraId="116D8DA1" w14:textId="3C84FFDD" w:rsidR="00B43CD6" w:rsidRPr="00675801" w:rsidRDefault="00D94562" w:rsidP="00945358">
            <w:pPr>
              <w:pStyle w:val="ListParagraph"/>
              <w:numPr>
                <w:ilvl w:val="0"/>
                <w:numId w:val="1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</w:t>
            </w:r>
            <w:proofErr w:type="spellEnd"/>
            <w:r w:rsidR="00B43CD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B43CD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може</w:t>
            </w:r>
            <w:proofErr w:type="spellEnd"/>
            <w:r w:rsidR="00B43CD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="0034403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утиче</w:t>
            </w:r>
            <w:proofErr w:type="spellEnd"/>
            <w:r w:rsidR="00B43CD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B43CD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идентификацију</w:t>
            </w:r>
            <w:proofErr w:type="spellEnd"/>
            <w:r w:rsidR="00B43CD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јачину</w:t>
            </w:r>
            <w:proofErr w:type="spellEnd"/>
            <w:r w:rsidR="00B43CD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квалитет</w:t>
            </w:r>
            <w:proofErr w:type="spellEnd"/>
            <w:r w:rsidR="00B43CD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чистоћу</w:t>
            </w:r>
            <w:proofErr w:type="spellEnd"/>
            <w:r w:rsidR="00B43CD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потенцију</w:t>
            </w:r>
            <w:proofErr w:type="spellEnd"/>
            <w:r w:rsidR="00B43CD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B43CD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физичке</w:t>
            </w:r>
            <w:proofErr w:type="spellEnd"/>
            <w:r w:rsidR="00B43CD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карактеристике</w:t>
            </w:r>
            <w:proofErr w:type="spellEnd"/>
            <w:r w:rsidR="00B43CD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активне</w:t>
            </w:r>
            <w:proofErr w:type="spellEnd"/>
            <w:r w:rsidR="00B43CD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супстанце</w:t>
            </w:r>
            <w:proofErr w:type="spellEnd"/>
            <w:r w:rsidR="00B43CD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63F37FC9" w14:textId="77777777" w:rsidTr="0060778C">
        <w:tc>
          <w:tcPr>
            <w:tcW w:w="10065" w:type="dxa"/>
            <w:gridSpan w:val="4"/>
          </w:tcPr>
          <w:p w14:paraId="7338C53C" w14:textId="291AA0E8" w:rsidR="00422211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42221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5FCCDC11" w14:textId="77777777" w:rsidTr="0060778C">
        <w:tc>
          <w:tcPr>
            <w:tcW w:w="10065" w:type="dxa"/>
            <w:gridSpan w:val="4"/>
          </w:tcPr>
          <w:p w14:paraId="0F7A3EEE" w14:textId="6996E2AA" w:rsidR="00422211" w:rsidRPr="00675801" w:rsidRDefault="00D94562" w:rsidP="00945358">
            <w:pPr>
              <w:pStyle w:val="ListParagraph"/>
              <w:numPr>
                <w:ilvl w:val="0"/>
                <w:numId w:val="20"/>
              </w:numPr>
              <w:tabs>
                <w:tab w:val="left" w:pos="738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374C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374C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34403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34403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="009374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укључујући</w:t>
            </w:r>
            <w:r w:rsidR="004222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резултате</w:t>
            </w:r>
            <w:r w:rsidR="004222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одговарајуће</w:t>
            </w:r>
            <w:r w:rsidR="004222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студије</w:t>
            </w:r>
            <w:r w:rsidR="004222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стабилности</w:t>
            </w:r>
            <w:r w:rsidR="004222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која</w:t>
            </w:r>
            <w:r w:rsidR="004222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обухвата</w:t>
            </w:r>
            <w:r w:rsidR="004222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предвиђени</w:t>
            </w:r>
            <w:r w:rsidR="004222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рок</w:t>
            </w:r>
            <w:r w:rsidR="004222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употребе</w:t>
            </w:r>
            <w:r w:rsidR="004222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енгл</w:t>
            </w:r>
            <w:r w:rsidR="004222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real time data</w:t>
            </w:r>
            <w:r w:rsidR="004222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).</w:t>
            </w:r>
          </w:p>
        </w:tc>
      </w:tr>
    </w:tbl>
    <w:p w14:paraId="2E3717DD" w14:textId="77777777" w:rsidR="006449F8" w:rsidRPr="00675801" w:rsidRDefault="006449F8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266"/>
        <w:gridCol w:w="1294"/>
        <w:gridCol w:w="1835"/>
        <w:gridCol w:w="1670"/>
      </w:tblGrid>
      <w:tr w:rsidR="00675801" w:rsidRPr="00675801" w14:paraId="5F617822" w14:textId="77777777" w:rsidTr="0060778C">
        <w:tc>
          <w:tcPr>
            <w:tcW w:w="5687" w:type="dxa"/>
          </w:tcPr>
          <w:p w14:paraId="29032E25" w14:textId="347483B5" w:rsidR="00FF5553" w:rsidRPr="00675801" w:rsidRDefault="007F7A9F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FF55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F55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8</w:t>
            </w:r>
            <w:r w:rsidR="00FF55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Имплементација</w:t>
            </w:r>
            <w:r w:rsidR="00FC740A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="00D94562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измена</w:t>
            </w:r>
            <w:r w:rsidR="00FC740A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="00D94562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предвиђених</w:t>
            </w:r>
            <w:r w:rsidR="00FC740A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="00D94562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одобреним</w:t>
            </w:r>
            <w:r w:rsidR="001D3861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="00D94562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протоколом</w:t>
            </w:r>
            <w:r w:rsidR="00FC740A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="00D94562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за</w:t>
            </w:r>
            <w:r w:rsidR="00FC740A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="00D94562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управљање</w:t>
            </w:r>
            <w:r w:rsidR="00FC740A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="00D94562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изменама</w:t>
            </w:r>
            <w:r w:rsidR="00FC740A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(</w:t>
            </w:r>
            <w:r w:rsidR="00D94562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енгл</w:t>
            </w:r>
            <w:r w:rsidR="00FC740A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. </w:t>
            </w:r>
            <w:r w:rsidR="00A90417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Change Management Protocol</w:t>
            </w:r>
            <w:r w:rsidR="00FC740A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, </w:t>
            </w:r>
            <w:r w:rsidR="00D94562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у</w:t>
            </w:r>
            <w:r w:rsidR="005B234A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="00D94562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даљем</w:t>
            </w:r>
            <w:r w:rsidR="005B234A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="00D94562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тексту</w:t>
            </w:r>
            <w:r w:rsidR="005B234A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: </w:t>
            </w:r>
            <w:r w:rsidR="00A90417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CMP</w:t>
            </w:r>
            <w:r w:rsidR="00FC740A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)</w:t>
            </w:r>
            <w:r w:rsidR="00F93552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="00D94562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за</w:t>
            </w:r>
            <w:r w:rsidR="00F93552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="00D94562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активну</w:t>
            </w:r>
            <w:r w:rsidR="00F93552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="00D94562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супстанцу</w:t>
            </w:r>
          </w:p>
        </w:tc>
        <w:tc>
          <w:tcPr>
            <w:tcW w:w="1126" w:type="dxa"/>
          </w:tcPr>
          <w:p w14:paraId="7A0E1CDA" w14:textId="2B31B94E" w:rsidR="00FF5553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  <w:r w:rsidR="00FF55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r w:rsidR="00FF55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морају</w:t>
            </w:r>
            <w:r w:rsidR="00FF55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бити</w:t>
            </w:r>
            <w:r w:rsidR="00FF55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испуњени</w:t>
            </w:r>
          </w:p>
        </w:tc>
        <w:tc>
          <w:tcPr>
            <w:tcW w:w="1547" w:type="dxa"/>
          </w:tcPr>
          <w:p w14:paraId="0A75C81E" w14:textId="4A897AA4" w:rsidR="00FF5553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FF55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705" w:type="dxa"/>
          </w:tcPr>
          <w:p w14:paraId="4E0E0B14" w14:textId="77777777" w:rsidR="00BA52DF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FF55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38AD02F" w14:textId="735CE6C5" w:rsidR="00FF5553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46AD267C" w14:textId="77777777" w:rsidTr="0060778C">
        <w:tc>
          <w:tcPr>
            <w:tcW w:w="5687" w:type="dxa"/>
          </w:tcPr>
          <w:p w14:paraId="394AA11F" w14:textId="77777777" w:rsidR="00FF5553" w:rsidRPr="00675801" w:rsidRDefault="00FF5553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</w:tcPr>
          <w:p w14:paraId="7F13E3E5" w14:textId="367E8E16" w:rsidR="00FF5553" w:rsidRPr="00675801" w:rsidRDefault="008A61CA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A9041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547" w:type="dxa"/>
          </w:tcPr>
          <w:p w14:paraId="391ACCE4" w14:textId="4A5FD910" w:rsidR="00FF5553" w:rsidRPr="00675801" w:rsidRDefault="008A61CA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705" w:type="dxa"/>
          </w:tcPr>
          <w:p w14:paraId="543314AD" w14:textId="3FA5F14E" w:rsidR="00FF5553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4DF1567F" w14:textId="77777777" w:rsidTr="0060778C">
        <w:tc>
          <w:tcPr>
            <w:tcW w:w="10065" w:type="dxa"/>
            <w:gridSpan w:val="4"/>
          </w:tcPr>
          <w:p w14:paraId="7BAA43A0" w14:textId="51A62FBB" w:rsidR="00FF5553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3BFEF649" w14:textId="77777777" w:rsidTr="0060778C">
        <w:tc>
          <w:tcPr>
            <w:tcW w:w="10065" w:type="dxa"/>
            <w:gridSpan w:val="4"/>
          </w:tcPr>
          <w:p w14:paraId="3E902C44" w14:textId="1BC374EA" w:rsidR="00FF5553" w:rsidRPr="00675801" w:rsidRDefault="00D94562" w:rsidP="00945358">
            <w:pPr>
              <w:pStyle w:val="ListParagraph"/>
              <w:numPr>
                <w:ilvl w:val="0"/>
                <w:numId w:val="274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</w:t>
            </w:r>
            <w:proofErr w:type="spellEnd"/>
            <w:r w:rsidR="001D386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је</w:t>
            </w:r>
            <w:proofErr w:type="spellEnd"/>
            <w:r w:rsidR="001D386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1D386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складу</w:t>
            </w:r>
            <w:proofErr w:type="spellEnd"/>
            <w:r w:rsidR="001D386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  <w:r w:rsidR="001D386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одобреним</w:t>
            </w:r>
            <w:proofErr w:type="spellEnd"/>
            <w:r w:rsidR="001D386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протоколом</w:t>
            </w:r>
            <w:proofErr w:type="spellEnd"/>
            <w:r w:rsidR="001D386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1D386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управљање</w:t>
            </w:r>
            <w:proofErr w:type="spellEnd"/>
            <w:r w:rsidR="001D386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изменама</w:t>
            </w:r>
            <w:proofErr w:type="spellEnd"/>
            <w:r w:rsidR="001D386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  <w:r w:rsidR="001D386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резултати</w:t>
            </w:r>
            <w:proofErr w:type="spellEnd"/>
            <w:r w:rsidR="001D386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спроведених</w:t>
            </w:r>
            <w:proofErr w:type="spellEnd"/>
            <w:r w:rsidR="001D386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студија</w:t>
            </w:r>
            <w:proofErr w:type="spellEnd"/>
            <w:r w:rsidR="001D386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показују</w:t>
            </w:r>
            <w:proofErr w:type="spellEnd"/>
            <w:r w:rsidR="001D386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="001D386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</w:t>
            </w:r>
            <w:proofErr w:type="spellEnd"/>
            <w:r w:rsidR="001D386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испуњени</w:t>
            </w:r>
            <w:proofErr w:type="spellEnd"/>
            <w:r w:rsidR="001D386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претходно</w:t>
            </w:r>
            <w:proofErr w:type="spellEnd"/>
            <w:r w:rsidR="001D386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дефинисани</w:t>
            </w:r>
            <w:proofErr w:type="spellEnd"/>
            <w:r w:rsidR="001D386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критеријуми</w:t>
            </w:r>
            <w:proofErr w:type="spellEnd"/>
            <w:r w:rsidR="001D386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прихватљивости</w:t>
            </w:r>
            <w:proofErr w:type="spellEnd"/>
            <w:r w:rsidR="001D386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наведени</w:t>
            </w:r>
            <w:proofErr w:type="spellEnd"/>
            <w:r w:rsidR="001D386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1D386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протоколу</w:t>
            </w:r>
            <w:proofErr w:type="spellEnd"/>
            <w:r w:rsidR="001D386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4E51A6EF" w14:textId="77777777" w:rsidTr="0060778C">
        <w:tc>
          <w:tcPr>
            <w:tcW w:w="10065" w:type="dxa"/>
            <w:gridSpan w:val="4"/>
          </w:tcPr>
          <w:p w14:paraId="6524C2CA" w14:textId="0ABB2DDB" w:rsidR="00660056" w:rsidRPr="00675801" w:rsidRDefault="00D94562" w:rsidP="00945358">
            <w:pPr>
              <w:pStyle w:val="ListParagraph"/>
              <w:numPr>
                <w:ilvl w:val="0"/>
                <w:numId w:val="274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Имплементација</w:t>
            </w:r>
            <w:proofErr w:type="spellEnd"/>
            <w:r w:rsidR="0066005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измене</w:t>
            </w:r>
            <w:proofErr w:type="spellEnd"/>
            <w:r w:rsidR="0066005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29011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захтева</w:t>
            </w:r>
            <w:proofErr w:type="spellEnd"/>
            <w:r w:rsidR="0029011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додатне</w:t>
            </w:r>
            <w:proofErr w:type="spellEnd"/>
            <w:r w:rsidR="0029011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потпорне</w:t>
            </w:r>
            <w:proofErr w:type="spellEnd"/>
            <w:r w:rsidR="0029011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податке</w:t>
            </w:r>
            <w:proofErr w:type="spellEnd"/>
            <w:r w:rsidR="0029011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уз</w:t>
            </w:r>
            <w:proofErr w:type="spellEnd"/>
            <w:r w:rsidR="0066005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протокол</w:t>
            </w:r>
            <w:proofErr w:type="spellEnd"/>
            <w:r w:rsidR="0066005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66005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управљање</w:t>
            </w:r>
            <w:proofErr w:type="spellEnd"/>
            <w:r w:rsidR="0066005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изменама</w:t>
            </w:r>
            <w:proofErr w:type="spellEnd"/>
            <w:r w:rsidR="0066005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37B4041B" w14:textId="77777777" w:rsidTr="0060778C">
        <w:tc>
          <w:tcPr>
            <w:tcW w:w="10065" w:type="dxa"/>
            <w:gridSpan w:val="4"/>
          </w:tcPr>
          <w:p w14:paraId="5C25F850" w14:textId="6C0C165F" w:rsidR="00FF5553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FF55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12ABBA4E" w14:textId="77777777" w:rsidTr="0060778C">
        <w:tc>
          <w:tcPr>
            <w:tcW w:w="10065" w:type="dxa"/>
            <w:gridSpan w:val="4"/>
          </w:tcPr>
          <w:p w14:paraId="100E60FE" w14:textId="096E9B1F" w:rsidR="00FF5553" w:rsidRPr="00675801" w:rsidRDefault="00D94562" w:rsidP="00945358">
            <w:pPr>
              <w:pStyle w:val="ListParagraph"/>
              <w:numPr>
                <w:ilvl w:val="0"/>
                <w:numId w:val="21"/>
              </w:numPr>
              <w:tabs>
                <w:tab w:val="left" w:pos="738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374C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374C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9374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9374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21BAE9B1" w14:textId="77777777" w:rsidR="00EA2AA2" w:rsidRPr="00675801" w:rsidRDefault="00EA2AA2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4888"/>
        <w:gridCol w:w="1580"/>
        <w:gridCol w:w="1835"/>
        <w:gridCol w:w="1762"/>
      </w:tblGrid>
      <w:tr w:rsidR="00675801" w:rsidRPr="00675801" w14:paraId="12AE74E6" w14:textId="77777777" w:rsidTr="0060778C">
        <w:tc>
          <w:tcPr>
            <w:tcW w:w="4984" w:type="dxa"/>
          </w:tcPr>
          <w:p w14:paraId="4D11BC9B" w14:textId="09BBD52B" w:rsidR="00F66253" w:rsidRPr="00675801" w:rsidRDefault="007F7A9F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F662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.9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</w:t>
            </w:r>
            <w:r w:rsidR="00F662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величине</w:t>
            </w:r>
            <w:r w:rsidR="00F662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серије</w:t>
            </w:r>
            <w:r w:rsidR="00F662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(</w:t>
            </w:r>
            <w:r w:rsidR="009E755A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укључујући измену опсега величина серије</w:t>
            </w:r>
            <w:r w:rsidR="00F662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)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активне</w:t>
            </w:r>
            <w:r w:rsidR="00F662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супстанце</w:t>
            </w:r>
            <w:r w:rsidR="00F662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F662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интермедијера</w:t>
            </w:r>
            <w:r w:rsidR="00F662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који</w:t>
            </w:r>
            <w:r w:rsidR="00F662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се</w:t>
            </w:r>
            <w:r w:rsidR="00F662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користи</w:t>
            </w:r>
            <w:r w:rsidR="00F662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F662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процесу</w:t>
            </w:r>
            <w:r w:rsidR="00F662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производње</w:t>
            </w:r>
            <w:r w:rsidR="00F662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активне</w:t>
            </w:r>
            <w:r w:rsidR="00F662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супстанце</w:t>
            </w:r>
          </w:p>
        </w:tc>
        <w:tc>
          <w:tcPr>
            <w:tcW w:w="1590" w:type="dxa"/>
          </w:tcPr>
          <w:p w14:paraId="3C7D6F22" w14:textId="2488C437" w:rsidR="00F66253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  <w:r w:rsidR="00F662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r w:rsidR="00F662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морају</w:t>
            </w:r>
            <w:r w:rsidR="00F662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бити</w:t>
            </w:r>
            <w:r w:rsidR="00F662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испуњени</w:t>
            </w:r>
          </w:p>
        </w:tc>
        <w:tc>
          <w:tcPr>
            <w:tcW w:w="1716" w:type="dxa"/>
          </w:tcPr>
          <w:p w14:paraId="331D499D" w14:textId="1B6B47B2" w:rsidR="00F66253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F662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775" w:type="dxa"/>
          </w:tcPr>
          <w:p w14:paraId="68A556E9" w14:textId="77777777" w:rsidR="00BA52DF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F662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59DD2D9" w14:textId="68A3A2B1" w:rsidR="00F66253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51D0B3C2" w14:textId="77777777" w:rsidTr="0060778C">
        <w:tc>
          <w:tcPr>
            <w:tcW w:w="4984" w:type="dxa"/>
          </w:tcPr>
          <w:p w14:paraId="49C75985" w14:textId="2A6BF397" w:rsidR="00F66253" w:rsidRPr="00675801" w:rsidRDefault="00D94562" w:rsidP="00945358">
            <w:pPr>
              <w:pStyle w:val="ListParagraph"/>
              <w:numPr>
                <w:ilvl w:val="0"/>
                <w:numId w:val="275"/>
              </w:numPr>
              <w:tabs>
                <w:tab w:val="left" w:pos="726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повећање</w:t>
            </w:r>
            <w:r w:rsidR="00511E3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</w:t>
            </w:r>
            <w:r w:rsidR="00EB49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10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пута</w:t>
            </w:r>
            <w:r w:rsidR="00EB49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EB49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односу</w:t>
            </w:r>
            <w:r w:rsidR="00612EA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на</w:t>
            </w:r>
            <w:r w:rsidR="00EB49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иницијално</w:t>
            </w:r>
            <w:r w:rsidR="003D4DF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одобрену</w:t>
            </w:r>
            <w:r w:rsidR="00EB49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величину</w:t>
            </w:r>
            <w:r w:rsidR="00EB49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серије</w:t>
            </w:r>
          </w:p>
        </w:tc>
        <w:tc>
          <w:tcPr>
            <w:tcW w:w="1590" w:type="dxa"/>
          </w:tcPr>
          <w:p w14:paraId="7FC22578" w14:textId="4D7B813E" w:rsidR="00F66253" w:rsidRPr="00675801" w:rsidRDefault="00642A5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D48B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635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</w:t>
            </w:r>
            <w:r w:rsidR="00703E1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03E1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20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1716" w:type="dxa"/>
          </w:tcPr>
          <w:p w14:paraId="56246AD9" w14:textId="7F2F6313" w:rsidR="00F66253" w:rsidRPr="00675801" w:rsidRDefault="008724DA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1,2</w:t>
            </w:r>
          </w:p>
        </w:tc>
        <w:tc>
          <w:tcPr>
            <w:tcW w:w="1775" w:type="dxa"/>
          </w:tcPr>
          <w:p w14:paraId="4E23E338" w14:textId="6349442A" w:rsidR="00F66253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3F9641D2" w14:textId="77777777" w:rsidTr="0060778C">
        <w:tc>
          <w:tcPr>
            <w:tcW w:w="4984" w:type="dxa"/>
          </w:tcPr>
          <w:p w14:paraId="39DE5711" w14:textId="356B2D8C" w:rsidR="00511E38" w:rsidRPr="00675801" w:rsidRDefault="00D94562" w:rsidP="00945358">
            <w:pPr>
              <w:pStyle w:val="ListParagraph"/>
              <w:numPr>
                <w:ilvl w:val="0"/>
                <w:numId w:val="27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смањење</w:t>
            </w:r>
            <w:r w:rsidR="00511E3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</w:t>
            </w:r>
            <w:r w:rsidR="00511E3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10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пута</w:t>
            </w:r>
          </w:p>
        </w:tc>
        <w:tc>
          <w:tcPr>
            <w:tcW w:w="1590" w:type="dxa"/>
          </w:tcPr>
          <w:p w14:paraId="21BEE9CA" w14:textId="45F48457" w:rsidR="00511E38" w:rsidRPr="00675801" w:rsidRDefault="00642A5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D48B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  <w:r w:rsidR="005635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635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</w:t>
            </w:r>
            <w:r w:rsidR="00F720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20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716" w:type="dxa"/>
          </w:tcPr>
          <w:p w14:paraId="341BB038" w14:textId="7F93AAB5" w:rsidR="00511E38" w:rsidRPr="00675801" w:rsidRDefault="008724DA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1,2</w:t>
            </w:r>
          </w:p>
        </w:tc>
        <w:tc>
          <w:tcPr>
            <w:tcW w:w="1775" w:type="dxa"/>
          </w:tcPr>
          <w:p w14:paraId="254412E9" w14:textId="11EF723B" w:rsidR="00511E38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52EDD88F" w14:textId="77777777" w:rsidTr="0060778C">
        <w:tc>
          <w:tcPr>
            <w:tcW w:w="4984" w:type="dxa"/>
          </w:tcPr>
          <w:p w14:paraId="5D1BD897" w14:textId="43D57091" w:rsidR="00511E38" w:rsidRPr="00675801" w:rsidRDefault="00D94562" w:rsidP="00945358">
            <w:pPr>
              <w:pStyle w:val="ListParagraph"/>
              <w:numPr>
                <w:ilvl w:val="0"/>
                <w:numId w:val="27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повећање</w:t>
            </w:r>
            <w:r w:rsidR="00CE50A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више</w:t>
            </w:r>
            <w:r w:rsidR="00CE50A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</w:t>
            </w:r>
            <w:r w:rsidR="00CE50A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10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пута</w:t>
            </w:r>
            <w:r w:rsidR="00CE50A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CE50A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односу</w:t>
            </w:r>
            <w:r w:rsidR="00612EA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на</w:t>
            </w:r>
            <w:r w:rsidR="00612EA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иницијално</w:t>
            </w:r>
            <w:r w:rsidR="00A65BC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одобрену</w:t>
            </w:r>
            <w:r w:rsidR="00612EA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величину</w:t>
            </w:r>
            <w:r w:rsidR="00612EA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серије</w:t>
            </w:r>
          </w:p>
        </w:tc>
        <w:tc>
          <w:tcPr>
            <w:tcW w:w="1590" w:type="dxa"/>
          </w:tcPr>
          <w:p w14:paraId="10511012" w14:textId="466761D9" w:rsidR="00511E38" w:rsidRPr="00675801" w:rsidRDefault="00642A5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D48B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  <w:r w:rsidR="005635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635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</w:t>
            </w:r>
            <w:r w:rsidR="00F720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20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06A4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20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7</w:t>
            </w:r>
            <w:r w:rsidR="00006A4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06A4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8,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06A4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9</w:t>
            </w:r>
          </w:p>
        </w:tc>
        <w:tc>
          <w:tcPr>
            <w:tcW w:w="1716" w:type="dxa"/>
          </w:tcPr>
          <w:p w14:paraId="10E235A5" w14:textId="71B4B27A" w:rsidR="00511E38" w:rsidRPr="00675801" w:rsidRDefault="008724DA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1,2</w:t>
            </w:r>
          </w:p>
        </w:tc>
        <w:tc>
          <w:tcPr>
            <w:tcW w:w="1775" w:type="dxa"/>
          </w:tcPr>
          <w:p w14:paraId="5130A9C5" w14:textId="47F8167C" w:rsidR="00511E38" w:rsidRPr="00675801" w:rsidRDefault="00F66B7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sr-Latn-RS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675801" w:rsidRPr="00675801" w14:paraId="044EB5BA" w14:textId="77777777" w:rsidTr="0060778C">
        <w:tc>
          <w:tcPr>
            <w:tcW w:w="10065" w:type="dxa"/>
            <w:gridSpan w:val="4"/>
          </w:tcPr>
          <w:p w14:paraId="2F4BA6E7" w14:textId="423F01A2" w:rsidR="00F66253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068F8799" w14:textId="77777777" w:rsidTr="0060778C">
        <w:tc>
          <w:tcPr>
            <w:tcW w:w="10065" w:type="dxa"/>
            <w:gridSpan w:val="4"/>
          </w:tcPr>
          <w:p w14:paraId="5A9E50D3" w14:textId="4610BB65" w:rsidR="00F66253" w:rsidRPr="00675801" w:rsidRDefault="00D94562" w:rsidP="00945358">
            <w:pPr>
              <w:pStyle w:val="ListParagraph"/>
              <w:numPr>
                <w:ilvl w:val="0"/>
                <w:numId w:val="276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Супстанца</w:t>
            </w:r>
            <w:proofErr w:type="spellEnd"/>
            <w:r w:rsidR="00CE633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није</w:t>
            </w:r>
            <w:proofErr w:type="spellEnd"/>
            <w:r w:rsidR="00CE633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биолошка</w:t>
            </w:r>
            <w:proofErr w:type="spellEnd"/>
            <w:r w:rsidR="00CE633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CE633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имунолошка</w:t>
            </w:r>
            <w:proofErr w:type="spellEnd"/>
            <w:r w:rsidR="00CE633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супстанца</w:t>
            </w:r>
            <w:proofErr w:type="spellEnd"/>
            <w:r w:rsidR="00CE633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4AFAD504" w14:textId="77777777" w:rsidTr="0060778C">
        <w:tc>
          <w:tcPr>
            <w:tcW w:w="10065" w:type="dxa"/>
            <w:gridSpan w:val="4"/>
          </w:tcPr>
          <w:p w14:paraId="245AD06E" w14:textId="749DBDD8" w:rsidR="00087CD1" w:rsidRPr="00675801" w:rsidRDefault="00D94562" w:rsidP="00945358">
            <w:pPr>
              <w:pStyle w:val="ListParagraph"/>
              <w:numPr>
                <w:ilvl w:val="0"/>
                <w:numId w:val="276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2D1EA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нема</w:t>
            </w:r>
            <w:r w:rsidR="002D1EA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негативан</w:t>
            </w:r>
            <w:r w:rsidR="002D1EA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утицај</w:t>
            </w:r>
            <w:r w:rsidR="002D1EA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2D1EA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поновљивост</w:t>
            </w:r>
            <w:r w:rsidR="002D1EA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процеса</w:t>
            </w:r>
            <w:r w:rsidR="002D1EAD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76F027C8" w14:textId="77777777" w:rsidTr="0060778C">
        <w:tc>
          <w:tcPr>
            <w:tcW w:w="10065" w:type="dxa"/>
            <w:gridSpan w:val="4"/>
          </w:tcPr>
          <w:p w14:paraId="46DBBD0B" w14:textId="7F47222B" w:rsidR="00087CD1" w:rsidRPr="00675801" w:rsidRDefault="00D94562" w:rsidP="00945358">
            <w:pPr>
              <w:pStyle w:val="ListParagraph"/>
              <w:numPr>
                <w:ilvl w:val="0"/>
                <w:numId w:val="276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Измене</w:t>
            </w:r>
            <w:r w:rsidR="00ED3F1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8C443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методама</w:t>
            </w:r>
            <w:r w:rsidR="008C443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r w:rsidR="00ED3F1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8C443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="00ED3F1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оне</w:t>
            </w:r>
            <w:r w:rsidR="00ED3F1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ED3F1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ED3F1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неопходне</w:t>
            </w:r>
            <w:r w:rsidR="00C3246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због</w:t>
            </w:r>
            <w:r w:rsidR="00C3246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повећања</w:t>
            </w:r>
            <w:r w:rsidR="00ED3F1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ED3F1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смањења</w:t>
            </w:r>
            <w:r w:rsidR="00ED3F1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величине</w:t>
            </w:r>
            <w:r w:rsidR="0056353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серије</w:t>
            </w:r>
            <w:r w:rsidR="00ED3F1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нпр</w:t>
            </w:r>
            <w:r w:rsidR="00ED3F1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коришћење</w:t>
            </w:r>
            <w:r w:rsidR="00ED3F1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r w:rsidR="00ED3F1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различит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ог</w:t>
            </w:r>
            <w:r w:rsidR="00ED3F1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капацитета</w:t>
            </w:r>
            <w:r w:rsidR="00ED3F16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6BD248C0" w14:textId="77777777" w:rsidTr="0060778C">
        <w:tc>
          <w:tcPr>
            <w:tcW w:w="10065" w:type="dxa"/>
            <w:gridSpan w:val="4"/>
          </w:tcPr>
          <w:p w14:paraId="045C8120" w14:textId="39F00681" w:rsidR="00087CD1" w:rsidRPr="00675801" w:rsidRDefault="00D94562" w:rsidP="00945358">
            <w:pPr>
              <w:pStyle w:val="ListParagraph"/>
              <w:numPr>
                <w:ilvl w:val="0"/>
                <w:numId w:val="276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Активна</w:t>
            </w:r>
            <w:r w:rsidR="00D0512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супстанца</w:t>
            </w:r>
            <w:r w:rsidR="00D0512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r w:rsidR="00D0512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стерилна</w:t>
            </w:r>
            <w:r w:rsidR="00D0512B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001A8288" w14:textId="77777777" w:rsidTr="0060778C">
        <w:tc>
          <w:tcPr>
            <w:tcW w:w="10065" w:type="dxa"/>
            <w:gridSpan w:val="4"/>
          </w:tcPr>
          <w:p w14:paraId="77CFF5ED" w14:textId="5F0ED674" w:rsidR="00087CD1" w:rsidRPr="00675801" w:rsidRDefault="00D94562" w:rsidP="00945358">
            <w:pPr>
              <w:pStyle w:val="ListParagraph"/>
              <w:numPr>
                <w:ilvl w:val="0"/>
                <w:numId w:val="276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D0512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D0512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D0512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D0512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свих</w:t>
            </w:r>
            <w:r w:rsidR="00D0512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интермедијера</w:t>
            </w:r>
            <w:r w:rsidR="00F35A4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реагенаса</w:t>
            </w:r>
            <w:r w:rsidR="00F35A4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катализатора</w:t>
            </w:r>
            <w:r w:rsidR="00F35A4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F35A4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растварача</w:t>
            </w:r>
            <w:r w:rsidR="00F35A4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остају</w:t>
            </w:r>
            <w:r w:rsidR="001D5F6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исте</w:t>
            </w:r>
            <w:r w:rsidR="00D0512B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3A847B09" w14:textId="77777777" w:rsidTr="0060778C">
        <w:tc>
          <w:tcPr>
            <w:tcW w:w="10065" w:type="dxa"/>
            <w:gridSpan w:val="4"/>
          </w:tcPr>
          <w:p w14:paraId="6015AC6B" w14:textId="36065C27" w:rsidR="00F35A4E" w:rsidRPr="00675801" w:rsidRDefault="00D94562" w:rsidP="00945358">
            <w:pPr>
              <w:pStyle w:val="ListParagraph"/>
              <w:numPr>
                <w:ilvl w:val="0"/>
                <w:numId w:val="276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Измена</w:t>
            </w:r>
            <w:r w:rsidR="00F35A4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није</w:t>
            </w:r>
            <w:r w:rsidR="00F35A4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последица</w:t>
            </w:r>
            <w:r w:rsidR="00F35A4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неочекиваних</w:t>
            </w:r>
            <w:r w:rsidR="00F35A4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догађаја</w:t>
            </w:r>
            <w:r w:rsidR="00F35A4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="00F35A4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r w:rsidR="00F35A4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F35A4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проблема</w:t>
            </w:r>
            <w:r w:rsidR="00F35A4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везаних</w:t>
            </w:r>
            <w:r w:rsidR="00F35A4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F35A4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</w:t>
            </w:r>
            <w:r w:rsidR="00F35A4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5BA978BE" w14:textId="77777777" w:rsidTr="0060778C">
        <w:tc>
          <w:tcPr>
            <w:tcW w:w="10065" w:type="dxa"/>
            <w:gridSpan w:val="4"/>
          </w:tcPr>
          <w:p w14:paraId="2407D600" w14:textId="783C63C0" w:rsidR="009D6801" w:rsidRPr="00675801" w:rsidRDefault="00D94562" w:rsidP="00945358">
            <w:pPr>
              <w:pStyle w:val="ListParagraph"/>
              <w:numPr>
                <w:ilvl w:val="0"/>
                <w:numId w:val="276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Интермедијери</w:t>
            </w:r>
            <w:r w:rsidR="009D680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реагенси</w:t>
            </w:r>
            <w:r w:rsidR="009D680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катализатори</w:t>
            </w:r>
            <w:r w:rsidR="009D680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9D680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растварачи</w:t>
            </w:r>
            <w:r w:rsidR="00CE63F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који</w:t>
            </w:r>
            <w:r w:rsidR="00CE63F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CE63F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користе</w:t>
            </w:r>
            <w:r w:rsidR="00CE63F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CE63F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процесу</w:t>
            </w:r>
            <w:r w:rsidR="009D680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остају</w:t>
            </w:r>
            <w:r w:rsidR="009D680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9D6801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51166315" w14:textId="77777777" w:rsidTr="0060778C">
        <w:tc>
          <w:tcPr>
            <w:tcW w:w="10065" w:type="dxa"/>
            <w:gridSpan w:val="4"/>
          </w:tcPr>
          <w:p w14:paraId="19D66611" w14:textId="2BAB572C" w:rsidR="00CE63FA" w:rsidRPr="00675801" w:rsidRDefault="00D94562" w:rsidP="00945358">
            <w:pPr>
              <w:pStyle w:val="ListParagraph"/>
              <w:numPr>
                <w:ilvl w:val="0"/>
                <w:numId w:val="276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CE63F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CE63F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доводи</w:t>
            </w:r>
            <w:r w:rsidR="003F114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</w:t>
            </w:r>
            <w:r w:rsidR="003F114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нежељених</w:t>
            </w:r>
            <w:r w:rsidR="003F114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3F114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квалитативног</w:t>
            </w:r>
            <w:r w:rsidR="003F114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F114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квантитативног</w:t>
            </w:r>
            <w:r w:rsidR="003F114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профила</w:t>
            </w:r>
            <w:r w:rsidR="003F114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нечистоћа</w:t>
            </w:r>
            <w:r w:rsidR="003F114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F114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физичко</w:t>
            </w:r>
            <w:r w:rsidR="003F114A" w:rsidRPr="006758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хемијских</w:t>
            </w:r>
            <w:r w:rsidR="003F114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особина</w:t>
            </w:r>
            <w:r w:rsidR="003F114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активне</w:t>
            </w:r>
            <w:r w:rsidR="003F114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супстанце</w:t>
            </w:r>
            <w:r w:rsidR="003F114A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355333DC" w14:textId="77777777" w:rsidTr="0060778C">
        <w:tc>
          <w:tcPr>
            <w:tcW w:w="10065" w:type="dxa"/>
            <w:gridSpan w:val="4"/>
          </w:tcPr>
          <w:p w14:paraId="1FE1D272" w14:textId="7B99DBA4" w:rsidR="00D83382" w:rsidRPr="00675801" w:rsidRDefault="00D94562" w:rsidP="00945358">
            <w:pPr>
              <w:pStyle w:val="ListParagraph"/>
              <w:numPr>
                <w:ilvl w:val="0"/>
                <w:numId w:val="276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D8338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D8338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D8338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односи</w:t>
            </w:r>
            <w:r w:rsidR="00D8338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D8338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затворени</w:t>
            </w:r>
            <w:r w:rsidR="00D8338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6293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енгл</w:t>
            </w:r>
            <w:r w:rsidR="00A6293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restricted</w:t>
            </w:r>
            <w:r w:rsidR="00A6293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део</w:t>
            </w:r>
            <w:r w:rsidR="00D8338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F53A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ASMF</w:t>
            </w:r>
            <w:r w:rsidR="00D8338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1500C71E" w14:textId="77777777" w:rsidTr="0060778C">
        <w:tc>
          <w:tcPr>
            <w:tcW w:w="10065" w:type="dxa"/>
            <w:gridSpan w:val="4"/>
          </w:tcPr>
          <w:p w14:paraId="4B519CFF" w14:textId="261A94D0" w:rsidR="00F66253" w:rsidRPr="00675801" w:rsidRDefault="00D94562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F662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0AA35724" w14:textId="77777777" w:rsidTr="0060778C">
        <w:tc>
          <w:tcPr>
            <w:tcW w:w="10065" w:type="dxa"/>
            <w:gridSpan w:val="4"/>
          </w:tcPr>
          <w:p w14:paraId="59E393A0" w14:textId="20C64674" w:rsidR="00F66253" w:rsidRPr="00675801" w:rsidRDefault="00D94562" w:rsidP="00945358">
            <w:pPr>
              <w:pStyle w:val="ListParagraph"/>
              <w:numPr>
                <w:ilvl w:val="0"/>
                <w:numId w:val="277"/>
              </w:numPr>
              <w:tabs>
                <w:tab w:val="left" w:pos="878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374C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374C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6D1BC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F6625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1544A2B2" w14:textId="77777777" w:rsidTr="0060778C">
        <w:tc>
          <w:tcPr>
            <w:tcW w:w="10065" w:type="dxa"/>
            <w:gridSpan w:val="4"/>
          </w:tcPr>
          <w:p w14:paraId="50ACEE73" w14:textId="06096D40" w:rsidR="00786F6F" w:rsidRPr="00675801" w:rsidRDefault="00D94562" w:rsidP="00945358">
            <w:pPr>
              <w:pStyle w:val="ListParagraph"/>
              <w:numPr>
                <w:ilvl w:val="0"/>
                <w:numId w:val="277"/>
              </w:numPr>
              <w:tabs>
                <w:tab w:val="left" w:pos="878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Резултати</w:t>
            </w:r>
            <w:r w:rsidR="00786F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испитивања</w:t>
            </w:r>
            <w:r w:rsidR="00786F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786F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најмање</w:t>
            </w:r>
            <w:r w:rsidR="00786F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две</w:t>
            </w:r>
            <w:r w:rsidR="00786F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серије</w:t>
            </w:r>
            <w:r w:rsidR="00786F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786F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складу</w:t>
            </w:r>
            <w:r w:rsidR="00786F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786F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спецификацијама</w:t>
            </w:r>
            <w:r w:rsidR="0024167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="00786F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786F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предложену</w:t>
            </w:r>
            <w:r w:rsidR="00786F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величину</w:t>
            </w:r>
            <w:r w:rsidR="00786F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серије</w:t>
            </w:r>
            <w:r w:rsidR="00786F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3CE2ED17" w14:textId="77777777" w:rsidR="00A61F1C" w:rsidRPr="00675801" w:rsidRDefault="00A61F1C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88"/>
        <w:gridCol w:w="1294"/>
        <w:gridCol w:w="1835"/>
        <w:gridCol w:w="1748"/>
      </w:tblGrid>
      <w:tr w:rsidR="00675801" w:rsidRPr="00675801" w14:paraId="16CCA549" w14:textId="77777777" w:rsidTr="002652C4">
        <w:tc>
          <w:tcPr>
            <w:tcW w:w="5425" w:type="dxa"/>
          </w:tcPr>
          <w:p w14:paraId="625E5A0F" w14:textId="2E3A7225" w:rsidR="00E95E2F" w:rsidRPr="00675801" w:rsidRDefault="007F7A9F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10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Измене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тестовима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граничним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вредностима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процесне</w:t>
            </w:r>
            <w:r w:rsidR="001719C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контроле</w:t>
            </w:r>
            <w:r w:rsidR="001719C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који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се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примењују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током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процеса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производње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активне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супстанце</w:t>
            </w:r>
          </w:p>
        </w:tc>
        <w:tc>
          <w:tcPr>
            <w:tcW w:w="1149" w:type="dxa"/>
          </w:tcPr>
          <w:p w14:paraId="58B1D1A8" w14:textId="324E80E5" w:rsidR="00E95E2F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морају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бити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испуњени</w:t>
            </w:r>
          </w:p>
        </w:tc>
        <w:tc>
          <w:tcPr>
            <w:tcW w:w="1716" w:type="dxa"/>
          </w:tcPr>
          <w:p w14:paraId="38C4FC90" w14:textId="36789414" w:rsidR="00E95E2F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775" w:type="dxa"/>
          </w:tcPr>
          <w:p w14:paraId="256DE546" w14:textId="77777777" w:rsidR="00BA52DF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819F4AE" w14:textId="2929033C" w:rsidR="00E95E2F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79953225" w14:textId="77777777" w:rsidTr="002652C4">
        <w:tc>
          <w:tcPr>
            <w:tcW w:w="5425" w:type="dxa"/>
          </w:tcPr>
          <w:p w14:paraId="43ED8E8D" w14:textId="16CC88C3" w:rsidR="00E95E2F" w:rsidRPr="00675801" w:rsidRDefault="00D94562" w:rsidP="00945358">
            <w:pPr>
              <w:pStyle w:val="ListParagraph"/>
              <w:numPr>
                <w:ilvl w:val="0"/>
                <w:numId w:val="278"/>
              </w:numPr>
              <w:tabs>
                <w:tab w:val="left" w:pos="726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сужавање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граничних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вредности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процесне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контроле</w:t>
            </w:r>
          </w:p>
        </w:tc>
        <w:tc>
          <w:tcPr>
            <w:tcW w:w="1149" w:type="dxa"/>
          </w:tcPr>
          <w:p w14:paraId="0B82976F" w14:textId="440950D6" w:rsidR="00E95E2F" w:rsidRPr="00675801" w:rsidRDefault="00D3034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</w:t>
            </w:r>
            <w:r w:rsidR="00602D2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02D2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716" w:type="dxa"/>
          </w:tcPr>
          <w:p w14:paraId="2BF8397E" w14:textId="3B529B3E" w:rsidR="00E95E2F" w:rsidRPr="00675801" w:rsidRDefault="001719C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775" w:type="dxa"/>
          </w:tcPr>
          <w:p w14:paraId="6CC26B24" w14:textId="0D534FB6" w:rsidR="00E95E2F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43295DC4" w14:textId="77777777" w:rsidTr="002652C4">
        <w:tc>
          <w:tcPr>
            <w:tcW w:w="5425" w:type="dxa"/>
          </w:tcPr>
          <w:p w14:paraId="6BB1AF33" w14:textId="11FE51BB" w:rsidR="00E95E2F" w:rsidRPr="00675801" w:rsidRDefault="00D94562" w:rsidP="00945358">
            <w:pPr>
              <w:pStyle w:val="ListParagraph"/>
              <w:numPr>
                <w:ilvl w:val="0"/>
                <w:numId w:val="27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додавање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новог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теста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процесне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контроле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граничних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вредности</w:t>
            </w:r>
          </w:p>
        </w:tc>
        <w:tc>
          <w:tcPr>
            <w:tcW w:w="1149" w:type="dxa"/>
          </w:tcPr>
          <w:p w14:paraId="1A9B17D0" w14:textId="41642E57" w:rsidR="00E95E2F" w:rsidRPr="00675801" w:rsidRDefault="00D3034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  <w:r w:rsidR="00717FC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02D2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</w:t>
            </w:r>
            <w:r w:rsidR="00717FC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02D2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716" w:type="dxa"/>
          </w:tcPr>
          <w:p w14:paraId="4AED49C6" w14:textId="6B1A78FB" w:rsidR="00E95E2F" w:rsidRPr="00675801" w:rsidRDefault="001719C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775" w:type="dxa"/>
          </w:tcPr>
          <w:p w14:paraId="0C340826" w14:textId="4F0AC405" w:rsidR="00E95E2F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648B6259" w14:textId="77777777" w:rsidTr="002652C4">
        <w:tc>
          <w:tcPr>
            <w:tcW w:w="10065" w:type="dxa"/>
            <w:gridSpan w:val="4"/>
          </w:tcPr>
          <w:p w14:paraId="24FEF861" w14:textId="42D27C48" w:rsidR="00E95E2F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1D1C8B92" w14:textId="77777777" w:rsidTr="002652C4">
        <w:tc>
          <w:tcPr>
            <w:tcW w:w="10065" w:type="dxa"/>
            <w:gridSpan w:val="4"/>
          </w:tcPr>
          <w:p w14:paraId="6B89B61E" w14:textId="15ABD824" w:rsidR="00D66753" w:rsidRPr="00675801" w:rsidRDefault="00D94562" w:rsidP="00945358">
            <w:pPr>
              <w:pStyle w:val="ListParagraph"/>
              <w:numPr>
                <w:ilvl w:val="0"/>
                <w:numId w:val="27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D66753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r w:rsidR="00D66753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последица</w:t>
            </w:r>
            <w:r w:rsidR="00D66753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r w:rsidR="00D66753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D66753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претходних</w:t>
            </w:r>
            <w:r w:rsidR="00D66753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процена</w:t>
            </w:r>
            <w:r w:rsidR="00D66753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D66753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D66753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преиспитају</w:t>
            </w:r>
            <w:r w:rsidR="00D66753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спецификацијске</w:t>
            </w:r>
            <w:r w:rsidR="007F63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границе</w:t>
            </w:r>
            <w:r w:rsidR="00D66753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525D73A8" w14:textId="77777777" w:rsidTr="002652C4">
        <w:tc>
          <w:tcPr>
            <w:tcW w:w="10065" w:type="dxa"/>
            <w:gridSpan w:val="4"/>
          </w:tcPr>
          <w:p w14:paraId="5248EA9D" w14:textId="4413DAD9" w:rsidR="00E95E2F" w:rsidRPr="00675801" w:rsidRDefault="00D94562" w:rsidP="00945358">
            <w:pPr>
              <w:pStyle w:val="ListParagraph"/>
              <w:numPr>
                <w:ilvl w:val="0"/>
                <w:numId w:val="27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E95E2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није</w:t>
            </w:r>
            <w:r w:rsidR="00E95E2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последица</w:t>
            </w:r>
            <w:r w:rsidR="00E95E2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неочекиваних</w:t>
            </w:r>
            <w:r w:rsidR="00E95E2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догађаја</w:t>
            </w:r>
            <w:r w:rsidR="00E95E2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="00E95E2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r w:rsidR="00E95E2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E2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нпр</w:t>
            </w:r>
            <w:r w:rsidR="00E95E2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E95E2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неквалификован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E95E2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нечистоћ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1863F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;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E95E2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граничних</w:t>
            </w:r>
            <w:r w:rsidR="00E95E2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вредности</w:t>
            </w:r>
            <w:r w:rsidR="00E95E2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E95E2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укупне</w:t>
            </w:r>
            <w:r w:rsidR="00E95E2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нечистоћ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E95E2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  <w:r w:rsidR="008817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15E33643" w14:textId="77777777" w:rsidTr="002652C4">
        <w:tc>
          <w:tcPr>
            <w:tcW w:w="10065" w:type="dxa"/>
            <w:gridSpan w:val="4"/>
          </w:tcPr>
          <w:p w14:paraId="662AE013" w14:textId="3C4E514B" w:rsidR="00E95E2F" w:rsidRPr="00675801" w:rsidRDefault="00D94562" w:rsidP="00945358">
            <w:pPr>
              <w:pStyle w:val="ListParagraph"/>
              <w:numPr>
                <w:ilvl w:val="0"/>
                <w:numId w:val="27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7866B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7866B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унутар</w:t>
            </w:r>
            <w:r w:rsidR="007866B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опсега</w:t>
            </w:r>
            <w:r w:rsidR="007866B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тренутно</w:t>
            </w:r>
            <w:r w:rsidR="007866B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одобрених</w:t>
            </w:r>
            <w:r w:rsidR="007866B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граничних</w:t>
            </w:r>
            <w:r w:rsidR="007866B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вредности</w:t>
            </w:r>
            <w:r w:rsidR="007866B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 w:rsidR="00D3034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75801" w:rsidRPr="00675801" w14:paraId="6A74E983" w14:textId="77777777" w:rsidTr="002652C4">
        <w:tc>
          <w:tcPr>
            <w:tcW w:w="10065" w:type="dxa"/>
            <w:gridSpan w:val="4"/>
          </w:tcPr>
          <w:p w14:paraId="79F29617" w14:textId="54B9FCCA" w:rsidR="00602D21" w:rsidRPr="00675801" w:rsidRDefault="00D94562" w:rsidP="00945358">
            <w:pPr>
              <w:pStyle w:val="ListParagraph"/>
              <w:numPr>
                <w:ilvl w:val="0"/>
                <w:numId w:val="27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Поступак</w:t>
            </w:r>
            <w:proofErr w:type="spellEnd"/>
            <w:r w:rsidR="00602D2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испитивања</w:t>
            </w:r>
            <w:proofErr w:type="spellEnd"/>
            <w:r w:rsidR="00602D2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остаје</w:t>
            </w:r>
            <w:proofErr w:type="spellEnd"/>
            <w:r w:rsidR="00602D2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исти</w:t>
            </w:r>
            <w:proofErr w:type="spellEnd"/>
            <w:r w:rsidR="00602D2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602D2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</w:t>
            </w:r>
            <w:proofErr w:type="spellEnd"/>
            <w:r w:rsidR="00602D2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измене</w:t>
            </w:r>
            <w:proofErr w:type="spellEnd"/>
            <w:r w:rsidR="00F800E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поступка</w:t>
            </w:r>
            <w:proofErr w:type="spellEnd"/>
            <w:r w:rsidR="00F800E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испитивања</w:t>
            </w:r>
            <w:proofErr w:type="spellEnd"/>
            <w:r w:rsidR="00F800E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незнатне</w:t>
            </w:r>
            <w:proofErr w:type="spellEnd"/>
            <w:r w:rsidR="00F800E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785EBBC6" w14:textId="77777777" w:rsidTr="002652C4">
        <w:tc>
          <w:tcPr>
            <w:tcW w:w="10065" w:type="dxa"/>
            <w:gridSpan w:val="4"/>
          </w:tcPr>
          <w:p w14:paraId="5DED6C40" w14:textId="1EE7244A" w:rsidR="007866B9" w:rsidRPr="00675801" w:rsidRDefault="00D94562" w:rsidP="00945358">
            <w:pPr>
              <w:pStyle w:val="ListParagraph"/>
              <w:numPr>
                <w:ilvl w:val="0"/>
                <w:numId w:val="279"/>
              </w:numPr>
              <w:tabs>
                <w:tab w:val="left" w:pos="452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Нова</w:t>
            </w:r>
            <w:proofErr w:type="spellEnd"/>
            <w:r w:rsidR="001075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метода</w:t>
            </w:r>
            <w:proofErr w:type="spellEnd"/>
            <w:r w:rsidR="001075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испитивања</w:t>
            </w:r>
            <w:proofErr w:type="spellEnd"/>
            <w:r w:rsidR="001075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1075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1075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односи</w:t>
            </w:r>
            <w:proofErr w:type="spellEnd"/>
            <w:r w:rsidR="001075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1075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нову</w:t>
            </w:r>
            <w:proofErr w:type="spellEnd"/>
            <w:r w:rsidR="001075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нестандардну</w:t>
            </w:r>
            <w:proofErr w:type="spellEnd"/>
            <w:r w:rsidR="001075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технику</w:t>
            </w:r>
            <w:proofErr w:type="spellEnd"/>
            <w:r w:rsidR="001075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1075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1075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стандардну</w:t>
            </w:r>
            <w:proofErr w:type="spellEnd"/>
            <w:r w:rsidR="001075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технику</w:t>
            </w:r>
            <w:proofErr w:type="spellEnd"/>
            <w:r w:rsidR="001075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која</w:t>
            </w:r>
            <w:proofErr w:type="spellEnd"/>
            <w:r w:rsidR="001075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1075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користи</w:t>
            </w:r>
            <w:proofErr w:type="spellEnd"/>
            <w:r w:rsidR="001075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1075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</w:t>
            </w:r>
            <w:proofErr w:type="spellEnd"/>
            <w:r w:rsidR="0010755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начин</w:t>
            </w:r>
            <w:proofErr w:type="spellEnd"/>
            <w:r w:rsidR="001975D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0A169A3B" w14:textId="77777777" w:rsidTr="002652C4">
        <w:tc>
          <w:tcPr>
            <w:tcW w:w="10065" w:type="dxa"/>
            <w:gridSpan w:val="4"/>
          </w:tcPr>
          <w:p w14:paraId="48A55765" w14:textId="0BE29C2E" w:rsidR="00E95E2F" w:rsidRPr="00675801" w:rsidRDefault="00D94562" w:rsidP="00945358">
            <w:pPr>
              <w:pStyle w:val="ListParagraph"/>
              <w:numPr>
                <w:ilvl w:val="0"/>
                <w:numId w:val="279"/>
              </w:numPr>
              <w:tabs>
                <w:tab w:val="left" w:pos="452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8C43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</w:t>
            </w:r>
            <w:r w:rsidR="000D5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испитивања</w:t>
            </w:r>
            <w:r w:rsidR="000D5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није</w:t>
            </w:r>
            <w:r w:rsidR="000D5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биолошка</w:t>
            </w:r>
            <w:r w:rsidR="0041231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="0088176C"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мунолошк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41231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41231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имунохемијск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8C43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</w:t>
            </w:r>
            <w:r w:rsidR="008C43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0E68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</w:t>
            </w:r>
            <w:r w:rsidR="000E68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0E68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којој</w:t>
            </w:r>
            <w:r w:rsidR="000E68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0E68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употребљава</w:t>
            </w:r>
            <w:r w:rsidR="000E68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биолошки</w:t>
            </w:r>
            <w:r w:rsidR="000E68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реагенс</w:t>
            </w:r>
            <w:r w:rsidR="000E68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0E68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биолошку</w:t>
            </w:r>
            <w:r w:rsidR="000E68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активну</w:t>
            </w:r>
            <w:r w:rsidR="000E68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супстанцу</w:t>
            </w:r>
            <w:r w:rsidR="000E68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изузев</w:t>
            </w:r>
            <w:r w:rsidR="000E68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ако</w:t>
            </w:r>
            <w:r w:rsidR="000E68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0E68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та</w:t>
            </w:r>
            <w:r w:rsidR="000E68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</w:t>
            </w:r>
            <w:r w:rsidR="000E68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стандардна</w:t>
            </w:r>
            <w:r w:rsidR="000E68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фармакопејска</w:t>
            </w:r>
            <w:r w:rsidR="000E68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микробиолошка</w:t>
            </w:r>
            <w:r w:rsidR="000E68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</w:t>
            </w:r>
            <w:r w:rsidR="000E68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6E422E39" w14:textId="77777777" w:rsidTr="002652C4">
        <w:tc>
          <w:tcPr>
            <w:tcW w:w="10065" w:type="dxa"/>
            <w:gridSpan w:val="4"/>
          </w:tcPr>
          <w:p w14:paraId="3EE83B92" w14:textId="4965D88B" w:rsidR="00E95E2F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E95E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60858931" w14:textId="77777777" w:rsidTr="002652C4">
        <w:tc>
          <w:tcPr>
            <w:tcW w:w="10065" w:type="dxa"/>
            <w:gridSpan w:val="4"/>
          </w:tcPr>
          <w:p w14:paraId="7BF426E8" w14:textId="426AE2D5" w:rsidR="00E95E2F" w:rsidRPr="00675801" w:rsidRDefault="00D94562" w:rsidP="00945358">
            <w:pPr>
              <w:pStyle w:val="ListParagraph"/>
              <w:numPr>
                <w:ilvl w:val="0"/>
                <w:numId w:val="280"/>
              </w:numPr>
              <w:tabs>
                <w:tab w:val="left" w:pos="878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374C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374C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41231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41231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који</w:t>
            </w:r>
            <w:r w:rsidR="00E51B1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E51B1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односе</w:t>
            </w:r>
            <w:r w:rsidR="00E51B1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45059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нову</w:t>
            </w:r>
            <w:r w:rsidR="0045059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методу</w:t>
            </w:r>
            <w:r w:rsidR="0045059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испитивања</w:t>
            </w:r>
            <w:r w:rsidR="0045059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валидацију</w:t>
            </w:r>
            <w:r w:rsidR="0045059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45059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анализу</w:t>
            </w:r>
            <w:r w:rsidR="00BC63B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серије</w:t>
            </w:r>
            <w:r w:rsidR="00BC63B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41231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зависности</w:t>
            </w:r>
            <w:r w:rsidR="0041231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</w:t>
            </w:r>
            <w:r w:rsidR="0041231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конкретног</w:t>
            </w:r>
            <w:r w:rsidR="0041231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случаја</w:t>
            </w:r>
            <w:r w:rsidR="00E95E2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0845B1AA" w14:textId="77777777" w:rsidTr="002652C4">
        <w:tc>
          <w:tcPr>
            <w:tcW w:w="10065" w:type="dxa"/>
            <w:gridSpan w:val="4"/>
          </w:tcPr>
          <w:p w14:paraId="7DED00D4" w14:textId="4B81C2D8" w:rsidR="00E95E2F" w:rsidRPr="00675801" w:rsidRDefault="00D94562" w:rsidP="00945358">
            <w:pPr>
              <w:pStyle w:val="ListParagraph"/>
              <w:numPr>
                <w:ilvl w:val="0"/>
                <w:numId w:val="280"/>
              </w:numPr>
              <w:tabs>
                <w:tab w:val="left" w:pos="736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Упоредна</w:t>
            </w:r>
            <w:r w:rsidR="00A359F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табела</w:t>
            </w:r>
            <w:r w:rsidR="00A359F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одобрених</w:t>
            </w:r>
            <w:r w:rsidR="00A359F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A359F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предложених</w:t>
            </w:r>
            <w:r w:rsidR="00A359F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тестова</w:t>
            </w:r>
            <w:r w:rsidR="00A359F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процесне</w:t>
            </w:r>
            <w:r w:rsidR="00A359F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контроле</w:t>
            </w:r>
            <w:r w:rsidR="00A359F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A359F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граничних</w:t>
            </w:r>
            <w:r w:rsidR="00A359F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вредности</w:t>
            </w:r>
            <w:r w:rsidR="00A359F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1BB0A2B2" w14:textId="77777777" w:rsidR="00E95E2F" w:rsidRPr="00675801" w:rsidRDefault="00E95E2F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86"/>
        <w:gridCol w:w="1294"/>
        <w:gridCol w:w="1835"/>
        <w:gridCol w:w="1750"/>
      </w:tblGrid>
      <w:tr w:rsidR="00675801" w:rsidRPr="00675801" w14:paraId="7F7457E7" w14:textId="77777777" w:rsidTr="002652C4">
        <w:tc>
          <w:tcPr>
            <w:tcW w:w="5344" w:type="dxa"/>
          </w:tcPr>
          <w:p w14:paraId="6BD7B47C" w14:textId="0DC0D3F0" w:rsidR="001E5EFE" w:rsidRPr="00675801" w:rsidRDefault="00A21E7C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1E5EF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E5EF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  <w:r w:rsidR="00167FB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  <w:r w:rsidR="001E5EF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</w:t>
            </w:r>
            <w:r w:rsidR="00167FB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параметара</w:t>
            </w:r>
            <w:r w:rsidR="00167FB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спецификације</w:t>
            </w:r>
            <w:r w:rsidR="00DA702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167FB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граничних</w:t>
            </w:r>
            <w:r w:rsidR="00167FB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вредности</w:t>
            </w:r>
            <w:r w:rsidR="00167FB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спецификације</w:t>
            </w:r>
            <w:r w:rsidR="00E57BB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</w:t>
            </w:r>
            <w:r w:rsidR="00167FB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активну</w:t>
            </w:r>
            <w:r w:rsidR="00167FB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супстанцу</w:t>
            </w:r>
            <w:r w:rsidR="00167FB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полазни</w:t>
            </w:r>
            <w:r w:rsidR="00167FB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материјал</w:t>
            </w:r>
            <w:r w:rsidR="00167FB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интермедијер</w:t>
            </w:r>
            <w:r w:rsidR="00167FB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167FB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реагенс</w:t>
            </w:r>
            <w:r w:rsidR="00167FB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који</w:t>
            </w:r>
            <w:r w:rsidR="00167FB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се</w:t>
            </w:r>
            <w:r w:rsidR="00167FB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користи</w:t>
            </w:r>
            <w:r w:rsidR="00167FB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167FB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процесу</w:t>
            </w:r>
            <w:r w:rsidR="00167FB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производње</w:t>
            </w:r>
            <w:r w:rsidR="00167FB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активне</w:t>
            </w:r>
            <w:r w:rsidR="00167FB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супстанце</w:t>
            </w:r>
            <w:r w:rsidR="00167FB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167FB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унутрашњег</w:t>
            </w:r>
            <w:r w:rsidR="006C23A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паковања</w:t>
            </w:r>
            <w:r w:rsidR="006C23A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активне</w:t>
            </w:r>
            <w:r w:rsidR="006C23A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супстанце</w:t>
            </w:r>
            <w:r w:rsidR="00226B1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:</w:t>
            </w:r>
          </w:p>
        </w:tc>
        <w:tc>
          <w:tcPr>
            <w:tcW w:w="1230" w:type="dxa"/>
          </w:tcPr>
          <w:p w14:paraId="4D33DD3A" w14:textId="368653D1" w:rsidR="001E5EFE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  <w:r w:rsidR="001E5EF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r w:rsidR="001E5EF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морају</w:t>
            </w:r>
            <w:r w:rsidR="001E5EF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бити</w:t>
            </w:r>
            <w:r w:rsidR="001E5EF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испуњени</w:t>
            </w:r>
          </w:p>
        </w:tc>
        <w:tc>
          <w:tcPr>
            <w:tcW w:w="1716" w:type="dxa"/>
          </w:tcPr>
          <w:p w14:paraId="59BACE5D" w14:textId="4489D2FE" w:rsidR="001E5EFE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1E5EF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775" w:type="dxa"/>
          </w:tcPr>
          <w:p w14:paraId="1472FD6A" w14:textId="77777777" w:rsidR="00BA52DF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1E5EF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E8BACE2" w14:textId="106F2F37" w:rsidR="001E5EFE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7A936185" w14:textId="77777777" w:rsidTr="002652C4">
        <w:tc>
          <w:tcPr>
            <w:tcW w:w="5344" w:type="dxa"/>
          </w:tcPr>
          <w:p w14:paraId="2D5D3839" w14:textId="7B1EA8C0" w:rsidR="001E5EFE" w:rsidRPr="00675801" w:rsidRDefault="00D94562" w:rsidP="00945358">
            <w:pPr>
              <w:pStyle w:val="ListParagraph"/>
              <w:numPr>
                <w:ilvl w:val="0"/>
                <w:numId w:val="22"/>
              </w:numPr>
              <w:tabs>
                <w:tab w:val="left" w:pos="726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lastRenderedPageBreak/>
              <w:t>сужавање</w:t>
            </w:r>
            <w:r w:rsidR="00C63B0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граничних</w:t>
            </w:r>
            <w:r w:rsidR="00C63B0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вредности</w:t>
            </w:r>
            <w:r w:rsidR="00C63B0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спецификације</w:t>
            </w:r>
            <w:r w:rsidR="00445D5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</w:t>
            </w:r>
            <w:r w:rsidR="00C63B0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активну</w:t>
            </w:r>
            <w:r w:rsidR="00C63B0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супстанцу</w:t>
            </w:r>
            <w:r w:rsidR="00C63B0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полазни</w:t>
            </w:r>
            <w:r w:rsidR="00C63B0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материјал</w:t>
            </w:r>
            <w:r w:rsidR="00B802B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интермедијер</w:t>
            </w:r>
            <w:r w:rsidR="00C63B0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C63B0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реагенс</w:t>
            </w:r>
            <w:r w:rsidR="00C63B0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који</w:t>
            </w:r>
            <w:r w:rsidR="00C63B0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се</w:t>
            </w:r>
            <w:r w:rsidR="00C63B0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користи</w:t>
            </w:r>
            <w:r w:rsidR="00C63B0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C63B0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процесу</w:t>
            </w:r>
            <w:r w:rsidR="00C63B0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производње</w:t>
            </w:r>
            <w:r w:rsidR="00C63B0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активне</w:t>
            </w:r>
            <w:r w:rsidR="00C63B0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супстанце</w:t>
            </w:r>
            <w:r w:rsidR="00C63B0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</w:t>
            </w:r>
            <w:r w:rsidR="00C63B0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све</w:t>
            </w:r>
            <w:r w:rsidR="00C63B0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ветеринарске</w:t>
            </w:r>
            <w:r w:rsidR="00B802B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лекове</w:t>
            </w:r>
            <w:r w:rsidR="00B802B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C63B0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укључујући</w:t>
            </w:r>
            <w:r w:rsidR="00C63B0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лекове</w:t>
            </w:r>
            <w:r w:rsidR="00C63B0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који</w:t>
            </w:r>
            <w:r w:rsidR="00C63B0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подлежу</w:t>
            </w:r>
            <w:r w:rsidR="00C63B0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пуштању</w:t>
            </w:r>
            <w:r w:rsidR="00C63B0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серије</w:t>
            </w:r>
            <w:r w:rsidR="00C63B0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лека</w:t>
            </w:r>
            <w:r w:rsidR="00C63B0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C63B0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промет</w:t>
            </w:r>
            <w:r w:rsidR="00145E5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</w:t>
            </w:r>
            <w:r w:rsidR="00145E5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стране</w:t>
            </w:r>
            <w:r w:rsidR="00145E5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надлежног</w:t>
            </w:r>
            <w:r w:rsidR="00145E5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тела</w:t>
            </w:r>
            <w:r w:rsidR="00145E5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</w:t>
            </w:r>
            <w:r w:rsidR="00145E5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контролу</w:t>
            </w:r>
            <w:r w:rsidR="0028487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квалитета</w:t>
            </w:r>
            <w:r w:rsidR="0052229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C63B0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(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енгл</w:t>
            </w:r>
            <w:r w:rsidR="00145E5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. </w:t>
            </w:r>
            <w:r w:rsidR="00A9041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Official Control Authority Batch Release </w:t>
            </w:r>
            <w:r w:rsidR="00C63B0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- </w:t>
            </w:r>
            <w:r w:rsidR="00F53A1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OCABR</w:t>
            </w:r>
            <w:r w:rsidR="00C63B0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230" w:type="dxa"/>
          </w:tcPr>
          <w:p w14:paraId="6C42AD8F" w14:textId="00D78393" w:rsidR="001E5EFE" w:rsidRPr="00675801" w:rsidRDefault="00044E3A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</w:t>
            </w:r>
            <w:r w:rsidR="006C43C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43C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716" w:type="dxa"/>
          </w:tcPr>
          <w:p w14:paraId="55093265" w14:textId="2E8BE6C2" w:rsidR="001E5EFE" w:rsidRPr="00675801" w:rsidRDefault="00044E3A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775" w:type="dxa"/>
          </w:tcPr>
          <w:p w14:paraId="5CDF38D0" w14:textId="34179096" w:rsidR="001E5EFE" w:rsidRPr="00675801" w:rsidRDefault="00F66B7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sr-Latn-RS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sr-Latn-RS"/>
              </w:rPr>
              <w:t xml:space="preserve"> </w:t>
            </w:r>
          </w:p>
        </w:tc>
      </w:tr>
      <w:tr w:rsidR="00675801" w:rsidRPr="00675801" w14:paraId="481A39B7" w14:textId="77777777" w:rsidTr="002652C4">
        <w:tc>
          <w:tcPr>
            <w:tcW w:w="5344" w:type="dxa"/>
          </w:tcPr>
          <w:p w14:paraId="031122FB" w14:textId="530BE3F0" w:rsidR="001E5EFE" w:rsidRPr="00675801" w:rsidRDefault="005B16D0" w:rsidP="00945358">
            <w:pPr>
              <w:pStyle w:val="ListParagraph"/>
              <w:numPr>
                <w:ilvl w:val="0"/>
                <w:numId w:val="2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230" w:type="dxa"/>
          </w:tcPr>
          <w:p w14:paraId="4377ADCE" w14:textId="77777777" w:rsidR="001E5EFE" w:rsidRPr="00675801" w:rsidRDefault="001E5EF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</w:tcPr>
          <w:p w14:paraId="6153A1A3" w14:textId="77777777" w:rsidR="001E5EFE" w:rsidRPr="00675801" w:rsidRDefault="001E5EF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5" w:type="dxa"/>
          </w:tcPr>
          <w:p w14:paraId="606CC6F9" w14:textId="77777777" w:rsidR="001E5EFE" w:rsidRPr="00675801" w:rsidRDefault="001E5EF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5801" w:rsidRPr="00675801" w14:paraId="0AA610A1" w14:textId="77777777" w:rsidTr="002652C4">
        <w:tc>
          <w:tcPr>
            <w:tcW w:w="5344" w:type="dxa"/>
          </w:tcPr>
          <w:p w14:paraId="032DB991" w14:textId="3E67C3BE" w:rsidR="00044E3A" w:rsidRPr="00675801" w:rsidRDefault="00D94562" w:rsidP="00945358">
            <w:pPr>
              <w:pStyle w:val="ListParagraph"/>
              <w:numPr>
                <w:ilvl w:val="0"/>
                <w:numId w:val="2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сужавање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граничних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вредности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спецификације</w:t>
            </w:r>
            <w:r w:rsidR="009012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унутрашњег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паковања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активне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супстанце</w:t>
            </w:r>
          </w:p>
        </w:tc>
        <w:tc>
          <w:tcPr>
            <w:tcW w:w="1230" w:type="dxa"/>
          </w:tcPr>
          <w:p w14:paraId="0C3497B1" w14:textId="43765AF3" w:rsidR="00044E3A" w:rsidRPr="00675801" w:rsidRDefault="00044E3A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  <w:r w:rsidR="006C43C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43C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43C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716" w:type="dxa"/>
          </w:tcPr>
          <w:p w14:paraId="58AC14A1" w14:textId="48206915" w:rsidR="00044E3A" w:rsidRPr="00675801" w:rsidRDefault="00044E3A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775" w:type="dxa"/>
          </w:tcPr>
          <w:p w14:paraId="5CA03F37" w14:textId="3527B2D9" w:rsidR="00044E3A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5497A093" w14:textId="77777777" w:rsidTr="002652C4">
        <w:tc>
          <w:tcPr>
            <w:tcW w:w="5344" w:type="dxa"/>
          </w:tcPr>
          <w:p w14:paraId="0ECED447" w14:textId="3E12FD93" w:rsidR="00044E3A" w:rsidRPr="00675801" w:rsidRDefault="00D94562" w:rsidP="00945358">
            <w:pPr>
              <w:pStyle w:val="ListParagraph"/>
              <w:numPr>
                <w:ilvl w:val="0"/>
                <w:numId w:val="2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додавање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новог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спецификацијског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параметра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са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одговарајућом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методом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испитивања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активну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супстанцу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полазни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материјал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интермедијер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реагенс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који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се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користи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процесу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производње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активне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супстанце</w:t>
            </w:r>
          </w:p>
        </w:tc>
        <w:tc>
          <w:tcPr>
            <w:tcW w:w="1230" w:type="dxa"/>
          </w:tcPr>
          <w:p w14:paraId="2FB25128" w14:textId="256E9183" w:rsidR="00044E3A" w:rsidRPr="00675801" w:rsidRDefault="00044E3A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  <w:r w:rsidR="00551FD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51FD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51FD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6,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51FD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7</w:t>
            </w:r>
            <w:r w:rsidR="00DB741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B741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1716" w:type="dxa"/>
          </w:tcPr>
          <w:p w14:paraId="66E02932" w14:textId="15094185" w:rsidR="00044E3A" w:rsidRPr="00675801" w:rsidRDefault="00044E3A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  <w:r w:rsidR="002F767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F767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</w:t>
            </w:r>
            <w:r w:rsidR="000C385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C385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C385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C385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775" w:type="dxa"/>
          </w:tcPr>
          <w:p w14:paraId="40994FCF" w14:textId="0B92A98B" w:rsidR="00044E3A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50B955F9" w14:textId="77777777" w:rsidTr="002652C4">
        <w:tc>
          <w:tcPr>
            <w:tcW w:w="5344" w:type="dxa"/>
          </w:tcPr>
          <w:p w14:paraId="47DD005E" w14:textId="33027280" w:rsidR="00044E3A" w:rsidRPr="00675801" w:rsidRDefault="00D94562" w:rsidP="00945358">
            <w:pPr>
              <w:pStyle w:val="ListParagraph"/>
              <w:numPr>
                <w:ilvl w:val="0"/>
                <w:numId w:val="2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додавање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новог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спецификацијског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параметра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са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одговарајућом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методом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испитивања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унутрашње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паковање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активне</w:t>
            </w:r>
            <w:r w:rsidR="00044E3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супстанце</w:t>
            </w:r>
          </w:p>
        </w:tc>
        <w:tc>
          <w:tcPr>
            <w:tcW w:w="1230" w:type="dxa"/>
          </w:tcPr>
          <w:p w14:paraId="0463F0E4" w14:textId="2899A77C" w:rsidR="00044E3A" w:rsidRPr="00675801" w:rsidRDefault="00044E3A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  <w:r w:rsidR="007E3DB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E3DB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1716" w:type="dxa"/>
          </w:tcPr>
          <w:p w14:paraId="091D0D09" w14:textId="625C9EBA" w:rsidR="00044E3A" w:rsidRPr="00675801" w:rsidRDefault="00044E3A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  <w:r w:rsidR="005238A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238A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</w:t>
            </w:r>
            <w:r w:rsidR="001D1AD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D1AD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6,</w:t>
            </w:r>
            <w:r w:rsidR="00687F6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D1AD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7</w:t>
            </w:r>
          </w:p>
        </w:tc>
        <w:tc>
          <w:tcPr>
            <w:tcW w:w="1775" w:type="dxa"/>
          </w:tcPr>
          <w:p w14:paraId="3A89BA35" w14:textId="666C8612" w:rsidR="00044E3A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5DC1EDA4" w14:textId="77777777" w:rsidTr="002652C4">
        <w:tc>
          <w:tcPr>
            <w:tcW w:w="10065" w:type="dxa"/>
            <w:gridSpan w:val="4"/>
          </w:tcPr>
          <w:p w14:paraId="644FA035" w14:textId="76C40824" w:rsidR="001E5EFE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14EE3ACC" w14:textId="77777777" w:rsidTr="002652C4">
        <w:tc>
          <w:tcPr>
            <w:tcW w:w="10065" w:type="dxa"/>
            <w:gridSpan w:val="4"/>
          </w:tcPr>
          <w:p w14:paraId="76AAE3B3" w14:textId="1FB4A8C5" w:rsidR="00A448F3" w:rsidRPr="00675801" w:rsidRDefault="00D94562" w:rsidP="00945358">
            <w:pPr>
              <w:pStyle w:val="ListParagraph"/>
              <w:numPr>
                <w:ilvl w:val="0"/>
                <w:numId w:val="2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C3183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није</w:t>
            </w:r>
            <w:r w:rsidR="00C3183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последица</w:t>
            </w:r>
            <w:r w:rsidR="00C3183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неочекиваних</w:t>
            </w:r>
            <w:r w:rsidR="00C3183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догађаја</w:t>
            </w:r>
            <w:r w:rsidR="00C3183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="00C3183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r w:rsidR="00C3183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C3183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складиштења</w:t>
            </w:r>
            <w:r w:rsidR="008E4D6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нпр</w:t>
            </w:r>
            <w:r w:rsidR="00156EB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156EB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неквалификован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156EB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нечистоћ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156EB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156EB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156EB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граничних</w:t>
            </w:r>
            <w:r w:rsidR="00156EB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вредности</w:t>
            </w:r>
            <w:r w:rsidR="00156EB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156EB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укупне</w:t>
            </w:r>
            <w:r w:rsidR="00156EB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нечистоћ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156EB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  <w:r w:rsidR="0091006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60DCD2D0" w14:textId="77777777" w:rsidTr="002652C4">
        <w:tc>
          <w:tcPr>
            <w:tcW w:w="10065" w:type="dxa"/>
            <w:gridSpan w:val="4"/>
          </w:tcPr>
          <w:p w14:paraId="598866CE" w14:textId="6FA66B88" w:rsidR="00D9645A" w:rsidRPr="00675801" w:rsidRDefault="00D94562" w:rsidP="00945358">
            <w:pPr>
              <w:pStyle w:val="ListParagraph"/>
              <w:numPr>
                <w:ilvl w:val="0"/>
                <w:numId w:val="2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D9645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r w:rsidR="00D9645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последица</w:t>
            </w:r>
            <w:r w:rsidR="00D9645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r w:rsidR="00D9645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D9645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претходних</w:t>
            </w:r>
            <w:r w:rsidR="00D9645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процена</w:t>
            </w:r>
            <w:r w:rsidR="00D9645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D9645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D9645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преиспитају</w:t>
            </w:r>
            <w:r w:rsidR="00D9645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грани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чне</w:t>
            </w:r>
            <w:r w:rsidR="00D9645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вредности</w:t>
            </w:r>
            <w:r w:rsidR="00D9645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спецификације</w:t>
            </w:r>
            <w:r w:rsidR="00D9645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нпр</w:t>
            </w:r>
            <w:r w:rsidR="00D9645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бавезе</w:t>
            </w:r>
            <w:r w:rsidR="00D9645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</w:t>
            </w:r>
            <w:r w:rsidR="00D9645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поступка</w:t>
            </w:r>
            <w:r w:rsidR="00D9645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издавања</w:t>
            </w:r>
            <w:r w:rsidR="00D9645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D9645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D9645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D9645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D9645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варијације</w:t>
            </w:r>
            <w:r w:rsidR="00D9645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="00D9645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IБ</w:t>
            </w:r>
            <w:r w:rsidR="000C01C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0C01C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D9645A" w:rsidRPr="006758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95E2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осим</w:t>
            </w:r>
            <w:r w:rsidR="00E95E2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ако</w:t>
            </w:r>
            <w:r w:rsidR="00EE30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DF7DC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претходно</w:t>
            </w:r>
            <w:r w:rsidR="00DF7DC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процењена</w:t>
            </w:r>
            <w:r w:rsidR="00DF7DC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5C5CD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одобрена</w:t>
            </w:r>
            <w:r w:rsidR="005C5CD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као</w:t>
            </w:r>
            <w:r w:rsidR="005C5CD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део</w:t>
            </w:r>
            <w:r w:rsidR="005C5CD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додатних</w:t>
            </w:r>
            <w:r w:rsidR="00552E3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</w:rPr>
              <w:t>нгл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 follow-up</w:t>
            </w:r>
            <w:r w:rsidR="00552E3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мера</w:t>
            </w:r>
            <w:r w:rsidR="00552E3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552E3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претходној</w:t>
            </w:r>
            <w:r w:rsidR="00552E3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процедури</w:t>
            </w:r>
            <w:r w:rsidR="00D9645A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3185CAF1" w14:textId="77777777" w:rsidTr="002652C4">
        <w:tc>
          <w:tcPr>
            <w:tcW w:w="10065" w:type="dxa"/>
            <w:gridSpan w:val="4"/>
          </w:tcPr>
          <w:p w14:paraId="0753B650" w14:textId="61D70163" w:rsidR="00552E3E" w:rsidRPr="00675801" w:rsidRDefault="00D94562" w:rsidP="00945358">
            <w:pPr>
              <w:pStyle w:val="ListParagraph"/>
              <w:numPr>
                <w:ilvl w:val="0"/>
                <w:numId w:val="2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Поступак</w:t>
            </w:r>
            <w:r w:rsidR="000A6CD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испитивања</w:t>
            </w:r>
            <w:r w:rsidR="000A6CD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остаје</w:t>
            </w:r>
            <w:r w:rsidR="000A6CD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исти</w:t>
            </w:r>
            <w:r w:rsidR="000A6CD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0A6CD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0A6CD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измене</w:t>
            </w:r>
            <w:r w:rsidR="000A6CD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поступк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0A6CD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незнатне</w:t>
            </w:r>
            <w:r w:rsidR="000A6CD2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54F55F46" w14:textId="77777777" w:rsidTr="002652C4">
        <w:tc>
          <w:tcPr>
            <w:tcW w:w="10065" w:type="dxa"/>
            <w:gridSpan w:val="4"/>
          </w:tcPr>
          <w:p w14:paraId="01C746D7" w14:textId="5470027E" w:rsidR="000A6CD2" w:rsidRPr="00675801" w:rsidRDefault="00D94562" w:rsidP="00945358">
            <w:pPr>
              <w:pStyle w:val="ListParagraph"/>
              <w:numPr>
                <w:ilvl w:val="0"/>
                <w:numId w:val="2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6C43C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6C43C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DC5A4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унутар</w:t>
            </w:r>
            <w:r w:rsidR="00C81F4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опсега</w:t>
            </w:r>
            <w:r w:rsidR="00DC5A4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тренутно</w:t>
            </w:r>
            <w:r w:rsidR="00DC5A4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одобрених</w:t>
            </w:r>
            <w:r w:rsidR="00DC5A4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грани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чних</w:t>
            </w:r>
            <w:r w:rsidR="00DC5A4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вредности</w:t>
            </w:r>
            <w:r w:rsidR="00DC5A4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764E0676" w14:textId="77777777" w:rsidTr="002652C4">
        <w:tc>
          <w:tcPr>
            <w:tcW w:w="10065" w:type="dxa"/>
            <w:gridSpan w:val="4"/>
          </w:tcPr>
          <w:p w14:paraId="72565D81" w14:textId="2862A7FE" w:rsidR="00AB05EC" w:rsidRPr="00675801" w:rsidRDefault="00D94562" w:rsidP="00945358">
            <w:pPr>
              <w:pStyle w:val="ListParagraph"/>
              <w:numPr>
                <w:ilvl w:val="0"/>
                <w:numId w:val="2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Нова</w:t>
            </w:r>
            <w:proofErr w:type="spellEnd"/>
            <w:r w:rsidR="00AB05E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метода</w:t>
            </w:r>
            <w:proofErr w:type="spellEnd"/>
            <w:r w:rsidR="00AB05E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испитивања</w:t>
            </w:r>
            <w:proofErr w:type="spellEnd"/>
            <w:r w:rsidR="00AB05E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AB05E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AB05E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односи</w:t>
            </w:r>
            <w:proofErr w:type="spellEnd"/>
            <w:r w:rsidR="00AB05E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AB05E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нову</w:t>
            </w:r>
            <w:proofErr w:type="spellEnd"/>
            <w:r w:rsidR="00AB05E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нестандардну</w:t>
            </w:r>
            <w:proofErr w:type="spellEnd"/>
            <w:r w:rsidR="00AB05E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технику</w:t>
            </w:r>
            <w:proofErr w:type="spellEnd"/>
            <w:r w:rsidR="00AB05E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AB05E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AB05E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стандардну</w:t>
            </w:r>
            <w:proofErr w:type="spellEnd"/>
            <w:r w:rsidR="00AB05E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технику</w:t>
            </w:r>
            <w:proofErr w:type="spellEnd"/>
            <w:r w:rsidR="00AB05E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која</w:t>
            </w:r>
            <w:proofErr w:type="spellEnd"/>
            <w:r w:rsidR="00AB05E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AB05E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користи</w:t>
            </w:r>
            <w:proofErr w:type="spellEnd"/>
            <w:r w:rsidR="00AB05E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AB05E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</w:t>
            </w:r>
            <w:proofErr w:type="spellEnd"/>
            <w:r w:rsidR="00AB05E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начин</w:t>
            </w:r>
            <w:proofErr w:type="spellEnd"/>
            <w:r w:rsidR="00AB05E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571724BE" w14:textId="77777777" w:rsidTr="002652C4">
        <w:tc>
          <w:tcPr>
            <w:tcW w:w="10065" w:type="dxa"/>
            <w:gridSpan w:val="4"/>
          </w:tcPr>
          <w:p w14:paraId="6C7B73D2" w14:textId="69CDF77C" w:rsidR="00AB05EC" w:rsidRPr="00675801" w:rsidRDefault="00D94562" w:rsidP="00945358">
            <w:pPr>
              <w:pStyle w:val="ListParagraph"/>
              <w:numPr>
                <w:ilvl w:val="0"/>
                <w:numId w:val="2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BC7D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</w:t>
            </w:r>
            <w:r w:rsidR="000D5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испитивања</w:t>
            </w:r>
            <w:r w:rsidR="000D5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није</w:t>
            </w:r>
            <w:r w:rsidR="000D5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биолошка</w:t>
            </w:r>
            <w:r w:rsidR="00C81F4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имунолошка</w:t>
            </w:r>
            <w:r w:rsidR="00A03DB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A03DB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имунохемијска</w:t>
            </w:r>
            <w:r w:rsidR="00A03DB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метода</w:t>
            </w:r>
            <w:r w:rsidR="00A03DB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BC7D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</w:t>
            </w:r>
            <w:r w:rsidR="00BC7D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BC7D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којој</w:t>
            </w:r>
            <w:r w:rsidR="00BC7D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BC7D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употребљава</w:t>
            </w:r>
            <w:r w:rsidR="00BC7D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биолошки</w:t>
            </w:r>
            <w:r w:rsidR="00BC7D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реагенс</w:t>
            </w:r>
            <w:r w:rsidR="00BC7D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BC7D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биолошку</w:t>
            </w:r>
            <w:r w:rsidR="00BC7D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активну</w:t>
            </w:r>
            <w:r w:rsidR="00BC7D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супстанцу</w:t>
            </w:r>
            <w:r w:rsidR="00BC7D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изузев</w:t>
            </w:r>
            <w:r w:rsidR="00BC7D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ако</w:t>
            </w:r>
            <w:r w:rsidR="00BC7D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BC7D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та</w:t>
            </w:r>
            <w:r w:rsidR="00BC7D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</w:t>
            </w:r>
            <w:r w:rsidR="00BC7D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стандардна</w:t>
            </w:r>
            <w:r w:rsidR="00BC7D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фармакопејска</w:t>
            </w:r>
            <w:r w:rsidR="00BC7D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микробиолошка</w:t>
            </w:r>
            <w:r w:rsidR="00BC7D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</w:t>
            </w:r>
            <w:r w:rsidR="00BC7D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0A8C960E" w14:textId="77777777" w:rsidTr="002652C4">
        <w:tc>
          <w:tcPr>
            <w:tcW w:w="10065" w:type="dxa"/>
            <w:gridSpan w:val="4"/>
          </w:tcPr>
          <w:p w14:paraId="0B425391" w14:textId="3286D168" w:rsidR="00BC7D86" w:rsidRPr="00675801" w:rsidRDefault="00D94562" w:rsidP="00945358">
            <w:pPr>
              <w:pStyle w:val="ListParagraph"/>
              <w:numPr>
                <w:ilvl w:val="0"/>
                <w:numId w:val="2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Измена</w:t>
            </w:r>
            <w:r w:rsidR="00BC7D86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се</w:t>
            </w:r>
            <w:r w:rsidR="00BC7D86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не</w:t>
            </w:r>
            <w:r w:rsidR="00BC7D86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односи</w:t>
            </w:r>
            <w:r w:rsidR="00BC7D86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на</w:t>
            </w:r>
            <w:r w:rsidR="00BC7D86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генотоксичну</w:t>
            </w:r>
            <w:r w:rsidR="00BC7D86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нечистоћу</w:t>
            </w:r>
            <w:r w:rsidR="00BC7D86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.</w:t>
            </w:r>
          </w:p>
        </w:tc>
      </w:tr>
      <w:tr w:rsidR="00675801" w:rsidRPr="00675801" w14:paraId="2A68E37B" w14:textId="77777777" w:rsidTr="002652C4">
        <w:tc>
          <w:tcPr>
            <w:tcW w:w="10065" w:type="dxa"/>
            <w:gridSpan w:val="4"/>
          </w:tcPr>
          <w:p w14:paraId="2806DD6A" w14:textId="108B263A" w:rsidR="00BC7D86" w:rsidRPr="00675801" w:rsidRDefault="00D94562" w:rsidP="00945358">
            <w:pPr>
              <w:pStyle w:val="ListParagraph"/>
              <w:numPr>
                <w:ilvl w:val="0"/>
                <w:numId w:val="23"/>
              </w:numPr>
              <w:spacing w:line="259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односи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финалну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активну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супстанцу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резидуалне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раствараче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морају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70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граничним вредностима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</w:rPr>
              <w:t>ICH/VICH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контрола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свак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DB741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нове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нечистоће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мора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буде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</w:rPr>
              <w:t>Ph. Eur.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националном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фармакопејом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државе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чланице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ЕУ</w:t>
            </w:r>
            <w:r w:rsidR="00A74A81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00087F65" w14:textId="77777777" w:rsidTr="002652C4">
        <w:tc>
          <w:tcPr>
            <w:tcW w:w="10065" w:type="dxa"/>
            <w:gridSpan w:val="4"/>
          </w:tcPr>
          <w:p w14:paraId="408D1918" w14:textId="7D3FA2E2" w:rsidR="001E5EFE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1E5EF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23517913" w14:textId="77777777" w:rsidTr="002652C4">
        <w:tc>
          <w:tcPr>
            <w:tcW w:w="10065" w:type="dxa"/>
            <w:gridSpan w:val="4"/>
          </w:tcPr>
          <w:p w14:paraId="610BF8B7" w14:textId="66CA11BB" w:rsidR="001E5EFE" w:rsidRPr="00675801" w:rsidRDefault="00D94562" w:rsidP="00945358">
            <w:pPr>
              <w:pStyle w:val="ListParagraph"/>
              <w:numPr>
                <w:ilvl w:val="0"/>
                <w:numId w:val="24"/>
              </w:numPr>
              <w:tabs>
                <w:tab w:val="left" w:pos="878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374C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374C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9A479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9A479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4653BDBA" w14:textId="77777777" w:rsidTr="002652C4">
        <w:tc>
          <w:tcPr>
            <w:tcW w:w="10065" w:type="dxa"/>
            <w:gridSpan w:val="4"/>
          </w:tcPr>
          <w:p w14:paraId="308A57B6" w14:textId="4822771C" w:rsidR="00E2133C" w:rsidRPr="00675801" w:rsidRDefault="00D94562" w:rsidP="00945358">
            <w:pPr>
              <w:pStyle w:val="ListParagraph"/>
              <w:numPr>
                <w:ilvl w:val="0"/>
                <w:numId w:val="24"/>
              </w:numPr>
              <w:tabs>
                <w:tab w:val="left" w:pos="878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Упоредна</w:t>
            </w:r>
            <w:r w:rsidR="00E2133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табела</w:t>
            </w:r>
            <w:r w:rsidR="00E2133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параметара</w:t>
            </w:r>
            <w:r w:rsidR="00E2133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E2133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граничних</w:t>
            </w:r>
            <w:r w:rsidR="00E2133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вредности</w:t>
            </w:r>
            <w:r w:rsidR="00E2133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одобрене</w:t>
            </w:r>
            <w:r w:rsidR="00E2133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E2133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предложене</w:t>
            </w:r>
            <w:r w:rsidR="00E2133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спецификације</w:t>
            </w:r>
            <w:r w:rsidR="00E2133C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5513E951" w14:textId="77777777" w:rsidTr="002652C4">
        <w:tc>
          <w:tcPr>
            <w:tcW w:w="10065" w:type="dxa"/>
            <w:gridSpan w:val="4"/>
          </w:tcPr>
          <w:p w14:paraId="4EF2D64B" w14:textId="56138E35" w:rsidR="00A34A22" w:rsidRPr="00675801" w:rsidRDefault="00D94562" w:rsidP="00945358">
            <w:pPr>
              <w:pStyle w:val="ListParagraph"/>
              <w:numPr>
                <w:ilvl w:val="0"/>
                <w:numId w:val="24"/>
              </w:numPr>
              <w:tabs>
                <w:tab w:val="left" w:pos="878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Детаљни</w:t>
            </w:r>
            <w:r w:rsidR="00A34A2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A34A2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4A2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ој</w:t>
            </w:r>
            <w:r w:rsidR="00A34A2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аналитичк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ој</w:t>
            </w:r>
            <w:r w:rsidR="00A34A2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методи</w:t>
            </w:r>
            <w:r w:rsidR="00A34A2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34A2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подаци</w:t>
            </w:r>
            <w:r w:rsidR="002F767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2F767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валидаци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34A2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где</w:t>
            </w:r>
            <w:r w:rsidR="00A34A2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A34A2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релевантно</w:t>
            </w:r>
            <w:r w:rsidR="00A34A22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652265B4" w14:textId="77777777" w:rsidTr="002652C4">
        <w:tc>
          <w:tcPr>
            <w:tcW w:w="10065" w:type="dxa"/>
            <w:gridSpan w:val="4"/>
          </w:tcPr>
          <w:p w14:paraId="01CB08EF" w14:textId="389D3675" w:rsidR="000D2E90" w:rsidRPr="00675801" w:rsidRDefault="00D94562" w:rsidP="00945358">
            <w:pPr>
              <w:pStyle w:val="ListParagraph"/>
              <w:numPr>
                <w:ilvl w:val="0"/>
                <w:numId w:val="24"/>
              </w:numPr>
              <w:tabs>
                <w:tab w:val="left" w:pos="878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0D2E9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D2E9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анализи</w:t>
            </w:r>
            <w:r w:rsidR="000D2E9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серија</w:t>
            </w:r>
            <w:r w:rsidR="000D2E9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0D2E9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0D2E9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производне</w:t>
            </w:r>
            <w:r w:rsidR="000D2E9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0D2E9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E9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</w:t>
            </w:r>
            <w:r w:rsidR="000D2E90" w:rsidRPr="006758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2E9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производне</w:t>
            </w:r>
            <w:r w:rsidR="000D2E9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0D2E9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0D2E9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биолошке</w:t>
            </w:r>
            <w:r w:rsidR="000D2E9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лекове</w:t>
            </w:r>
            <w:r w:rsidR="000D2E9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r w:rsidR="000D2E9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ако</w:t>
            </w:r>
            <w:r w:rsidR="00EE30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0D2E9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другачије</w:t>
            </w:r>
            <w:r w:rsidR="000D2E9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оправдано</w:t>
            </w:r>
            <w:r w:rsidR="000D2E9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одговарајуће</w:t>
            </w:r>
            <w:r w:rsidR="000D2E9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366BE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="000D2E9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0D2E9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r w:rsidR="000D2E9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параметре</w:t>
            </w:r>
            <w:r w:rsidR="000D2E9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0D2E90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1ECDEA04" w14:textId="77777777" w:rsidTr="002652C4">
        <w:tc>
          <w:tcPr>
            <w:tcW w:w="10065" w:type="dxa"/>
            <w:gridSpan w:val="4"/>
          </w:tcPr>
          <w:p w14:paraId="7DD99249" w14:textId="3D271153" w:rsidR="008103AF" w:rsidRPr="00675801" w:rsidRDefault="00D94562" w:rsidP="00945358">
            <w:pPr>
              <w:pStyle w:val="ListParagraph"/>
              <w:numPr>
                <w:ilvl w:val="0"/>
                <w:numId w:val="24"/>
              </w:numPr>
              <w:tabs>
                <w:tab w:val="left" w:pos="878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64318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одговарајуће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упоредни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профилу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ослобађања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</w:t>
            </w:r>
            <w:r w:rsidR="008A3EC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једној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пилот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серији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садржи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активну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супстанцу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која</w:t>
            </w:r>
            <w:r w:rsidR="004D4E5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4D4E5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одобреном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предложеном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спецификацијом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биљне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ветеринарске</w:t>
            </w:r>
            <w:r w:rsidR="00F6320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лекове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прихватити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упоредни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распадљивости</w:t>
            </w:r>
            <w:r w:rsidR="00361331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0B5C9C04" w14:textId="77777777" w:rsidTr="002652C4">
        <w:tc>
          <w:tcPr>
            <w:tcW w:w="10065" w:type="dxa"/>
            <w:gridSpan w:val="4"/>
          </w:tcPr>
          <w:p w14:paraId="273DDD39" w14:textId="4DF90DE5" w:rsidR="00361331" w:rsidRPr="00675801" w:rsidRDefault="00D94562" w:rsidP="00945358">
            <w:pPr>
              <w:pStyle w:val="ListParagraph"/>
              <w:numPr>
                <w:ilvl w:val="0"/>
                <w:numId w:val="24"/>
              </w:numPr>
              <w:tabs>
                <w:tab w:val="left" w:pos="878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Образложење</w:t>
            </w:r>
            <w:r w:rsidR="0016564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носиоца</w:t>
            </w:r>
            <w:r w:rsidR="0016564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дозволе</w:t>
            </w:r>
            <w:r w:rsidR="0016564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16564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16564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16564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носиоца</w:t>
            </w:r>
            <w:r w:rsidR="0016564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F53A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ASMF</w:t>
            </w:r>
            <w:r w:rsidR="0016564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како</w:t>
            </w:r>
            <w:r w:rsidR="00E0450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E0450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применљиво</w:t>
            </w:r>
            <w:r w:rsidR="0016564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којим</w:t>
            </w:r>
            <w:r w:rsidR="0016564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16564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оправдава</w:t>
            </w:r>
            <w:r w:rsidR="0016564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нови</w:t>
            </w:r>
            <w:r w:rsidR="0016564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спецификацијски</w:t>
            </w:r>
            <w:r w:rsidR="0016564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параметар</w:t>
            </w:r>
            <w:r w:rsidR="0016564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16564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граничне</w:t>
            </w:r>
            <w:r w:rsidR="0016564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вредности</w:t>
            </w:r>
            <w:r w:rsidR="0016564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12C9A761" w14:textId="77777777" w:rsidTr="002652C4">
        <w:tc>
          <w:tcPr>
            <w:tcW w:w="10065" w:type="dxa"/>
            <w:gridSpan w:val="4"/>
          </w:tcPr>
          <w:p w14:paraId="488433F2" w14:textId="4508ACA2" w:rsidR="005238AE" w:rsidRPr="00675801" w:rsidRDefault="00D94562" w:rsidP="00945358">
            <w:pPr>
              <w:pStyle w:val="ListParagraph"/>
              <w:numPr>
                <w:ilvl w:val="0"/>
                <w:numId w:val="24"/>
              </w:numPr>
              <w:tabs>
                <w:tab w:val="left" w:pos="878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5238A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238A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анализи</w:t>
            </w:r>
            <w:r w:rsidR="005238A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серија</w:t>
            </w:r>
            <w:r w:rsidR="005238A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5238A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5238A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5238A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унутрашњег</w:t>
            </w:r>
            <w:r w:rsidR="005238A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паковања</w:t>
            </w:r>
            <w:r w:rsidR="005238A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5238A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r w:rsidR="005238A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D1AD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параметре</w:t>
            </w:r>
            <w:r w:rsidR="005238AE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C7C4ED0" w14:textId="77777777" w:rsidR="00C9332D" w:rsidRPr="00675801" w:rsidRDefault="00C9332D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4581"/>
        <w:gridCol w:w="1890"/>
        <w:gridCol w:w="1835"/>
        <w:gridCol w:w="1759"/>
      </w:tblGrid>
      <w:tr w:rsidR="00675801" w:rsidRPr="00675801" w14:paraId="640E1D08" w14:textId="77777777" w:rsidTr="002652C4">
        <w:trPr>
          <w:trHeight w:val="300"/>
        </w:trPr>
        <w:tc>
          <w:tcPr>
            <w:tcW w:w="4657" w:type="dxa"/>
          </w:tcPr>
          <w:p w14:paraId="112C51D6" w14:textId="5DFCF921" w:rsidR="00EF0B1A" w:rsidRPr="00675801" w:rsidRDefault="005F26AA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EF0B1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.1</w:t>
            </w:r>
            <w:r w:rsidR="00EF0B1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Мање</w:t>
            </w:r>
            <w:r w:rsidR="00EF0B1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измене</w:t>
            </w:r>
            <w:r w:rsidR="00EF0B1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:</w:t>
            </w:r>
          </w:p>
        </w:tc>
        <w:tc>
          <w:tcPr>
            <w:tcW w:w="1917" w:type="dxa"/>
          </w:tcPr>
          <w:p w14:paraId="6C4C2EB2" w14:textId="36AB472A" w:rsidR="00EF0B1A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  <w:r w:rsidR="00EF0B1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r w:rsidR="00EF0B1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морају</w:t>
            </w:r>
            <w:r w:rsidR="00EF0B1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бити</w:t>
            </w:r>
            <w:r w:rsidR="00EF0B1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испуњени</w:t>
            </w:r>
          </w:p>
        </w:tc>
        <w:tc>
          <w:tcPr>
            <w:tcW w:w="1716" w:type="dxa"/>
          </w:tcPr>
          <w:p w14:paraId="41A84618" w14:textId="3A9C3B0A" w:rsidR="00EF0B1A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EF0B1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775" w:type="dxa"/>
          </w:tcPr>
          <w:p w14:paraId="4745397B" w14:textId="77777777" w:rsidR="00BA52DF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EF0B1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F95E20E" w14:textId="3A2F6512" w:rsidR="00EF0B1A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50E81A9F" w14:textId="77777777" w:rsidTr="002652C4">
        <w:trPr>
          <w:trHeight w:val="300"/>
        </w:trPr>
        <w:tc>
          <w:tcPr>
            <w:tcW w:w="4657" w:type="dxa"/>
          </w:tcPr>
          <w:p w14:paraId="2D5B11CA" w14:textId="60A612D5" w:rsidR="00692235" w:rsidRPr="00675801" w:rsidRDefault="00D94562" w:rsidP="00945358">
            <w:pPr>
              <w:pStyle w:val="ListParagraph"/>
              <w:numPr>
                <w:ilvl w:val="0"/>
                <w:numId w:val="2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одобреног</w:t>
            </w:r>
            <w:r w:rsidR="004661E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поступка</w:t>
            </w:r>
            <w:r w:rsidR="004661E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испитивања</w:t>
            </w:r>
            <w:r w:rsidR="001D746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</w:t>
            </w:r>
            <w:r w:rsidR="0080283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:</w:t>
            </w:r>
          </w:p>
          <w:p w14:paraId="49628EE9" w14:textId="2C7E9FCB" w:rsidR="00C7574B" w:rsidRPr="00675801" w:rsidRDefault="00D94562" w:rsidP="00945358">
            <w:pPr>
              <w:pStyle w:val="ListParagraph"/>
              <w:numPr>
                <w:ilvl w:val="0"/>
                <w:numId w:val="2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активну</w:t>
            </w:r>
            <w:r w:rsidR="007E657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супстанцу</w:t>
            </w:r>
            <w:r w:rsidR="007E657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7E657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полазни</w:t>
            </w:r>
            <w:r w:rsidR="007E657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материјал</w:t>
            </w:r>
            <w:r w:rsidR="007E657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реагенс</w:t>
            </w:r>
            <w:r w:rsidR="007E657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7E657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интермедијер</w:t>
            </w:r>
            <w:r w:rsidR="007E657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који</w:t>
            </w:r>
            <w:r w:rsidR="007E657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се</w:t>
            </w:r>
            <w:r w:rsidR="007E657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користи</w:t>
            </w:r>
            <w:r w:rsidR="007E657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7E657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процесу</w:t>
            </w:r>
            <w:r w:rsidR="007E657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производње</w:t>
            </w:r>
            <w:r w:rsidR="007E657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активне</w:t>
            </w:r>
            <w:r w:rsidR="007E657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супстанце</w:t>
            </w:r>
            <w:r w:rsidR="003F7C0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;</w:t>
            </w:r>
            <w:r w:rsidR="007E657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</w:p>
          <w:p w14:paraId="47002C5B" w14:textId="478AAF85" w:rsidR="00C7574B" w:rsidRPr="00675801" w:rsidRDefault="00D94562" w:rsidP="00945358">
            <w:pPr>
              <w:pStyle w:val="ListParagraph"/>
              <w:numPr>
                <w:ilvl w:val="0"/>
                <w:numId w:val="2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готов</w:t>
            </w:r>
            <w:r w:rsidR="007E657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производ</w:t>
            </w:r>
            <w:r w:rsidR="003F7C0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;</w:t>
            </w:r>
          </w:p>
          <w:p w14:paraId="2987D39B" w14:textId="6FD36C16" w:rsidR="00EF0B1A" w:rsidRPr="00675801" w:rsidRDefault="00D94562" w:rsidP="00945358">
            <w:pPr>
              <w:pStyle w:val="ListParagraph"/>
              <w:numPr>
                <w:ilvl w:val="0"/>
                <w:numId w:val="2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ексципијенс</w:t>
            </w:r>
          </w:p>
        </w:tc>
        <w:tc>
          <w:tcPr>
            <w:tcW w:w="191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ACDB7ED" w14:textId="3A7A920B" w:rsidR="00EF0B1A" w:rsidRPr="00675801" w:rsidRDefault="001744B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5850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="005850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3,</w:t>
            </w:r>
            <w:r w:rsidR="005850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46A2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71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115D80A" w14:textId="0B4182F2" w:rsidR="00EF0B1A" w:rsidRPr="00675801" w:rsidRDefault="00346A2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5850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7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E0DC269" w14:textId="4877AA2E" w:rsidR="00EF0B1A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203757E9" w14:textId="77777777" w:rsidTr="002652C4">
        <w:trPr>
          <w:trHeight w:val="300"/>
        </w:trPr>
        <w:tc>
          <w:tcPr>
            <w:tcW w:w="4657" w:type="dxa"/>
          </w:tcPr>
          <w:p w14:paraId="735235DA" w14:textId="69DE7316" w:rsidR="004E50D3" w:rsidRPr="00675801" w:rsidRDefault="00D94562" w:rsidP="00945358">
            <w:pPr>
              <w:pStyle w:val="ListParagraph"/>
              <w:numPr>
                <w:ilvl w:val="0"/>
                <w:numId w:val="2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одобреног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поступка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испитивања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унутрашње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паковање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активне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супстанце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готовог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производа</w:t>
            </w:r>
          </w:p>
        </w:tc>
        <w:tc>
          <w:tcPr>
            <w:tcW w:w="191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3E8E235" w14:textId="7268B5F4" w:rsidR="004E50D3" w:rsidRPr="00675801" w:rsidRDefault="00D22A0A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2,</w:t>
            </w:r>
            <w:r w:rsidR="005850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673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4,</w:t>
            </w:r>
            <w:r w:rsidR="005850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673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71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83AE865" w14:textId="36194A34" w:rsidR="004E50D3" w:rsidRPr="00675801" w:rsidRDefault="000D3C8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2,</w:t>
            </w:r>
            <w:r w:rsidR="005850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77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6F215B3" w14:textId="71748FDC" w:rsidR="004E50D3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09B3777F" w14:textId="77777777" w:rsidTr="002652C4">
        <w:trPr>
          <w:trHeight w:val="300"/>
        </w:trPr>
        <w:tc>
          <w:tcPr>
            <w:tcW w:w="4657" w:type="dxa"/>
          </w:tcPr>
          <w:p w14:paraId="4D42AA18" w14:textId="3020B62E" w:rsidR="004E50D3" w:rsidRPr="00675801" w:rsidRDefault="00D94562" w:rsidP="00945358">
            <w:pPr>
              <w:pStyle w:val="ListParagraph"/>
              <w:numPr>
                <w:ilvl w:val="0"/>
                <w:numId w:val="2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одобреног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поступка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испитивања</w:t>
            </w:r>
            <w:r w:rsidR="001D746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1D746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тесту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процесне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контроле</w:t>
            </w:r>
            <w:r w:rsidR="001D746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:</w:t>
            </w:r>
          </w:p>
          <w:p w14:paraId="79F124B2" w14:textId="1A6C34F0" w:rsidR="004E50D3" w:rsidRPr="00675801" w:rsidRDefault="00D94562" w:rsidP="00945358">
            <w:pPr>
              <w:pStyle w:val="ListParagraph"/>
              <w:numPr>
                <w:ilvl w:val="0"/>
                <w:numId w:val="2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активну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супстанцу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;</w:t>
            </w:r>
          </w:p>
          <w:p w14:paraId="06343DFF" w14:textId="43D256D8" w:rsidR="004E50D3" w:rsidRPr="00675801" w:rsidRDefault="00D94562" w:rsidP="00945358">
            <w:pPr>
              <w:pStyle w:val="ListParagraph"/>
              <w:numPr>
                <w:ilvl w:val="0"/>
                <w:numId w:val="2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готов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</w:t>
            </w:r>
          </w:p>
        </w:tc>
        <w:tc>
          <w:tcPr>
            <w:tcW w:w="191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D3B0388" w14:textId="5F830A07" w:rsidR="004E50D3" w:rsidRPr="00675801" w:rsidRDefault="000D3C8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2,</w:t>
            </w:r>
            <w:r w:rsidR="005850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D7E1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3,</w:t>
            </w:r>
            <w:r w:rsidR="005850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D7E1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="00AF72F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="005850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F72F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71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032C1A" w14:textId="7A12ADFB" w:rsidR="004E50D3" w:rsidRPr="00675801" w:rsidRDefault="00AF72F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77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E291910" w14:textId="20F6B903" w:rsidR="004E50D3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7CCD7F1A" w14:textId="77777777" w:rsidTr="002652C4">
        <w:trPr>
          <w:trHeight w:val="300"/>
        </w:trPr>
        <w:tc>
          <w:tcPr>
            <w:tcW w:w="4657" w:type="dxa"/>
          </w:tcPr>
          <w:p w14:paraId="44FC0034" w14:textId="5E891F89" w:rsidR="004E50D3" w:rsidRPr="00675801" w:rsidRDefault="00D94562" w:rsidP="00945358">
            <w:pPr>
              <w:pStyle w:val="ListParagraph"/>
              <w:numPr>
                <w:ilvl w:val="0"/>
                <w:numId w:val="2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процесу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производње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активне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супстанце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1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2A0A628" w14:textId="760BE117" w:rsidR="004E50D3" w:rsidRPr="00675801" w:rsidRDefault="00D40E1A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7,</w:t>
            </w:r>
            <w:r w:rsidR="005850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8,</w:t>
            </w:r>
            <w:r w:rsidR="005850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9,</w:t>
            </w:r>
            <w:r w:rsidR="005850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10,</w:t>
            </w:r>
            <w:r w:rsidR="005850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11,</w:t>
            </w:r>
            <w:r w:rsidR="005850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171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130926" w14:textId="40C734BA" w:rsidR="004E50D3" w:rsidRPr="00675801" w:rsidRDefault="00D40E1A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4,</w:t>
            </w:r>
            <w:r w:rsidR="005850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30E0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77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D52CE9F" w14:textId="74046263" w:rsidR="004E50D3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7EC59603" w14:textId="77777777" w:rsidTr="002652C4">
        <w:trPr>
          <w:trHeight w:val="300"/>
        </w:trPr>
        <w:tc>
          <w:tcPr>
            <w:tcW w:w="4657" w:type="dxa"/>
          </w:tcPr>
          <w:p w14:paraId="49528060" w14:textId="6D4C9126" w:rsidR="004E50D3" w:rsidRPr="00675801" w:rsidRDefault="00D94562" w:rsidP="00945358">
            <w:pPr>
              <w:pStyle w:val="ListParagraph"/>
              <w:numPr>
                <w:ilvl w:val="0"/>
                <w:numId w:val="2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синтези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приносу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енгл</w:t>
            </w:r>
            <w:r w:rsidR="001D746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. </w:t>
            </w:r>
            <w:r w:rsidR="00BD53D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recovery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)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нефармакопејског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ексципијенса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ако</w:t>
            </w:r>
            <w:r w:rsidR="00EE305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је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описано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досијеу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)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новог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[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енгл</w:t>
            </w:r>
            <w:r w:rsidR="001D746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. </w:t>
            </w:r>
            <w:r w:rsidR="001534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novel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]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ексципијенса</w:t>
            </w:r>
          </w:p>
        </w:tc>
        <w:tc>
          <w:tcPr>
            <w:tcW w:w="191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D13B7EA" w14:textId="7F5227CF" w:rsidR="004E50D3" w:rsidRPr="00675801" w:rsidRDefault="00A30E05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171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883926D" w14:textId="0DCE1BBA" w:rsidR="004E50D3" w:rsidRPr="00675801" w:rsidRDefault="00A30E05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77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A955AB4" w14:textId="0377C4B8" w:rsidR="004E50D3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724F3B5E" w14:textId="77777777" w:rsidTr="002652C4">
        <w:trPr>
          <w:trHeight w:val="300"/>
        </w:trPr>
        <w:tc>
          <w:tcPr>
            <w:tcW w:w="4657" w:type="dxa"/>
          </w:tcPr>
          <w:p w14:paraId="2B7D6C57" w14:textId="3B9AAADD" w:rsidR="004E50D3" w:rsidRPr="00675801" w:rsidRDefault="00D94562" w:rsidP="00945358">
            <w:pPr>
              <w:pStyle w:val="ListParagraph"/>
              <w:numPr>
                <w:ilvl w:val="0"/>
                <w:numId w:val="2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опсега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граничних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вредности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процесне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контроле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готов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производ</w:t>
            </w:r>
          </w:p>
        </w:tc>
        <w:tc>
          <w:tcPr>
            <w:tcW w:w="191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5B202D3" w14:textId="353EA9B3" w:rsidR="004E50D3" w:rsidRPr="00675801" w:rsidRDefault="00A30E05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14,</w:t>
            </w:r>
            <w:r w:rsidR="005850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71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231B7E" w14:textId="0130ED5B" w:rsidR="004E50D3" w:rsidRPr="00675801" w:rsidRDefault="006D15DD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77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2E26525" w14:textId="55767AF7" w:rsidR="004E50D3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0A170183" w14:textId="77777777" w:rsidTr="002652C4">
        <w:trPr>
          <w:trHeight w:val="300"/>
        </w:trPr>
        <w:tc>
          <w:tcPr>
            <w:tcW w:w="4657" w:type="dxa"/>
          </w:tcPr>
          <w:p w14:paraId="215B2538" w14:textId="4CCFD063" w:rsidR="004E50D3" w:rsidRPr="00675801" w:rsidRDefault="00D94562" w:rsidP="00945358">
            <w:pPr>
              <w:pStyle w:val="ListParagraph"/>
              <w:numPr>
                <w:ilvl w:val="0"/>
                <w:numId w:val="2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lastRenderedPageBreak/>
              <w:t>одобреног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протокола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управљање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изменама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активну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супстанцу</w:t>
            </w:r>
            <w:r w:rsidR="001D746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којом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се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не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мења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стратегија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дефинисана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протоколом</w:t>
            </w:r>
          </w:p>
        </w:tc>
        <w:tc>
          <w:tcPr>
            <w:tcW w:w="191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0AFA418" w14:textId="2BCDB35F" w:rsidR="004E50D3" w:rsidRPr="00675801" w:rsidRDefault="002C677A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12,</w:t>
            </w:r>
            <w:r w:rsidR="005850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D15D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16,</w:t>
            </w:r>
            <w:r w:rsidR="005850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57C7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17,</w:t>
            </w:r>
            <w:r w:rsidR="005850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57C7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18,</w:t>
            </w:r>
            <w:r w:rsidR="005850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57C7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19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="005850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171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3702E3" w14:textId="0B615FA6" w:rsidR="004E50D3" w:rsidRPr="00675801" w:rsidRDefault="00D57C71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77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27693F6" w14:textId="7EC07C32" w:rsidR="004E50D3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1A46D292" w14:textId="77777777" w:rsidTr="002652C4">
        <w:trPr>
          <w:trHeight w:val="300"/>
        </w:trPr>
        <w:tc>
          <w:tcPr>
            <w:tcW w:w="4657" w:type="dxa"/>
          </w:tcPr>
          <w:p w14:paraId="0F21C093" w14:textId="215C2A31" w:rsidR="004E50D3" w:rsidRPr="00675801" w:rsidRDefault="00D94562" w:rsidP="00945358">
            <w:pPr>
              <w:pStyle w:val="ListParagraph"/>
              <w:numPr>
                <w:ilvl w:val="0"/>
                <w:numId w:val="2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производне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опреме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када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је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описана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досијеу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)</w:t>
            </w:r>
            <w:r w:rsidR="001D746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укључујући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процесе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повезане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са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опремом</w:t>
            </w:r>
          </w:p>
        </w:tc>
        <w:tc>
          <w:tcPr>
            <w:tcW w:w="191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CE58FC9" w14:textId="420867FF" w:rsidR="004E50D3" w:rsidRPr="00675801" w:rsidRDefault="00D57C71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71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C9D754" w14:textId="1B72B23B" w:rsidR="004E50D3" w:rsidRPr="00675801" w:rsidRDefault="00D57C71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77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3568C08" w14:textId="1E16CAB1" w:rsidR="004E50D3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32CD4FE1" w14:textId="77777777" w:rsidTr="002652C4">
        <w:trPr>
          <w:trHeight w:val="300"/>
        </w:trPr>
        <w:tc>
          <w:tcPr>
            <w:tcW w:w="4657" w:type="dxa"/>
          </w:tcPr>
          <w:p w14:paraId="7B459F1D" w14:textId="74FCB7DA" w:rsidR="004E50D3" w:rsidRPr="00675801" w:rsidRDefault="00D94562" w:rsidP="00945358">
            <w:pPr>
              <w:pStyle w:val="ListParagraph"/>
              <w:numPr>
                <w:ilvl w:val="0"/>
                <w:numId w:val="2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одобреног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поступка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испитивања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</w:t>
            </w:r>
            <w:r w:rsidR="001D746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средство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дозирање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примену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лека</w:t>
            </w:r>
          </w:p>
        </w:tc>
        <w:tc>
          <w:tcPr>
            <w:tcW w:w="191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F626C1" w14:textId="0D670CF2" w:rsidR="004E50D3" w:rsidRPr="00675801" w:rsidRDefault="00A05B31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2,</w:t>
            </w:r>
            <w:r w:rsidR="005850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171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6398078" w14:textId="3079C86B" w:rsidR="004E50D3" w:rsidRPr="00675801" w:rsidRDefault="00DB3C3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2,3</w:t>
            </w:r>
          </w:p>
        </w:tc>
        <w:tc>
          <w:tcPr>
            <w:tcW w:w="177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7026AEF" w14:textId="76F1EFEA" w:rsidR="004E50D3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04ACF7E3" w14:textId="77777777" w:rsidTr="002652C4">
        <w:trPr>
          <w:trHeight w:val="300"/>
        </w:trPr>
        <w:tc>
          <w:tcPr>
            <w:tcW w:w="4657" w:type="dxa"/>
          </w:tcPr>
          <w:p w14:paraId="0C787CFF" w14:textId="00574C54" w:rsidR="004E50D3" w:rsidRPr="00675801" w:rsidRDefault="00D94562" w:rsidP="00945358">
            <w:pPr>
              <w:pStyle w:val="ListParagraph"/>
              <w:numPr>
                <w:ilvl w:val="0"/>
                <w:numId w:val="2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1D746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процесу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производње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готовог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производа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укључујући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међупроизвод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који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се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користи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производњи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готовог</w:t>
            </w:r>
            <w:r w:rsidR="004E50D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производа</w:t>
            </w:r>
          </w:p>
        </w:tc>
        <w:tc>
          <w:tcPr>
            <w:tcW w:w="191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560040E" w14:textId="3F0481F4" w:rsidR="004E50D3" w:rsidRPr="00675801" w:rsidRDefault="00635FE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22,</w:t>
            </w:r>
            <w:r w:rsidR="005850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23</w:t>
            </w:r>
            <w:r w:rsidR="00DB3C3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="005850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B3C3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24,</w:t>
            </w:r>
            <w:r w:rsidR="005850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B3C3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171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883027" w14:textId="7B0F1F14" w:rsidR="004E50D3" w:rsidRPr="00675801" w:rsidRDefault="00635FE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4,</w:t>
            </w:r>
            <w:r w:rsidR="005850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8,</w:t>
            </w:r>
            <w:r w:rsidR="005850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9,</w:t>
            </w:r>
            <w:r w:rsidR="0058501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77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6AC224F" w14:textId="6FC68561" w:rsidR="004E50D3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44B9E751" w14:textId="77777777" w:rsidTr="002652C4">
        <w:trPr>
          <w:trHeight w:val="300"/>
        </w:trPr>
        <w:tc>
          <w:tcPr>
            <w:tcW w:w="10065" w:type="dxa"/>
            <w:gridSpan w:val="4"/>
          </w:tcPr>
          <w:p w14:paraId="3FBCB008" w14:textId="671D1E3D" w:rsidR="00EF0B1A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51454782" w14:textId="77777777" w:rsidTr="002652C4">
        <w:trPr>
          <w:trHeight w:val="300"/>
        </w:trPr>
        <w:tc>
          <w:tcPr>
            <w:tcW w:w="10065" w:type="dxa"/>
            <w:gridSpan w:val="4"/>
          </w:tcPr>
          <w:p w14:paraId="478EEDCA" w14:textId="5B5D6D40" w:rsidR="007903CE" w:rsidRPr="00675801" w:rsidRDefault="00D94562" w:rsidP="00945358">
            <w:pPr>
              <w:pStyle w:val="ListParagraph"/>
              <w:numPr>
                <w:ilvl w:val="0"/>
                <w:numId w:val="2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</w:t>
            </w:r>
            <w:r w:rsidR="000D5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</w:t>
            </w:r>
            <w:r w:rsidR="0066624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није</w:t>
            </w:r>
            <w:r w:rsidR="0066624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биолошка</w:t>
            </w:r>
            <w:r w:rsidR="0066624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имунолошка</w:t>
            </w:r>
            <w:r w:rsidR="00A03DB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A03DB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имунохемијска</w:t>
            </w:r>
            <w:r w:rsidR="00A03DB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метода</w:t>
            </w:r>
            <w:r w:rsidR="00A03DB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24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66624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</w:t>
            </w:r>
            <w:r w:rsidR="0066624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66624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којој</w:t>
            </w:r>
            <w:r w:rsidR="0066624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66624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употребљава</w:t>
            </w:r>
            <w:r w:rsidR="0066624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биолошки</w:t>
            </w:r>
            <w:r w:rsidR="0066624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реагенс</w:t>
            </w:r>
            <w:r w:rsidR="0066624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66624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укључује</w:t>
            </w:r>
            <w:r w:rsidR="0066624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стандардне</w:t>
            </w:r>
            <w:r w:rsidR="0066624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фармакопејске</w:t>
            </w:r>
            <w:r w:rsidR="0066624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микробиолошке</w:t>
            </w:r>
            <w:r w:rsidR="0066624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методе</w:t>
            </w:r>
            <w:r w:rsidR="0066624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).</w:t>
            </w:r>
          </w:p>
        </w:tc>
      </w:tr>
      <w:tr w:rsidR="00675801" w:rsidRPr="00675801" w14:paraId="65C3E5F7" w14:textId="77777777" w:rsidTr="002652C4">
        <w:trPr>
          <w:trHeight w:val="300"/>
        </w:trPr>
        <w:tc>
          <w:tcPr>
            <w:tcW w:w="10065" w:type="dxa"/>
            <w:gridSpan w:val="4"/>
          </w:tcPr>
          <w:p w14:paraId="2206464E" w14:textId="4EA4C5C0" w:rsidR="007903CE" w:rsidRPr="00675801" w:rsidRDefault="00D94562" w:rsidP="00945358">
            <w:pPr>
              <w:pStyle w:val="ListParagraph"/>
              <w:numPr>
                <w:ilvl w:val="0"/>
                <w:numId w:val="2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Спроведене</w:t>
            </w:r>
            <w:r w:rsidR="001744B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1744B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одговарајуће</w:t>
            </w:r>
            <w:r w:rsidR="00EE3DE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валидационе</w:t>
            </w:r>
            <w:r w:rsidR="00C6658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студије</w:t>
            </w:r>
            <w:r w:rsidR="00C6658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C6658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складу</w:t>
            </w:r>
            <w:r w:rsidR="00C6658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C6658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релевантним</w:t>
            </w:r>
            <w:r w:rsidR="00C6658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смерницама</w:t>
            </w:r>
            <w:r w:rsidR="00C6658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582F6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показују</w:t>
            </w:r>
            <w:r w:rsidR="00C070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да</w:t>
            </w:r>
            <w:r w:rsidR="00CC36A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CC36A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предложени</w:t>
            </w:r>
            <w:r w:rsidR="006F609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поступак</w:t>
            </w:r>
            <w:r w:rsidR="006F609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испитивања</w:t>
            </w:r>
            <w:r w:rsidR="00C6658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најмање</w:t>
            </w:r>
            <w:r w:rsidR="00DB6A2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еквивалентан</w:t>
            </w:r>
            <w:r w:rsidR="00DB6A2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одобреном</w:t>
            </w:r>
            <w:r w:rsidR="00DB6A2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поступку</w:t>
            </w:r>
            <w:r w:rsidR="00C6658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411B4C17" w14:textId="77777777" w:rsidTr="002652C4">
        <w:trPr>
          <w:trHeight w:val="300"/>
        </w:trPr>
        <w:tc>
          <w:tcPr>
            <w:tcW w:w="10065" w:type="dxa"/>
            <w:gridSpan w:val="4"/>
          </w:tcPr>
          <w:p w14:paraId="46A84992" w14:textId="64CE4E55" w:rsidR="00C07002" w:rsidRPr="00675801" w:rsidRDefault="00D94562" w:rsidP="00945358">
            <w:pPr>
              <w:pStyle w:val="ListParagraph"/>
              <w:numPr>
                <w:ilvl w:val="0"/>
                <w:numId w:val="2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Нема</w:t>
            </w:r>
            <w:r w:rsidR="0086734D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измена</w:t>
            </w:r>
            <w:r w:rsidR="00C070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граничних</w:t>
            </w:r>
            <w:r w:rsidR="00C070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вредности</w:t>
            </w:r>
            <w:r w:rsidR="00C070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за</w:t>
            </w:r>
            <w:r w:rsidR="00C070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укупне</w:t>
            </w:r>
            <w:r w:rsidR="00C070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нечистоће</w:t>
            </w:r>
            <w:r w:rsidR="00C070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;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нису</w:t>
            </w:r>
            <w:r w:rsidR="00C070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детектоване</w:t>
            </w:r>
            <w:r w:rsidR="00C070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нове</w:t>
            </w:r>
            <w:r w:rsidR="00C070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неквалификоване</w:t>
            </w:r>
            <w:r w:rsidR="00C070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нечистоће</w:t>
            </w:r>
            <w:r w:rsidR="00C070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.</w:t>
            </w:r>
          </w:p>
        </w:tc>
      </w:tr>
      <w:tr w:rsidR="00675801" w:rsidRPr="00675801" w14:paraId="364BB51C" w14:textId="77777777" w:rsidTr="002652C4">
        <w:trPr>
          <w:trHeight w:val="300"/>
        </w:trPr>
        <w:tc>
          <w:tcPr>
            <w:tcW w:w="10065" w:type="dxa"/>
            <w:gridSpan w:val="4"/>
          </w:tcPr>
          <w:p w14:paraId="2AEBE20C" w14:textId="544197AE" w:rsidR="004F3BBC" w:rsidRPr="00675801" w:rsidRDefault="00D94562" w:rsidP="00945358">
            <w:pPr>
              <w:pStyle w:val="ListParagraph"/>
              <w:numPr>
                <w:ilvl w:val="0"/>
                <w:numId w:val="2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Метода</w:t>
            </w:r>
            <w:r w:rsidR="00920C2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анализе</w:t>
            </w:r>
            <w:r w:rsidR="00920C2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остаје</w:t>
            </w:r>
            <w:r w:rsidR="00920C2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иста</w:t>
            </w:r>
            <w:r w:rsidR="00920C2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(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нпр</w:t>
            </w:r>
            <w:r w:rsidR="00920C2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.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измена</w:t>
            </w:r>
            <w:r w:rsidR="00920C2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дужине</w:t>
            </w:r>
            <w:r w:rsidR="00920C2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колоне</w:t>
            </w:r>
            <w:r w:rsidR="00920C2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или</w:t>
            </w:r>
            <w:r w:rsidR="00920C2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температуре</w:t>
            </w:r>
            <w:r w:rsidR="00920C2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,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али</w:t>
            </w:r>
            <w:r w:rsidR="00920C2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не</w:t>
            </w:r>
            <w:r w:rsidR="00920C2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</w:t>
            </w:r>
            <w:r w:rsidR="00920C2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врсте</w:t>
            </w:r>
            <w:r w:rsidR="00920C2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колоне</w:t>
            </w:r>
            <w:r w:rsidR="00920C2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или</w:t>
            </w:r>
            <w:r w:rsidR="00920C2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методе</w:t>
            </w:r>
            <w:r w:rsidR="00920C2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).</w:t>
            </w:r>
          </w:p>
        </w:tc>
      </w:tr>
      <w:tr w:rsidR="00675801" w:rsidRPr="00675801" w14:paraId="54FF20BF" w14:textId="77777777" w:rsidTr="002652C4">
        <w:trPr>
          <w:trHeight w:val="300"/>
        </w:trPr>
        <w:tc>
          <w:tcPr>
            <w:tcW w:w="10065" w:type="dxa"/>
            <w:gridSpan w:val="4"/>
          </w:tcPr>
          <w:p w14:paraId="4A23A85F" w14:textId="6B5C9191" w:rsidR="00920C28" w:rsidRPr="00675801" w:rsidRDefault="00D94562" w:rsidP="00945358">
            <w:pPr>
              <w:pStyle w:val="ListParagraph"/>
              <w:numPr>
                <w:ilvl w:val="0"/>
                <w:numId w:val="27"/>
              </w:numPr>
              <w:spacing w:line="259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Нова</w:t>
            </w:r>
            <w:proofErr w:type="spellEnd"/>
            <w:r w:rsidR="00920C2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метода</w:t>
            </w:r>
            <w:proofErr w:type="spellEnd"/>
            <w:r w:rsidR="00920C2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испитивања</w:t>
            </w:r>
            <w:proofErr w:type="spellEnd"/>
            <w:r w:rsidR="00920C2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920C2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920C2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односи</w:t>
            </w:r>
            <w:proofErr w:type="spellEnd"/>
            <w:r w:rsidR="00920C2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920C2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нову</w:t>
            </w:r>
            <w:proofErr w:type="spellEnd"/>
            <w:r w:rsidR="00920C2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нестандардну</w:t>
            </w:r>
            <w:proofErr w:type="spellEnd"/>
            <w:r w:rsidR="00920C2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технику</w:t>
            </w:r>
            <w:proofErr w:type="spellEnd"/>
            <w:r w:rsidR="00920C2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920C2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920C2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стандардну</w:t>
            </w:r>
            <w:proofErr w:type="spellEnd"/>
            <w:r w:rsidR="00920C2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технику</w:t>
            </w:r>
            <w:proofErr w:type="spellEnd"/>
            <w:r w:rsidR="00920C2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која</w:t>
            </w:r>
            <w:proofErr w:type="spellEnd"/>
            <w:r w:rsidR="00920C2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920C2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користи</w:t>
            </w:r>
            <w:proofErr w:type="spellEnd"/>
            <w:r w:rsidR="00920C2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920C2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</w:t>
            </w:r>
            <w:proofErr w:type="spellEnd"/>
            <w:r w:rsidR="00920C2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начин</w:t>
            </w:r>
            <w:proofErr w:type="spellEnd"/>
            <w:r w:rsidR="00920C2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088BE41A" w14:textId="77777777" w:rsidTr="002652C4">
        <w:trPr>
          <w:trHeight w:val="300"/>
        </w:trPr>
        <w:tc>
          <w:tcPr>
            <w:tcW w:w="10065" w:type="dxa"/>
            <w:gridSpan w:val="4"/>
          </w:tcPr>
          <w:p w14:paraId="116FC958" w14:textId="69ADB10F" w:rsidR="004F3BBC" w:rsidRPr="00675801" w:rsidRDefault="00D94562" w:rsidP="00945358">
            <w:pPr>
              <w:pStyle w:val="ListParagraph"/>
              <w:numPr>
                <w:ilvl w:val="0"/>
                <w:numId w:val="2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</w:t>
            </w:r>
            <w:r w:rsidR="00105D5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испитивања</w:t>
            </w:r>
            <w:r w:rsidR="000D5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r w:rsidR="00105D53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биолошк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DD4D3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имунолошка</w:t>
            </w:r>
            <w:r w:rsidR="00A03DB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A03DB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имунохемијска</w:t>
            </w:r>
            <w:r w:rsidR="00A03DB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метода</w:t>
            </w:r>
            <w:r w:rsidR="00A03DB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D5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105D5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</w:t>
            </w:r>
            <w:r w:rsidR="00105D5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105D5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којој</w:t>
            </w:r>
            <w:r w:rsidR="00105D5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105D5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употребљава</w:t>
            </w:r>
            <w:r w:rsidR="00105D5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биолошки</w:t>
            </w:r>
            <w:r w:rsidR="00105D5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реагенс</w:t>
            </w:r>
            <w:r w:rsidR="00105D5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105D5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биолошку</w:t>
            </w:r>
            <w:r w:rsidR="00105D5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активну</w:t>
            </w:r>
            <w:r w:rsidR="00105D5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супстанцу</w:t>
            </w:r>
            <w:r w:rsidR="000D5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4249AF95" w14:textId="77777777" w:rsidTr="002652C4">
        <w:trPr>
          <w:trHeight w:val="300"/>
        </w:trPr>
        <w:tc>
          <w:tcPr>
            <w:tcW w:w="10065" w:type="dxa"/>
            <w:gridSpan w:val="4"/>
          </w:tcPr>
          <w:p w14:paraId="7EF619D3" w14:textId="6B5B0406" w:rsidR="009231B0" w:rsidRPr="00675801" w:rsidRDefault="00D94562" w:rsidP="00945358">
            <w:pPr>
              <w:pStyle w:val="ListParagraph"/>
              <w:numPr>
                <w:ilvl w:val="0"/>
                <w:numId w:val="2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Активна</w:t>
            </w:r>
            <w:r w:rsidR="009231B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супстанца</w:t>
            </w:r>
            <w:r w:rsidR="009231B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није</w:t>
            </w:r>
            <w:r w:rsidR="009231B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биолошка</w:t>
            </w:r>
            <w:r w:rsidR="009231B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9231B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имунолошка</w:t>
            </w:r>
            <w:r w:rsidR="009231B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активна</w:t>
            </w:r>
            <w:r w:rsidR="009231B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супстанца</w:t>
            </w:r>
            <w:r w:rsidR="002567E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01643ABA" w14:textId="77777777" w:rsidTr="002652C4">
        <w:trPr>
          <w:trHeight w:val="300"/>
        </w:trPr>
        <w:tc>
          <w:tcPr>
            <w:tcW w:w="10065" w:type="dxa"/>
            <w:gridSpan w:val="4"/>
          </w:tcPr>
          <w:p w14:paraId="79BA7695" w14:textId="5B4A0C76" w:rsidR="004F3BBC" w:rsidRPr="00675801" w:rsidRDefault="00D94562" w:rsidP="00945358">
            <w:pPr>
              <w:pStyle w:val="ListParagraph"/>
              <w:numPr>
                <w:ilvl w:val="0"/>
                <w:numId w:val="2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0B1C1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0B1C1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0B1C1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односи</w:t>
            </w:r>
            <w:r w:rsidR="000B1C1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0B1C1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измену</w:t>
            </w:r>
            <w:r w:rsidR="000B1C1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географског</w:t>
            </w:r>
            <w:r w:rsidR="000B1C1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порекла</w:t>
            </w:r>
            <w:r w:rsidR="000B1C1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производног</w:t>
            </w:r>
            <w:r w:rsidR="001E3EA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поступка</w:t>
            </w:r>
            <w:r w:rsidR="005A0C0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5A0C0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производње</w:t>
            </w:r>
            <w:r w:rsidR="005A0C0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биљне</w:t>
            </w:r>
            <w:r w:rsidR="00665A1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супстанце</w:t>
            </w:r>
            <w:r w:rsidR="00665A1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665A1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ветеринарски</w:t>
            </w:r>
            <w:r w:rsidR="005A0C0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5A0C0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5BE5063D" w14:textId="77777777" w:rsidTr="002652C4">
        <w:trPr>
          <w:trHeight w:val="300"/>
        </w:trPr>
        <w:tc>
          <w:tcPr>
            <w:tcW w:w="10065" w:type="dxa"/>
            <w:gridSpan w:val="4"/>
          </w:tcPr>
          <w:p w14:paraId="7D2DAA23" w14:textId="0E521A8A" w:rsidR="004F3BBC" w:rsidRPr="00675801" w:rsidRDefault="00D94562" w:rsidP="00945358">
            <w:pPr>
              <w:pStyle w:val="ListParagraph"/>
              <w:numPr>
                <w:ilvl w:val="0"/>
                <w:numId w:val="2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665A1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665A1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доводи</w:t>
            </w:r>
            <w:r w:rsidR="00665A1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</w:t>
            </w:r>
            <w:r w:rsidR="00665A1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нежељених</w:t>
            </w:r>
            <w:r w:rsidR="00665A1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665A1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квалитативног</w:t>
            </w:r>
            <w:r w:rsidR="00665A1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5A1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квантитативног</w:t>
            </w:r>
            <w:r w:rsidR="00665A1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профила</w:t>
            </w:r>
            <w:r w:rsidR="00665A1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нечистоћа</w:t>
            </w:r>
            <w:r w:rsidR="00665A1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665A1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физичко</w:t>
            </w:r>
            <w:r w:rsidR="00665A1F" w:rsidRPr="006758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хемијских</w:t>
            </w:r>
            <w:r w:rsidR="00665A1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особина</w:t>
            </w:r>
            <w:r w:rsidR="00665A1F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6BE6CEB4" w14:textId="77777777" w:rsidTr="002652C4">
        <w:trPr>
          <w:trHeight w:val="300"/>
        </w:trPr>
        <w:tc>
          <w:tcPr>
            <w:tcW w:w="10065" w:type="dxa"/>
            <w:gridSpan w:val="4"/>
          </w:tcPr>
          <w:p w14:paraId="7C2D2B65" w14:textId="2DE2675E" w:rsidR="004F3BBC" w:rsidRPr="00675801" w:rsidRDefault="00D94562" w:rsidP="00945358">
            <w:pPr>
              <w:pStyle w:val="ListParagraph"/>
              <w:numPr>
                <w:ilvl w:val="0"/>
                <w:numId w:val="2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Пут</w:t>
            </w:r>
            <w:r w:rsidR="00EB55F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синтезе</w:t>
            </w:r>
            <w:r w:rsidR="00EB55F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остаје</w:t>
            </w:r>
            <w:r w:rsidR="00EB55F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исти</w:t>
            </w:r>
            <w:r w:rsidR="00EB55F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тј</w:t>
            </w:r>
            <w:r w:rsidR="00EB55F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интермедијери</w:t>
            </w:r>
            <w:r w:rsidR="00EB55F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остају</w:t>
            </w:r>
            <w:r w:rsidR="00EB55F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исти</w:t>
            </w:r>
            <w:r w:rsidR="00EB55F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B55F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нема</w:t>
            </w:r>
            <w:r w:rsidR="00EB55F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нових</w:t>
            </w:r>
            <w:r w:rsidR="00EB55F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реаген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EB55F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катализатора</w:t>
            </w:r>
            <w:r w:rsidR="00EB55F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EB55F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растварача</w:t>
            </w:r>
            <w:r w:rsidR="00EB55F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EB55F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EB55F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користе</w:t>
            </w:r>
            <w:r w:rsidR="00EB55F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B55F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r w:rsidR="00B6655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371255CC" w14:textId="77777777" w:rsidTr="002652C4">
        <w:trPr>
          <w:trHeight w:val="300"/>
        </w:trPr>
        <w:tc>
          <w:tcPr>
            <w:tcW w:w="10065" w:type="dxa"/>
            <w:gridSpan w:val="4"/>
          </w:tcPr>
          <w:p w14:paraId="1094C9E7" w14:textId="6DF73D18" w:rsidR="004F3BBC" w:rsidRPr="00675801" w:rsidRDefault="00D94562" w:rsidP="00945358">
            <w:pPr>
              <w:pStyle w:val="ListParagraph"/>
              <w:numPr>
                <w:ilvl w:val="0"/>
                <w:numId w:val="27"/>
              </w:numPr>
              <w:spacing w:line="259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Спецификације</w:t>
            </w:r>
            <w:r w:rsidR="00B6655B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активне</w:t>
            </w:r>
            <w:r w:rsidR="00B6655B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супстанце</w:t>
            </w:r>
            <w:r w:rsidR="00B6655B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или</w:t>
            </w:r>
            <w:r w:rsidR="00B6655B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интермедијера</w:t>
            </w:r>
            <w:r w:rsidR="00E91929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су</w:t>
            </w:r>
            <w:r w:rsidR="00B6655B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непромењене</w:t>
            </w:r>
            <w:r w:rsidR="00B6655B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192AA40D" w14:textId="77777777" w:rsidTr="002652C4">
        <w:trPr>
          <w:trHeight w:val="300"/>
        </w:trPr>
        <w:tc>
          <w:tcPr>
            <w:tcW w:w="10065" w:type="dxa"/>
            <w:gridSpan w:val="4"/>
          </w:tcPr>
          <w:p w14:paraId="55723366" w14:textId="105C0438" w:rsidR="004F3BBC" w:rsidRPr="00675801" w:rsidRDefault="00D94562" w:rsidP="00945358">
            <w:pPr>
              <w:pStyle w:val="ListParagraph"/>
              <w:numPr>
                <w:ilvl w:val="0"/>
                <w:numId w:val="2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484F6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484F6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484F6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односи</w:t>
            </w:r>
            <w:r w:rsidR="00484F6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484F6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затворени</w:t>
            </w:r>
            <w:r w:rsidR="00E9192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енгл</w:t>
            </w:r>
            <w:r w:rsidR="00E9192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restricted</w:t>
            </w:r>
            <w:r w:rsidR="00E9192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  <w:r w:rsidR="00484F6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део</w:t>
            </w:r>
            <w:r w:rsidR="00484F6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F53A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ASMF</w:t>
            </w:r>
            <w:r w:rsidR="00484F6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7DBCE0F0" w14:textId="77777777" w:rsidTr="002652C4">
        <w:trPr>
          <w:trHeight w:val="300"/>
        </w:trPr>
        <w:tc>
          <w:tcPr>
            <w:tcW w:w="10065" w:type="dxa"/>
            <w:gridSpan w:val="4"/>
          </w:tcPr>
          <w:p w14:paraId="0ED78959" w14:textId="6A76D238" w:rsidR="00484F60" w:rsidRPr="00675801" w:rsidRDefault="00D94562" w:rsidP="00945358">
            <w:pPr>
              <w:pStyle w:val="ListParagraph"/>
              <w:numPr>
                <w:ilvl w:val="0"/>
                <w:numId w:val="2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Ексципијенси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сви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интермедијери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реагенси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катализатори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растварачи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процесне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контроле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остају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складу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одобреним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спецификацијама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нпр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квалитативни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квантитативни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профил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нечистоћа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).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Адјуванси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конзерванси</w:t>
            </w:r>
            <w:r w:rsidR="00194FD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нису</w:t>
            </w:r>
            <w:r w:rsidR="001E527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обухваћени</w:t>
            </w:r>
            <w:r w:rsidR="001E527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овом</w:t>
            </w:r>
            <w:r w:rsidR="00194FD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изменом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Пут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синтезе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спецификације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8041C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идентични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нема</w:t>
            </w:r>
            <w:r w:rsidR="0083579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измене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физичко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хемијских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особина</w:t>
            </w:r>
            <w:r w:rsidR="00410C8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2AFB6E1D" w14:textId="77777777" w:rsidTr="002652C4">
        <w:trPr>
          <w:trHeight w:val="300"/>
        </w:trPr>
        <w:tc>
          <w:tcPr>
            <w:tcW w:w="10065" w:type="dxa"/>
            <w:gridSpan w:val="4"/>
          </w:tcPr>
          <w:p w14:paraId="70453B28" w14:textId="1BDAB0A1" w:rsidR="00526D65" w:rsidRPr="00675801" w:rsidRDefault="00D94562" w:rsidP="00945358">
            <w:pPr>
              <w:pStyle w:val="ListParagraph"/>
              <w:numPr>
                <w:ilvl w:val="0"/>
                <w:numId w:val="27"/>
              </w:numPr>
              <w:spacing w:line="259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</w:t>
            </w:r>
            <w:proofErr w:type="spellEnd"/>
            <w:r w:rsidR="00365BA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није</w:t>
            </w:r>
            <w:proofErr w:type="spellEnd"/>
            <w:r w:rsidR="00365BA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последица</w:t>
            </w:r>
            <w:proofErr w:type="spellEnd"/>
            <w:r w:rsidR="00365BA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неочекиваних</w:t>
            </w:r>
            <w:proofErr w:type="spellEnd"/>
            <w:r w:rsidR="00365BA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догађаја</w:t>
            </w:r>
            <w:proofErr w:type="spellEnd"/>
            <w:r w:rsidR="00365BA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током</w:t>
            </w:r>
            <w:proofErr w:type="spellEnd"/>
            <w:r w:rsidR="00365BA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производње</w:t>
            </w:r>
            <w:proofErr w:type="spellEnd"/>
            <w:r w:rsidR="00365BA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365BA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проблема</w:t>
            </w:r>
            <w:proofErr w:type="spellEnd"/>
            <w:r w:rsidR="00365BA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везаних</w:t>
            </w:r>
            <w:proofErr w:type="spellEnd"/>
            <w:r w:rsidR="00365BA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365BA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стабилност</w:t>
            </w:r>
            <w:proofErr w:type="spellEnd"/>
            <w:r w:rsidR="00365BA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04E0F61E" w14:textId="77777777" w:rsidTr="002652C4">
        <w:trPr>
          <w:trHeight w:val="300"/>
        </w:trPr>
        <w:tc>
          <w:tcPr>
            <w:tcW w:w="10065" w:type="dxa"/>
            <w:gridSpan w:val="4"/>
          </w:tcPr>
          <w:p w14:paraId="052C05A3" w14:textId="47062364" w:rsidR="00365BAF" w:rsidRPr="00675801" w:rsidRDefault="00D94562" w:rsidP="00945358">
            <w:pPr>
              <w:pStyle w:val="ListParagraph"/>
              <w:numPr>
                <w:ilvl w:val="0"/>
                <w:numId w:val="2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Измена</w:t>
            </w:r>
            <w:proofErr w:type="spellEnd"/>
            <w:r w:rsidR="00BF42B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BF42B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односи</w:t>
            </w:r>
            <w:proofErr w:type="spellEnd"/>
            <w:r w:rsidR="00BF42B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BF42B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тест</w:t>
            </w:r>
            <w:proofErr w:type="spellEnd"/>
            <w:r w:rsidR="00BF42B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процесне</w:t>
            </w:r>
            <w:proofErr w:type="spellEnd"/>
            <w:r w:rsidR="00BF42B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контроле</w:t>
            </w:r>
            <w:proofErr w:type="spellEnd"/>
            <w:r w:rsidR="00C23849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који</w:t>
            </w:r>
            <w:proofErr w:type="spellEnd"/>
            <w:r w:rsidR="00C23849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је</w:t>
            </w:r>
            <w:proofErr w:type="spellEnd"/>
            <w:r w:rsidR="00BF42B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такође</w:t>
            </w:r>
            <w:proofErr w:type="spellEnd"/>
            <w:r w:rsidR="00BF42B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део</w:t>
            </w:r>
            <w:proofErr w:type="spellEnd"/>
            <w:r w:rsidR="00BF42B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спецификације</w:t>
            </w:r>
            <w:proofErr w:type="spellEnd"/>
            <w:r w:rsidR="00BF42B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готовог</w:t>
            </w:r>
            <w:proofErr w:type="spellEnd"/>
            <w:r w:rsidR="00C23849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производа</w:t>
            </w:r>
            <w:proofErr w:type="spellEnd"/>
            <w:r w:rsidR="00BF42B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</w:t>
            </w:r>
            <w:proofErr w:type="spellEnd"/>
            <w:r w:rsidR="00BF42B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пуштању</w:t>
            </w:r>
            <w:proofErr w:type="spellEnd"/>
            <w:r w:rsidR="00BF42B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серије</w:t>
            </w:r>
            <w:proofErr w:type="spellEnd"/>
            <w:r w:rsidR="00313F9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лека</w:t>
            </w:r>
            <w:proofErr w:type="spellEnd"/>
            <w:r w:rsidR="00313F9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BF42B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промет</w:t>
            </w:r>
            <w:proofErr w:type="spellEnd"/>
            <w:r w:rsidR="00BF42B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  <w:r w:rsidR="00BF42B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нови</w:t>
            </w:r>
            <w:proofErr w:type="spellEnd"/>
            <w:r w:rsidR="00BF42B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опсег</w:t>
            </w:r>
            <w:proofErr w:type="spellEnd"/>
            <w:r w:rsidR="00BF42B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граничних</w:t>
            </w:r>
            <w:proofErr w:type="spellEnd"/>
            <w:r w:rsidR="00BF42B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вредности</w:t>
            </w:r>
            <w:proofErr w:type="spellEnd"/>
            <w:r w:rsidR="00BF42B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теста</w:t>
            </w:r>
            <w:proofErr w:type="spellEnd"/>
            <w:r w:rsidR="00BF42B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процесне</w:t>
            </w:r>
            <w:proofErr w:type="spellEnd"/>
            <w:r w:rsidR="00C23849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контроле</w:t>
            </w:r>
            <w:proofErr w:type="spellEnd"/>
            <w:r w:rsidR="00C23849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је</w:t>
            </w:r>
            <w:proofErr w:type="spellEnd"/>
            <w:r w:rsidR="00C23849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BF42B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оквиру</w:t>
            </w:r>
            <w:proofErr w:type="spellEnd"/>
            <w:r w:rsidR="00BF42B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одобрених</w:t>
            </w:r>
            <w:proofErr w:type="spellEnd"/>
            <w:r w:rsidR="00BF42B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граничних</w:t>
            </w:r>
            <w:proofErr w:type="spellEnd"/>
            <w:r w:rsidR="00BF42B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вредности</w:t>
            </w:r>
            <w:proofErr w:type="spellEnd"/>
            <w:r w:rsidR="00BF42B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спецификације</w:t>
            </w:r>
            <w:proofErr w:type="spellEnd"/>
            <w:r w:rsidR="00321B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</w:t>
            </w:r>
            <w:proofErr w:type="spellEnd"/>
            <w:r w:rsidR="00321B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пуштању</w:t>
            </w:r>
            <w:proofErr w:type="spellEnd"/>
            <w:r w:rsidR="00321B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321B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промет</w:t>
            </w:r>
            <w:proofErr w:type="spellEnd"/>
            <w:r w:rsidR="00BF42B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3ED4C98C" w14:textId="77777777" w:rsidTr="002652C4">
        <w:trPr>
          <w:trHeight w:val="300"/>
        </w:trPr>
        <w:tc>
          <w:tcPr>
            <w:tcW w:w="10065" w:type="dxa"/>
            <w:gridSpan w:val="4"/>
          </w:tcPr>
          <w:p w14:paraId="13765CDA" w14:textId="336BEC8C" w:rsidR="00321BD8" w:rsidRPr="00675801" w:rsidRDefault="00D94562" w:rsidP="00945358">
            <w:pPr>
              <w:pStyle w:val="ListParagraph"/>
              <w:numPr>
                <w:ilvl w:val="0"/>
                <w:numId w:val="2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Интермедијери</w:t>
            </w:r>
            <w:proofErr w:type="spellEnd"/>
            <w:r w:rsidR="006A129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реагенси</w:t>
            </w:r>
            <w:proofErr w:type="spellEnd"/>
            <w:r w:rsidR="006A129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катализатори</w:t>
            </w:r>
            <w:proofErr w:type="spellEnd"/>
            <w:r w:rsidR="006A129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6A129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растварачи</w:t>
            </w:r>
            <w:proofErr w:type="spellEnd"/>
            <w:r w:rsidR="006A129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који</w:t>
            </w:r>
            <w:proofErr w:type="spellEnd"/>
            <w:r w:rsidR="006A129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6A129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употребљавају</w:t>
            </w:r>
            <w:proofErr w:type="spellEnd"/>
            <w:r w:rsidR="006A129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6A129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процесу</w:t>
            </w:r>
            <w:proofErr w:type="spellEnd"/>
            <w:r w:rsidR="006A129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остају</w:t>
            </w:r>
            <w:proofErr w:type="spellEnd"/>
            <w:r w:rsidR="006A129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исти</w:t>
            </w:r>
            <w:proofErr w:type="spellEnd"/>
            <w:r w:rsidR="006A129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Активна</w:t>
            </w:r>
            <w:proofErr w:type="spellEnd"/>
            <w:r w:rsidR="00AF219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супстанца</w:t>
            </w:r>
            <w:proofErr w:type="spellEnd"/>
            <w:r w:rsidR="00AF219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="006A129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сви</w:t>
            </w:r>
            <w:proofErr w:type="spellEnd"/>
            <w:r w:rsidR="006A129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интермедијери</w:t>
            </w:r>
            <w:proofErr w:type="spellEnd"/>
            <w:r w:rsidR="006A129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реагенси</w:t>
            </w:r>
            <w:proofErr w:type="spellEnd"/>
            <w:r w:rsidR="006A129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катализатори</w:t>
            </w:r>
            <w:proofErr w:type="spellEnd"/>
            <w:r w:rsidR="006A129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6A129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растварачи</w:t>
            </w:r>
            <w:proofErr w:type="spellEnd"/>
            <w:r w:rsidR="006A129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остају</w:t>
            </w:r>
            <w:proofErr w:type="spellEnd"/>
            <w:r w:rsidR="0057575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6A129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складу</w:t>
            </w:r>
            <w:proofErr w:type="spellEnd"/>
            <w:r w:rsidR="006A129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</w:t>
            </w:r>
            <w:proofErr w:type="spellEnd"/>
            <w:r w:rsidR="006A129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одобреним</w:t>
            </w:r>
            <w:proofErr w:type="spellEnd"/>
            <w:r w:rsidR="006A129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спецификацијама</w:t>
            </w:r>
            <w:proofErr w:type="spellEnd"/>
            <w:r w:rsidR="006A129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219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75801" w:rsidRPr="00675801" w14:paraId="3659BE1B" w14:textId="77777777" w:rsidTr="002652C4">
        <w:trPr>
          <w:trHeight w:val="300"/>
        </w:trPr>
        <w:tc>
          <w:tcPr>
            <w:tcW w:w="10065" w:type="dxa"/>
            <w:gridSpan w:val="4"/>
          </w:tcPr>
          <w:p w14:paraId="7F212A1E" w14:textId="18C0244B" w:rsidR="00325B83" w:rsidRPr="00675801" w:rsidRDefault="00D94562" w:rsidP="00945358">
            <w:pPr>
              <w:pStyle w:val="ListParagraph"/>
              <w:numPr>
                <w:ilvl w:val="0"/>
                <w:numId w:val="2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Измене</w:t>
            </w:r>
            <w:proofErr w:type="spellEnd"/>
            <w:r w:rsidR="00325B8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</w:t>
            </w:r>
            <w:proofErr w:type="spellEnd"/>
            <w:r w:rsidR="00325B8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325B8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оквиру</w:t>
            </w:r>
            <w:proofErr w:type="spellEnd"/>
            <w:r w:rsidR="00325B8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опсега</w:t>
            </w:r>
            <w:proofErr w:type="spellEnd"/>
            <w:r w:rsidR="00325B8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тренутно</w:t>
            </w:r>
            <w:proofErr w:type="spellEnd"/>
            <w:r w:rsidR="00325B8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одобрених</w:t>
            </w:r>
            <w:proofErr w:type="spellEnd"/>
            <w:r w:rsidR="00325B8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граничних</w:t>
            </w:r>
            <w:proofErr w:type="spellEnd"/>
            <w:r w:rsidR="00325B8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вредности</w:t>
            </w:r>
            <w:proofErr w:type="spellEnd"/>
            <w:r w:rsidR="00325B8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117EBDE3" w14:textId="77777777" w:rsidTr="002652C4">
        <w:trPr>
          <w:trHeight w:val="300"/>
        </w:trPr>
        <w:tc>
          <w:tcPr>
            <w:tcW w:w="10065" w:type="dxa"/>
            <w:gridSpan w:val="4"/>
          </w:tcPr>
          <w:p w14:paraId="55615174" w14:textId="7D4C2B6C" w:rsidR="00325B83" w:rsidRPr="00675801" w:rsidRDefault="00D94562" w:rsidP="00945358">
            <w:pPr>
              <w:pStyle w:val="ListParagraph"/>
              <w:numPr>
                <w:ilvl w:val="0"/>
                <w:numId w:val="2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5D6AA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случају</w:t>
            </w:r>
            <w:proofErr w:type="spellEnd"/>
            <w:r w:rsidR="005D6AA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биолошких</w:t>
            </w:r>
            <w:proofErr w:type="spellEnd"/>
            <w:r w:rsidR="005D6AA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ветеринарских</w:t>
            </w:r>
            <w:proofErr w:type="spellEnd"/>
            <w:r w:rsidR="005D6AA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лекова</w:t>
            </w:r>
            <w:proofErr w:type="spellEnd"/>
            <w:r w:rsidR="005D6AA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ова</w:t>
            </w:r>
            <w:proofErr w:type="spellEnd"/>
            <w:r w:rsidR="005D6AA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</w:t>
            </w:r>
            <w:proofErr w:type="spellEnd"/>
            <w:r w:rsidR="005D6AA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је</w:t>
            </w:r>
            <w:proofErr w:type="spellEnd"/>
            <w:r w:rsidR="005D6AA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могућа</w:t>
            </w:r>
            <w:proofErr w:type="spellEnd"/>
            <w:r w:rsidR="005D6AA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</w:t>
            </w:r>
            <w:proofErr w:type="spellEnd"/>
            <w:r w:rsidR="005D6AA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ако</w:t>
            </w:r>
            <w:proofErr w:type="spellEnd"/>
            <w:r w:rsidR="005D6AA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упоредивост</w:t>
            </w:r>
            <w:proofErr w:type="spellEnd"/>
            <w:r w:rsidR="00663E6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није</w:t>
            </w:r>
            <w:proofErr w:type="spellEnd"/>
            <w:r w:rsidR="005D6AA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захтевана</w:t>
            </w:r>
            <w:proofErr w:type="spellEnd"/>
            <w:r w:rsidR="005D6AA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28468D8C" w14:textId="77777777" w:rsidTr="002652C4">
        <w:trPr>
          <w:trHeight w:val="300"/>
        </w:trPr>
        <w:tc>
          <w:tcPr>
            <w:tcW w:w="10065" w:type="dxa"/>
            <w:gridSpan w:val="4"/>
          </w:tcPr>
          <w:p w14:paraId="57746B55" w14:textId="5DCF8194" w:rsidR="005F4075" w:rsidRPr="00675801" w:rsidRDefault="00D94562" w:rsidP="00945358">
            <w:pPr>
              <w:pStyle w:val="ListParagraph"/>
              <w:numPr>
                <w:ilvl w:val="0"/>
                <w:numId w:val="2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4B577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4B577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4B577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односи</w:t>
            </w:r>
            <w:r w:rsidR="004B577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4B577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измену</w:t>
            </w:r>
            <w:r w:rsidR="004B577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географског</w:t>
            </w:r>
            <w:r w:rsidR="004B577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порекла</w:t>
            </w:r>
            <w:r w:rsidR="004B577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производног</w:t>
            </w:r>
            <w:r w:rsidR="004B577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процеса</w:t>
            </w:r>
            <w:r w:rsidR="004B577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4B577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производње</w:t>
            </w:r>
            <w:proofErr w:type="spellEnd"/>
            <w:r w:rsidR="005F4075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биљне</w:t>
            </w:r>
            <w:proofErr w:type="spellEnd"/>
            <w:r w:rsidR="005F4075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супстанце</w:t>
            </w:r>
            <w:proofErr w:type="spellEnd"/>
            <w:r w:rsidR="00F1325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5F4075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биљног</w:t>
            </w:r>
            <w:proofErr w:type="spellEnd"/>
            <w:r w:rsidR="005F4075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препарата</w:t>
            </w:r>
            <w:proofErr w:type="spellEnd"/>
            <w:r w:rsidR="002C677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5F4075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биљни</w:t>
            </w:r>
            <w:proofErr w:type="spellEnd"/>
            <w:r w:rsidR="005F4075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ветеринарски</w:t>
            </w:r>
            <w:proofErr w:type="spellEnd"/>
            <w:r w:rsidR="002C677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лек</w:t>
            </w:r>
            <w:proofErr w:type="spellEnd"/>
            <w:r w:rsidR="005F4075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0E9CCB02" w14:textId="77777777" w:rsidTr="002652C4">
        <w:trPr>
          <w:trHeight w:val="300"/>
        </w:trPr>
        <w:tc>
          <w:tcPr>
            <w:tcW w:w="10065" w:type="dxa"/>
            <w:gridSpan w:val="4"/>
          </w:tcPr>
          <w:p w14:paraId="782DC2F3" w14:textId="1ABC7441" w:rsidR="004F3BBC" w:rsidRPr="00675801" w:rsidRDefault="00D94562" w:rsidP="00945358">
            <w:pPr>
              <w:pStyle w:val="ListParagraph"/>
              <w:numPr>
                <w:ilvl w:val="0"/>
                <w:numId w:val="2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мена</w:t>
            </w:r>
            <w:r w:rsidR="00554EE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554EE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води</w:t>
            </w:r>
            <w:r w:rsidR="00080BD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</w:t>
            </w:r>
            <w:r w:rsidR="00080BD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било</w:t>
            </w:r>
            <w:r w:rsidR="00080BD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каквих</w:t>
            </w:r>
            <w:r w:rsidR="00554EE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="00554EE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080BD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модификација</w:t>
            </w:r>
            <w:r w:rsidR="00080BD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производно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</w:t>
            </w:r>
            <w:r w:rsidR="00554EE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роцеса</w:t>
            </w:r>
            <w:r w:rsidR="00554EE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554EE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квалитет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554EE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производа</w:t>
            </w:r>
            <w:r w:rsidR="00554EE1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33EB2243" w14:textId="77777777" w:rsidTr="002652C4">
        <w:trPr>
          <w:trHeight w:val="300"/>
        </w:trPr>
        <w:tc>
          <w:tcPr>
            <w:tcW w:w="10065" w:type="dxa"/>
            <w:gridSpan w:val="4"/>
          </w:tcPr>
          <w:p w14:paraId="76EE6D7C" w14:textId="0EE5B475" w:rsidR="00A05B31" w:rsidRPr="00675801" w:rsidRDefault="00D94562" w:rsidP="00945358">
            <w:pPr>
              <w:pStyle w:val="ListParagraph"/>
              <w:numPr>
                <w:ilvl w:val="0"/>
                <w:numId w:val="2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Метода</w:t>
            </w:r>
            <w:r w:rsidR="00A05B31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анализе</w:t>
            </w:r>
            <w:r w:rsidR="00A05B31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остаје</w:t>
            </w:r>
            <w:r w:rsidR="00A05B31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иста</w:t>
            </w:r>
            <w:r w:rsidR="00A05B31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.</w:t>
            </w:r>
          </w:p>
        </w:tc>
      </w:tr>
      <w:tr w:rsidR="00675801" w:rsidRPr="00675801" w14:paraId="60CE6A7B" w14:textId="77777777" w:rsidTr="002652C4">
        <w:trPr>
          <w:trHeight w:val="300"/>
        </w:trPr>
        <w:tc>
          <w:tcPr>
            <w:tcW w:w="10065" w:type="dxa"/>
            <w:gridSpan w:val="4"/>
          </w:tcPr>
          <w:p w14:paraId="269FF032" w14:textId="67F285B4" w:rsidR="002804A5" w:rsidRPr="00675801" w:rsidRDefault="00D94562" w:rsidP="00945358">
            <w:pPr>
              <w:pStyle w:val="ListParagraph"/>
              <w:numPr>
                <w:ilvl w:val="0"/>
                <w:numId w:val="2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A8202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A8202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односи</w:t>
            </w:r>
            <w:r w:rsidR="00A8202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само</w:t>
            </w:r>
            <w:r w:rsidR="00A8202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A8202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чврсте</w:t>
            </w:r>
            <w:r w:rsidR="00A8202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фармацеутске</w:t>
            </w:r>
            <w:r w:rsidR="00A8202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облике</w:t>
            </w:r>
            <w:r w:rsidR="00A8202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A8202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оралну</w:t>
            </w:r>
            <w:r w:rsidR="00A8202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употребу</w:t>
            </w:r>
            <w:r w:rsidR="00A8202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A8202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орални</w:t>
            </w:r>
            <w:r w:rsidR="00A8202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раствор</w:t>
            </w:r>
            <w:r w:rsidR="0004149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04149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ветеринарски</w:t>
            </w:r>
            <w:r w:rsidR="0004149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A8202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није</w:t>
            </w:r>
            <w:r w:rsidR="00A8202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биолошки</w:t>
            </w:r>
            <w:r w:rsidR="00A8202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имунолошки</w:t>
            </w:r>
            <w:r w:rsidR="00A8202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A8202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биљни</w:t>
            </w:r>
            <w:r w:rsidR="00A8202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ветеринарски</w:t>
            </w:r>
            <w:r w:rsidR="0004149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A8202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1904EE20" w14:textId="77777777" w:rsidTr="002652C4">
        <w:trPr>
          <w:trHeight w:val="300"/>
        </w:trPr>
        <w:tc>
          <w:tcPr>
            <w:tcW w:w="10065" w:type="dxa"/>
            <w:gridSpan w:val="4"/>
          </w:tcPr>
          <w:p w14:paraId="5D54CB37" w14:textId="246ECF0C" w:rsidR="00A82022" w:rsidRPr="00675801" w:rsidRDefault="00D94562" w:rsidP="00945358">
            <w:pPr>
              <w:pStyle w:val="ListParagraph"/>
              <w:numPr>
                <w:ilvl w:val="0"/>
                <w:numId w:val="2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Фазе</w:t>
            </w:r>
            <w:r w:rsidR="003C3EB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производног</w:t>
            </w:r>
            <w:r w:rsidR="00BD7C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процеса</w:t>
            </w:r>
            <w:r w:rsidR="003C314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остају</w:t>
            </w:r>
            <w:r w:rsidR="003C314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исте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Готов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међупроизводи</w:t>
            </w:r>
            <w:r w:rsidR="003C314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процесни</w:t>
            </w:r>
            <w:r w:rsidR="00C74CC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материјали</w:t>
            </w:r>
            <w:r w:rsidR="003C314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који</w:t>
            </w:r>
            <w:r w:rsidR="003C314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3C314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употребљавају</w:t>
            </w:r>
            <w:r w:rsidR="003C314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3C314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производњи</w:t>
            </w:r>
            <w:r w:rsidR="003C314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готовог</w:t>
            </w:r>
            <w:r w:rsidR="003C314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производа</w:t>
            </w:r>
            <w:r w:rsidR="003C314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остају</w:t>
            </w:r>
            <w:r w:rsidR="003C314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3C314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складу</w:t>
            </w:r>
            <w:r w:rsidR="003C314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3C314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одобреним</w:t>
            </w:r>
            <w:r w:rsidR="003C314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спецификацијама</w:t>
            </w:r>
            <w:r w:rsidR="003C314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Нови</w:t>
            </w:r>
            <w:r w:rsidR="003C314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процес</w:t>
            </w:r>
            <w:r w:rsidR="003C314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резултира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производом</w:t>
            </w:r>
            <w:r w:rsidR="00E6411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који</w:t>
            </w:r>
            <w:r w:rsidR="00E6411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E6411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идентичан</w:t>
            </w:r>
            <w:r w:rsidR="003C314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3C314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свим</w:t>
            </w:r>
            <w:r w:rsidR="003C314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аспектима</w:t>
            </w:r>
            <w:r w:rsidR="003C314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квалитета</w:t>
            </w:r>
            <w:r w:rsidR="003C314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безбедности</w:t>
            </w:r>
            <w:r w:rsidR="00E6411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3C314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ефикасности</w:t>
            </w:r>
            <w:r w:rsidR="003C314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2CB706E2" w14:textId="77777777" w:rsidTr="002652C4">
        <w:trPr>
          <w:trHeight w:val="300"/>
        </w:trPr>
        <w:tc>
          <w:tcPr>
            <w:tcW w:w="10065" w:type="dxa"/>
            <w:gridSpan w:val="4"/>
          </w:tcPr>
          <w:p w14:paraId="179AE7B0" w14:textId="5ED2B135" w:rsidR="002C677A" w:rsidRPr="00675801" w:rsidRDefault="00D94562" w:rsidP="00945358">
            <w:pPr>
              <w:pStyle w:val="ListParagraph"/>
              <w:numPr>
                <w:ilvl w:val="0"/>
                <w:numId w:val="2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Нема</w:t>
            </w:r>
            <w:proofErr w:type="spellEnd"/>
            <w:r w:rsidR="002C677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нежељених</w:t>
            </w:r>
            <w:proofErr w:type="spellEnd"/>
            <w:r w:rsidR="002C677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</w:t>
            </w:r>
            <w:proofErr w:type="spellEnd"/>
            <w:r w:rsidR="002C677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квалитативног</w:t>
            </w:r>
            <w:proofErr w:type="spellEnd"/>
            <w:r w:rsidR="002C677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="002C677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квантитативног</w:t>
            </w:r>
            <w:proofErr w:type="spellEnd"/>
            <w:r w:rsidR="002C677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профила</w:t>
            </w:r>
            <w:proofErr w:type="spellEnd"/>
            <w:r w:rsidR="002C677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нечистоћа</w:t>
            </w:r>
            <w:proofErr w:type="spellEnd"/>
            <w:r w:rsidR="002C677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="002C677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физичко</w:t>
            </w:r>
            <w:r w:rsidR="002C677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хемијских</w:t>
            </w:r>
            <w:proofErr w:type="spellEnd"/>
            <w:r w:rsidR="002C677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особина</w:t>
            </w:r>
            <w:proofErr w:type="spellEnd"/>
            <w:r w:rsidR="002C677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0E15228D" w14:textId="77777777" w:rsidTr="002652C4">
        <w:trPr>
          <w:trHeight w:val="300"/>
        </w:trPr>
        <w:tc>
          <w:tcPr>
            <w:tcW w:w="10065" w:type="dxa"/>
            <w:gridSpan w:val="4"/>
          </w:tcPr>
          <w:p w14:paraId="63534F46" w14:textId="4A09C1AC" w:rsidR="00DB3C32" w:rsidRPr="00675801" w:rsidRDefault="00D94562" w:rsidP="00945358">
            <w:pPr>
              <w:pStyle w:val="ListParagraph"/>
              <w:numPr>
                <w:ilvl w:val="0"/>
                <w:numId w:val="2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Започете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студије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стабилности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складу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релевантним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смерницама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најмање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једној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пилотсерији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производној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серији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подносилац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захтева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има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располагању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податке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стабилности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период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најмање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три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месеца</w:t>
            </w:r>
            <w:r w:rsidR="00DB3C3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3928BF34" w14:textId="77777777" w:rsidTr="002652C4">
        <w:trPr>
          <w:trHeight w:val="300"/>
        </w:trPr>
        <w:tc>
          <w:tcPr>
            <w:tcW w:w="10065" w:type="dxa"/>
            <w:gridSpan w:val="4"/>
          </w:tcPr>
          <w:p w14:paraId="13E451F4" w14:textId="26E8034E" w:rsidR="00EF0B1A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EF0B1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78A286DF" w14:textId="77777777" w:rsidTr="002652C4">
        <w:trPr>
          <w:trHeight w:val="300"/>
        </w:trPr>
        <w:tc>
          <w:tcPr>
            <w:tcW w:w="10065" w:type="dxa"/>
            <w:gridSpan w:val="4"/>
          </w:tcPr>
          <w:p w14:paraId="6B3C0541" w14:textId="56D21812" w:rsidR="00EF0B1A" w:rsidRPr="00675801" w:rsidRDefault="00D94562" w:rsidP="00945358">
            <w:pPr>
              <w:pStyle w:val="ListParagraph"/>
              <w:numPr>
                <w:ilvl w:val="0"/>
                <w:numId w:val="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374C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374C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DD4D3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EF0B1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укључујући</w:t>
            </w:r>
            <w:r w:rsidR="00EF0B1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опис</w:t>
            </w:r>
            <w:r w:rsidR="00EF0B1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аналитичке</w:t>
            </w:r>
            <w:r w:rsidR="00EF0B1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методологије</w:t>
            </w:r>
            <w:r w:rsidR="00EF0B1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сажети</w:t>
            </w:r>
            <w:r w:rsidR="00EF0B1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приказ</w:t>
            </w:r>
            <w:r w:rsidR="00EF0B1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података</w:t>
            </w:r>
            <w:r w:rsidR="00EF0B1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валидације</w:t>
            </w:r>
            <w:r w:rsidR="001040F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1040F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ревидиране</w:t>
            </w:r>
            <w:r w:rsidR="00EF0B1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спецификације</w:t>
            </w:r>
            <w:r w:rsidR="001040F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1040F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нечистоће</w:t>
            </w:r>
            <w:r w:rsidR="00C640F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ако</w:t>
            </w:r>
            <w:r w:rsidR="001040F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1040F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применљиво</w:t>
            </w:r>
            <w:r w:rsidR="001040F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  <w:r w:rsidR="00EF0B1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0AB10383" w14:textId="77777777" w:rsidTr="002652C4">
        <w:trPr>
          <w:trHeight w:val="300"/>
        </w:trPr>
        <w:tc>
          <w:tcPr>
            <w:tcW w:w="10065" w:type="dxa"/>
            <w:gridSpan w:val="4"/>
          </w:tcPr>
          <w:p w14:paraId="0E1D0762" w14:textId="0E4019B7" w:rsidR="00EF0B1A" w:rsidRPr="00675801" w:rsidRDefault="00D94562" w:rsidP="00945358">
            <w:pPr>
              <w:pStyle w:val="ListParagraph"/>
              <w:numPr>
                <w:ilvl w:val="0"/>
                <w:numId w:val="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Упоредни</w:t>
            </w:r>
            <w:r w:rsidR="00EF0B1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EF0B1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валидације</w:t>
            </w:r>
            <w:r w:rsidR="00EF0B1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50533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="00EF0B1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EF0B1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EF0B1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оправдано</w:t>
            </w:r>
            <w:r w:rsidR="00EF0B1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C70FB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EF0B1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испитивања</w:t>
            </w:r>
            <w:r w:rsidR="00EF0B1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EF0B1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показују</w:t>
            </w:r>
            <w:r w:rsidR="00EF0B1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EF0B1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EF0B1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одобрени</w:t>
            </w:r>
            <w:r w:rsidR="00EF0B1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поступак</w:t>
            </w:r>
            <w:r w:rsidR="00EF0B1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F0B1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</w:t>
            </w:r>
            <w:r w:rsidR="00EF0B1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поступак</w:t>
            </w:r>
            <w:r w:rsidR="0050533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еквивалентни</w:t>
            </w:r>
            <w:r w:rsidR="00EF0B1A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3224E68C" w14:textId="77777777" w:rsidTr="002652C4">
        <w:trPr>
          <w:trHeight w:val="300"/>
        </w:trPr>
        <w:tc>
          <w:tcPr>
            <w:tcW w:w="10065" w:type="dxa"/>
            <w:gridSpan w:val="4"/>
          </w:tcPr>
          <w:p w14:paraId="0D207B3F" w14:textId="44C93365" w:rsidR="00281202" w:rsidRPr="00675801" w:rsidRDefault="00D94562" w:rsidP="00945358">
            <w:pPr>
              <w:pStyle w:val="ListParagraph"/>
              <w:numPr>
                <w:ilvl w:val="0"/>
                <w:numId w:val="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374C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374C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DD4D3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2812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укључујући</w:t>
            </w:r>
            <w:r w:rsidR="002812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опис</w:t>
            </w:r>
            <w:r w:rsidR="002812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аналитичке</w:t>
            </w:r>
            <w:r w:rsidR="002812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методологије</w:t>
            </w:r>
            <w:r w:rsidR="00B15D0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2812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сажети</w:t>
            </w:r>
            <w:r w:rsidR="002812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приказ</w:t>
            </w:r>
            <w:r w:rsidR="002812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података</w:t>
            </w:r>
            <w:r w:rsidR="002812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валидације</w:t>
            </w:r>
            <w:r w:rsidR="002812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043AA5CC" w14:textId="77777777" w:rsidTr="002652C4">
        <w:trPr>
          <w:trHeight w:val="300"/>
        </w:trPr>
        <w:tc>
          <w:tcPr>
            <w:tcW w:w="10065" w:type="dxa"/>
            <w:gridSpan w:val="4"/>
          </w:tcPr>
          <w:p w14:paraId="36DAD56E" w14:textId="1FE3C726" w:rsidR="00505338" w:rsidRPr="00675801" w:rsidRDefault="00D94562" w:rsidP="00945358">
            <w:pPr>
              <w:pStyle w:val="ListParagraph"/>
              <w:numPr>
                <w:ilvl w:val="0"/>
                <w:numId w:val="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374C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374C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246ED794" w14:textId="77777777" w:rsidTr="002652C4">
        <w:trPr>
          <w:trHeight w:val="300"/>
        </w:trPr>
        <w:tc>
          <w:tcPr>
            <w:tcW w:w="10065" w:type="dxa"/>
            <w:gridSpan w:val="4"/>
          </w:tcPr>
          <w:p w14:paraId="1C6687A7" w14:textId="33400201" w:rsidR="00505338" w:rsidRPr="00675801" w:rsidRDefault="00D94562" w:rsidP="00945358">
            <w:pPr>
              <w:pStyle w:val="ListParagraph"/>
              <w:numPr>
                <w:ilvl w:val="0"/>
                <w:numId w:val="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Подаци</w:t>
            </w:r>
            <w:r w:rsidR="004B283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4B283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анализи</w:t>
            </w:r>
            <w:r w:rsidR="004B283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серија</w:t>
            </w:r>
            <w:r w:rsidR="004B283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283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облику</w:t>
            </w:r>
            <w:r w:rsidR="004B283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упоредне</w:t>
            </w:r>
            <w:r w:rsidR="004B283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табеле</w:t>
            </w:r>
            <w:r w:rsidR="004B283D" w:rsidRPr="006758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B283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4B283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</w:t>
            </w:r>
            <w:r w:rsidR="00EE43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најмање</w:t>
            </w:r>
            <w:r w:rsidR="004B283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две</w:t>
            </w:r>
            <w:r w:rsidR="004B283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серије</w:t>
            </w:r>
            <w:r w:rsidR="004B283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најмање</w:t>
            </w:r>
            <w:r w:rsidR="004B283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величине</w:t>
            </w:r>
            <w:r w:rsidR="00EE436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пилот</w:t>
            </w:r>
            <w:r w:rsidR="004B283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серије</w:t>
            </w:r>
            <w:r w:rsidR="004B283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  <w:r w:rsidR="004B283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произведен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4B283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283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4B283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4B283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тренутно</w:t>
            </w:r>
            <w:r w:rsidR="004B283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одобреним</w:t>
            </w:r>
            <w:r w:rsidR="004B283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B283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предложеним</w:t>
            </w:r>
            <w:r w:rsidR="004B283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процесом</w:t>
            </w:r>
            <w:r w:rsidR="00B15D0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производње</w:t>
            </w:r>
            <w:r w:rsidR="004B283D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58BB295" w14:textId="77777777" w:rsidTr="002652C4">
        <w:trPr>
          <w:trHeight w:val="300"/>
        </w:trPr>
        <w:tc>
          <w:tcPr>
            <w:tcW w:w="10065" w:type="dxa"/>
            <w:gridSpan w:val="4"/>
          </w:tcPr>
          <w:p w14:paraId="671FAF0F" w14:textId="58BFF79D" w:rsidR="00505338" w:rsidRPr="00675801" w:rsidRDefault="00D94562" w:rsidP="00945358">
            <w:pPr>
              <w:pStyle w:val="ListParagraph"/>
              <w:numPr>
                <w:ilvl w:val="0"/>
                <w:numId w:val="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374C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374C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374C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7B483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који</w:t>
            </w:r>
            <w:r w:rsidR="00AA220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AA220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односе</w:t>
            </w:r>
            <w:r w:rsidR="00AA220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7B483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податке</w:t>
            </w:r>
            <w:r w:rsidR="007B483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7B483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серији</w:t>
            </w:r>
            <w:r w:rsidR="007B483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упоредне</w:t>
            </w:r>
            <w:r w:rsidR="007B483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податке</w:t>
            </w:r>
            <w:r w:rsidR="007B483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7B483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спецификацију</w:t>
            </w:r>
            <w:r w:rsidR="007B483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374C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зависности</w:t>
            </w:r>
            <w:r w:rsidR="00374C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</w:t>
            </w:r>
            <w:r w:rsidR="00374C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конкретног</w:t>
            </w:r>
            <w:r w:rsidR="00374C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случаја</w:t>
            </w:r>
            <w:r w:rsidR="007B483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5E89BA14" w14:textId="77777777" w:rsidTr="002652C4">
        <w:trPr>
          <w:trHeight w:val="300"/>
        </w:trPr>
        <w:tc>
          <w:tcPr>
            <w:tcW w:w="10065" w:type="dxa"/>
            <w:gridSpan w:val="4"/>
          </w:tcPr>
          <w:p w14:paraId="3B0233CB" w14:textId="11A4906D" w:rsidR="00505338" w:rsidRPr="00675801" w:rsidRDefault="00D94562" w:rsidP="00945358">
            <w:pPr>
              <w:pStyle w:val="ListParagraph"/>
              <w:numPr>
                <w:ilvl w:val="0"/>
                <w:numId w:val="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 w:rsidR="004548C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Упоредна</w:t>
            </w:r>
            <w:r w:rsidR="004548C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табела</w:t>
            </w:r>
            <w:r w:rsidR="004548C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одобрених</w:t>
            </w:r>
            <w:r w:rsidR="004548C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4548C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предложених</w:t>
            </w:r>
            <w:r w:rsidR="004548C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граничних</w:t>
            </w:r>
            <w:r w:rsidR="004548C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вредности</w:t>
            </w:r>
            <w:r w:rsidR="004548C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тестова</w:t>
            </w:r>
            <w:r w:rsidR="004548C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процесне</w:t>
            </w:r>
            <w:r w:rsidR="004548C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контроле</w:t>
            </w:r>
            <w:r w:rsidR="004548C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4FB40872" w14:textId="77777777" w:rsidTr="002652C4">
        <w:trPr>
          <w:trHeight w:val="300"/>
        </w:trPr>
        <w:tc>
          <w:tcPr>
            <w:tcW w:w="10065" w:type="dxa"/>
            <w:gridSpan w:val="4"/>
          </w:tcPr>
          <w:p w14:paraId="780AC1A6" w14:textId="0CCD3BB3" w:rsidR="00505338" w:rsidRPr="00675801" w:rsidRDefault="00D94562" w:rsidP="00945358">
            <w:pPr>
              <w:pStyle w:val="ListParagraph"/>
              <w:numPr>
                <w:ilvl w:val="0"/>
                <w:numId w:val="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За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чврсте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фармацеутске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облике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: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подаци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</w:t>
            </w:r>
            <w:r w:rsidR="00E14E2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профилу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ослобађања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активне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супстанце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за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једну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репрезентативну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производну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серију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упоредни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подаци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за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последње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три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серије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произведене</w:t>
            </w:r>
            <w:r w:rsidR="001518B5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према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претходном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процесу</w:t>
            </w:r>
            <w:r w:rsidR="001518B5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производње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;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подаци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за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наредне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две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производне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lastRenderedPageBreak/>
              <w:t>серије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морају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бити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доступни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на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захтев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или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пријављени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уколико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су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резултати</w:t>
            </w:r>
            <w:r w:rsidR="00DB3C3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изван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спецификација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(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са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предложеним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корективним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мерама</w:t>
            </w:r>
            <w:r w:rsidR="0028120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).</w:t>
            </w:r>
          </w:p>
        </w:tc>
      </w:tr>
      <w:tr w:rsidR="00675801" w:rsidRPr="00675801" w14:paraId="62418540" w14:textId="77777777" w:rsidTr="002652C4">
        <w:trPr>
          <w:trHeight w:val="300"/>
        </w:trPr>
        <w:tc>
          <w:tcPr>
            <w:tcW w:w="10065" w:type="dxa"/>
            <w:gridSpan w:val="4"/>
          </w:tcPr>
          <w:p w14:paraId="0D0A6140" w14:textId="5F88ED3D" w:rsidR="00E14E29" w:rsidRPr="00675801" w:rsidRDefault="00D94562" w:rsidP="00945358">
            <w:pPr>
              <w:pStyle w:val="ListParagraph"/>
              <w:numPr>
                <w:ilvl w:val="0"/>
                <w:numId w:val="7"/>
              </w:numPr>
              <w:spacing w:line="259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lastRenderedPageBreak/>
              <w:t>Образложење</w:t>
            </w:r>
            <w:r w:rsidR="00FD194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за</w:t>
            </w:r>
            <w:r w:rsidR="00FD194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изостављање</w:t>
            </w:r>
            <w:r w:rsidR="002B21AD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новог</w:t>
            </w:r>
            <w:r w:rsidR="002B21AD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испитивања</w:t>
            </w:r>
            <w:r w:rsidR="002B21AD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биоеквиваленције</w:t>
            </w:r>
            <w:r w:rsidR="002B21AD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</w:t>
            </w:r>
            <w:r w:rsidR="002B21AD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складу</w:t>
            </w:r>
            <w:r w:rsidR="002B21AD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са</w:t>
            </w:r>
            <w:r w:rsidR="002B21AD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препорукама</w:t>
            </w:r>
            <w:r w:rsidR="002B21AD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релевантне</w:t>
            </w:r>
            <w:r w:rsidR="002B21AD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смернице</w:t>
            </w:r>
            <w:r w:rsidR="002B21AD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за</w:t>
            </w:r>
            <w:r w:rsidR="002B21AD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испитивање</w:t>
            </w:r>
            <w:r w:rsidR="002B21AD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биорасположивости</w:t>
            </w:r>
            <w:r w:rsidR="002B21AD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</w:t>
            </w:r>
            <w:r w:rsidR="002B21AD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биоеквиваленције</w:t>
            </w:r>
            <w:r w:rsidR="00DB3C3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.</w:t>
            </w:r>
          </w:p>
        </w:tc>
      </w:tr>
      <w:tr w:rsidR="00675801" w:rsidRPr="00675801" w14:paraId="2428E36D" w14:textId="77777777" w:rsidTr="002652C4">
        <w:trPr>
          <w:trHeight w:val="300"/>
        </w:trPr>
        <w:tc>
          <w:tcPr>
            <w:tcW w:w="10065" w:type="dxa"/>
            <w:gridSpan w:val="4"/>
          </w:tcPr>
          <w:p w14:paraId="797F4FE4" w14:textId="37A76760" w:rsidR="00FD1947" w:rsidRPr="00675801" w:rsidRDefault="00D94562" w:rsidP="00945358">
            <w:pPr>
              <w:pStyle w:val="ListParagraph"/>
              <w:numPr>
                <w:ilvl w:val="0"/>
                <w:numId w:val="7"/>
              </w:numPr>
              <w:spacing w:line="259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Подаци</w:t>
            </w:r>
            <w:r w:rsidR="00192D1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</w:t>
            </w:r>
            <w:r w:rsidR="00192D1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испитивању</w:t>
            </w:r>
            <w:r w:rsidR="00192D1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квалитета</w:t>
            </w:r>
            <w:r w:rsidR="00192D1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серија</w:t>
            </w:r>
            <w:r w:rsidR="00192D1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(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</w:t>
            </w:r>
            <w:r w:rsidR="00192D1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облику</w:t>
            </w:r>
            <w:r w:rsidR="00192D1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упоредне</w:t>
            </w:r>
            <w:r w:rsidR="00192D1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табеле</w:t>
            </w:r>
            <w:r w:rsidR="00192D1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)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за</w:t>
            </w:r>
            <w:r w:rsidR="00192D1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по</w:t>
            </w:r>
            <w:r w:rsidR="00DB3C3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најмање</w:t>
            </w:r>
            <w:r w:rsidR="00192D1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једну</w:t>
            </w:r>
            <w:r w:rsidR="00192D1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серију</w:t>
            </w:r>
            <w:r w:rsidR="00192D1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произведену</w:t>
            </w:r>
            <w:r w:rsidR="00192D1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</w:t>
            </w:r>
            <w:r w:rsidR="00192D1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складу</w:t>
            </w:r>
            <w:r w:rsidR="00192D1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са</w:t>
            </w:r>
            <w:r w:rsidR="00192D1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одобреним</w:t>
            </w:r>
            <w:r w:rsidR="00192D1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</w:t>
            </w:r>
            <w:r w:rsidR="00192D1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предложеним</w:t>
            </w:r>
            <w:r w:rsidR="00192D1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процесом</w:t>
            </w:r>
            <w:r w:rsidR="001518B5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производње</w:t>
            </w:r>
            <w:r w:rsidR="00192D1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.</w:t>
            </w:r>
          </w:p>
        </w:tc>
      </w:tr>
    </w:tbl>
    <w:p w14:paraId="12641934" w14:textId="77777777" w:rsidR="00172E08" w:rsidRPr="00675801" w:rsidRDefault="00172E08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90"/>
        <w:gridCol w:w="1294"/>
        <w:gridCol w:w="1835"/>
        <w:gridCol w:w="1746"/>
      </w:tblGrid>
      <w:tr w:rsidR="00675801" w:rsidRPr="00675801" w14:paraId="05599018" w14:textId="77777777" w:rsidTr="00B91427">
        <w:trPr>
          <w:trHeight w:val="300"/>
        </w:trPr>
        <w:tc>
          <w:tcPr>
            <w:tcW w:w="5425" w:type="dxa"/>
          </w:tcPr>
          <w:p w14:paraId="0250F74E" w14:textId="10EAE1AB" w:rsidR="00930FD7" w:rsidRPr="00675801" w:rsidRDefault="00CF5849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.13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Измене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поступка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испитивања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(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укључујући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замену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додавање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):</w:t>
            </w:r>
          </w:p>
        </w:tc>
        <w:tc>
          <w:tcPr>
            <w:tcW w:w="1149" w:type="dxa"/>
          </w:tcPr>
          <w:p w14:paraId="772C2DF2" w14:textId="28CA5506" w:rsidR="00930FD7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морају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бити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испуњени</w:t>
            </w:r>
          </w:p>
        </w:tc>
        <w:tc>
          <w:tcPr>
            <w:tcW w:w="1716" w:type="dxa"/>
          </w:tcPr>
          <w:p w14:paraId="74EB977B" w14:textId="21086DCF" w:rsidR="00930FD7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775" w:type="dxa"/>
          </w:tcPr>
          <w:p w14:paraId="7CF6B861" w14:textId="77777777" w:rsidR="00BA52DF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D1F5055" w14:textId="0871487E" w:rsidR="00930FD7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48377F9A" w14:textId="77777777" w:rsidTr="00B91427">
        <w:trPr>
          <w:trHeight w:val="300"/>
        </w:trPr>
        <w:tc>
          <w:tcPr>
            <w:tcW w:w="5425" w:type="dxa"/>
          </w:tcPr>
          <w:p w14:paraId="57F99992" w14:textId="01DF36DE" w:rsidR="00930FD7" w:rsidRPr="00675801" w:rsidRDefault="00D94562" w:rsidP="00945358">
            <w:pPr>
              <w:pStyle w:val="ListParagraph"/>
              <w:numPr>
                <w:ilvl w:val="0"/>
                <w:numId w:val="2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реагенс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који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се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употребљава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поступку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производње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активне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супстанце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али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који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нема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значајан</w:t>
            </w:r>
            <w:r w:rsidR="00C6198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утицај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на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квалитет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активне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супстанце</w:t>
            </w:r>
          </w:p>
        </w:tc>
        <w:tc>
          <w:tcPr>
            <w:tcW w:w="114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D85605D" w14:textId="75F2B030" w:rsidR="00930FD7" w:rsidRPr="00675801" w:rsidRDefault="009C71F6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71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0CE9FF6" w14:textId="7A5E077D" w:rsidR="00930FD7" w:rsidRPr="00675801" w:rsidRDefault="00470759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7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1DB617B" w14:textId="1789DDFA" w:rsidR="00930FD7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6E565473" w14:textId="77777777" w:rsidTr="00B91427">
        <w:trPr>
          <w:trHeight w:val="300"/>
        </w:trPr>
        <w:tc>
          <w:tcPr>
            <w:tcW w:w="5425" w:type="dxa"/>
          </w:tcPr>
          <w:p w14:paraId="14272192" w14:textId="499CB906" w:rsidR="00930FD7" w:rsidRPr="00675801" w:rsidRDefault="00D94562" w:rsidP="00945358">
            <w:pPr>
              <w:pStyle w:val="ListParagraph"/>
              <w:numPr>
                <w:ilvl w:val="0"/>
                <w:numId w:val="2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унутрашњег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паковања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активне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супстанце</w:t>
            </w:r>
          </w:p>
        </w:tc>
        <w:tc>
          <w:tcPr>
            <w:tcW w:w="114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C3FA3B9" w14:textId="0BFE60B1" w:rsidR="00930FD7" w:rsidRPr="00675801" w:rsidRDefault="009C71F6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71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078C732" w14:textId="04522F8A" w:rsidR="00930FD7" w:rsidRPr="00675801" w:rsidRDefault="00470759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7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47EC4F2" w14:textId="16E0862B" w:rsidR="00930FD7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77DC1E9F" w14:textId="77777777" w:rsidTr="00B91427">
        <w:trPr>
          <w:trHeight w:val="300"/>
        </w:trPr>
        <w:tc>
          <w:tcPr>
            <w:tcW w:w="10065" w:type="dxa"/>
            <w:gridSpan w:val="4"/>
          </w:tcPr>
          <w:p w14:paraId="00F2A622" w14:textId="0DE6CA11" w:rsidR="00930FD7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6B7CDCDE" w14:textId="77777777" w:rsidTr="00B91427">
        <w:trPr>
          <w:trHeight w:val="300"/>
        </w:trPr>
        <w:tc>
          <w:tcPr>
            <w:tcW w:w="10065" w:type="dxa"/>
            <w:gridSpan w:val="4"/>
          </w:tcPr>
          <w:p w14:paraId="528FA369" w14:textId="165E814F" w:rsidR="00930FD7" w:rsidRPr="00675801" w:rsidRDefault="00D94562" w:rsidP="00945358">
            <w:pPr>
              <w:pStyle w:val="ListParagraph"/>
              <w:numPr>
                <w:ilvl w:val="0"/>
                <w:numId w:val="2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Активна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супстанца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није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биолошка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имунолошка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активна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супстанца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односно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готов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није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биолошки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имунолошки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0C7B3BB5" w14:textId="77777777" w:rsidTr="00B91427">
        <w:trPr>
          <w:trHeight w:val="300"/>
        </w:trPr>
        <w:tc>
          <w:tcPr>
            <w:tcW w:w="10065" w:type="dxa"/>
            <w:gridSpan w:val="4"/>
          </w:tcPr>
          <w:p w14:paraId="303215CE" w14:textId="157F6DAA" w:rsidR="00930FD7" w:rsidRPr="00675801" w:rsidRDefault="00D94562" w:rsidP="00945358">
            <w:pPr>
              <w:pStyle w:val="ListParagraph"/>
              <w:numPr>
                <w:ilvl w:val="0"/>
                <w:numId w:val="2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Спроведене</w:t>
            </w:r>
            <w:r w:rsidR="009C111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9C111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одговарајуће</w:t>
            </w:r>
            <w:r w:rsidR="009C111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валидационе</w:t>
            </w:r>
            <w:r w:rsidR="009C111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студије</w:t>
            </w:r>
            <w:r w:rsidR="009C111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9C111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складу</w:t>
            </w:r>
            <w:r w:rsidR="009C111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9C111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релевантним</w:t>
            </w:r>
            <w:r w:rsidR="009C111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смерницама</w:t>
            </w:r>
            <w:r w:rsidR="009C111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9C111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показују</w:t>
            </w:r>
            <w:r w:rsidR="009C111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да</w:t>
            </w:r>
            <w:r w:rsidR="009C111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9C111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предложени</w:t>
            </w:r>
            <w:r w:rsidR="006F609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поступак</w:t>
            </w:r>
            <w:r w:rsidR="006F609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испитивања</w:t>
            </w:r>
            <w:r w:rsidR="009C111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најмање</w:t>
            </w:r>
            <w:r w:rsidR="00DB6A2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еквивалентан</w:t>
            </w:r>
            <w:r w:rsidR="00DB6A2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одобреном</w:t>
            </w:r>
            <w:r w:rsidR="00DB6A2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поступку</w:t>
            </w:r>
            <w:r w:rsidR="009C111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2EF03A71" w14:textId="77777777" w:rsidTr="00B91427">
        <w:trPr>
          <w:trHeight w:val="300"/>
        </w:trPr>
        <w:tc>
          <w:tcPr>
            <w:tcW w:w="10065" w:type="dxa"/>
            <w:gridSpan w:val="4"/>
          </w:tcPr>
          <w:p w14:paraId="6EAE473F" w14:textId="59BA068D" w:rsidR="00930FD7" w:rsidRPr="00675801" w:rsidRDefault="00D94562" w:rsidP="00945358">
            <w:pPr>
              <w:pStyle w:val="ListParagraph"/>
              <w:numPr>
                <w:ilvl w:val="0"/>
                <w:numId w:val="2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Нова</w:t>
            </w:r>
            <w:proofErr w:type="spellEnd"/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метода</w:t>
            </w:r>
            <w:proofErr w:type="spellEnd"/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испитивања</w:t>
            </w:r>
            <w:proofErr w:type="spellEnd"/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односи</w:t>
            </w:r>
            <w:proofErr w:type="spellEnd"/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нову</w:t>
            </w:r>
            <w:proofErr w:type="spellEnd"/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нестандардну</w:t>
            </w:r>
            <w:proofErr w:type="spellEnd"/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технику</w:t>
            </w:r>
            <w:proofErr w:type="spellEnd"/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стандардну</w:t>
            </w:r>
            <w:proofErr w:type="spellEnd"/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технику</w:t>
            </w:r>
            <w:proofErr w:type="spellEnd"/>
            <w:r w:rsidR="00614A7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која</w:t>
            </w:r>
            <w:proofErr w:type="spellEnd"/>
            <w:r w:rsidR="00614A7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614A7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користи</w:t>
            </w:r>
            <w:proofErr w:type="spellEnd"/>
            <w:r w:rsidR="00614A7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614A7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</w:t>
            </w:r>
            <w:proofErr w:type="spellEnd"/>
            <w:r w:rsidR="00614A7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начин</w:t>
            </w:r>
            <w:proofErr w:type="spellEnd"/>
            <w:r w:rsidR="00614A7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5AEF7C35" w14:textId="77777777" w:rsidTr="00B91427">
        <w:trPr>
          <w:trHeight w:val="300"/>
        </w:trPr>
        <w:tc>
          <w:tcPr>
            <w:tcW w:w="10065" w:type="dxa"/>
            <w:gridSpan w:val="4"/>
          </w:tcPr>
          <w:p w14:paraId="50FED2F2" w14:textId="0D86D601" w:rsidR="00930FD7" w:rsidRPr="00675801" w:rsidRDefault="00D94562" w:rsidP="00945358">
            <w:pPr>
              <w:pStyle w:val="ListParagraph"/>
              <w:numPr>
                <w:ilvl w:val="0"/>
                <w:numId w:val="2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Нема</w:t>
            </w:r>
            <w:r w:rsidR="003D47F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измена</w:t>
            </w:r>
            <w:r w:rsidR="003D47F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граничних</w:t>
            </w:r>
            <w:r w:rsidR="003D47F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вредности</w:t>
            </w:r>
            <w:r w:rsidR="003D47F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за</w:t>
            </w:r>
            <w:r w:rsidR="003D47F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укупне</w:t>
            </w:r>
            <w:r w:rsidR="003D47F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нечистоће</w:t>
            </w:r>
            <w:r w:rsidR="003D47F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;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нису</w:t>
            </w:r>
            <w:r w:rsidR="003D47F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детектоване</w:t>
            </w:r>
            <w:r w:rsidR="003D47F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нове</w:t>
            </w:r>
            <w:r w:rsidR="003D47F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неквалификоване</w:t>
            </w:r>
            <w:r w:rsidR="003D47F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нечистоће</w:t>
            </w:r>
            <w:r w:rsidR="003D47F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.</w:t>
            </w:r>
          </w:p>
        </w:tc>
      </w:tr>
      <w:tr w:rsidR="00675801" w:rsidRPr="00675801" w14:paraId="427C6C8F" w14:textId="77777777" w:rsidTr="00B91427">
        <w:trPr>
          <w:trHeight w:val="300"/>
        </w:trPr>
        <w:tc>
          <w:tcPr>
            <w:tcW w:w="10065" w:type="dxa"/>
            <w:gridSpan w:val="4"/>
          </w:tcPr>
          <w:p w14:paraId="307CE57B" w14:textId="32AAEF57" w:rsidR="00930FD7" w:rsidRPr="00675801" w:rsidRDefault="00D94562" w:rsidP="00945358">
            <w:pPr>
              <w:pStyle w:val="ListParagraph"/>
              <w:numPr>
                <w:ilvl w:val="0"/>
                <w:numId w:val="29"/>
              </w:numPr>
              <w:spacing w:line="259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Метода</w:t>
            </w:r>
            <w:r w:rsidR="00930FD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анализе</w:t>
            </w:r>
            <w:r w:rsidR="00930FD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остаје</w:t>
            </w:r>
            <w:r w:rsidR="00930FD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иста</w:t>
            </w:r>
            <w:r w:rsidR="00930FD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(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нпр</w:t>
            </w:r>
            <w:r w:rsidR="00930FD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.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измена</w:t>
            </w:r>
            <w:r w:rsidR="00930FD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дужине</w:t>
            </w:r>
            <w:r w:rsidR="00930FD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колоне</w:t>
            </w:r>
            <w:r w:rsidR="00930FD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или</w:t>
            </w:r>
            <w:r w:rsidR="00930FD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температуре</w:t>
            </w:r>
            <w:r w:rsidR="00930FD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,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али</w:t>
            </w:r>
            <w:r w:rsidR="00930FD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не</w:t>
            </w:r>
            <w:r w:rsidR="00930FD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</w:t>
            </w:r>
            <w:r w:rsidR="00930FD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врсте</w:t>
            </w:r>
            <w:r w:rsidR="00930FD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колоне</w:t>
            </w:r>
            <w:r w:rsidR="00930FD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или</w:t>
            </w:r>
            <w:r w:rsidR="00930FD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методе</w:t>
            </w:r>
            <w:r w:rsidR="00930FD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).</w:t>
            </w:r>
          </w:p>
        </w:tc>
      </w:tr>
      <w:tr w:rsidR="00675801" w:rsidRPr="00675801" w14:paraId="32AC5600" w14:textId="77777777" w:rsidTr="00B91427">
        <w:trPr>
          <w:trHeight w:val="300"/>
        </w:trPr>
        <w:tc>
          <w:tcPr>
            <w:tcW w:w="10065" w:type="dxa"/>
            <w:gridSpan w:val="4"/>
          </w:tcPr>
          <w:p w14:paraId="3A5D91BA" w14:textId="125C9C13" w:rsidR="00930FD7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930F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05E6E444" w14:textId="77777777" w:rsidTr="00B91427">
        <w:trPr>
          <w:trHeight w:val="300"/>
        </w:trPr>
        <w:tc>
          <w:tcPr>
            <w:tcW w:w="10065" w:type="dxa"/>
            <w:gridSpan w:val="4"/>
          </w:tcPr>
          <w:p w14:paraId="186C1824" w14:textId="2AE4508C" w:rsidR="00930FD7" w:rsidRPr="00675801" w:rsidRDefault="00D94562" w:rsidP="00945358">
            <w:pPr>
              <w:pStyle w:val="ListParagraph"/>
              <w:numPr>
                <w:ilvl w:val="0"/>
                <w:numId w:val="3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920E2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20E2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упоредни</w:t>
            </w:r>
            <w:r w:rsidR="00920E2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подаци</w:t>
            </w:r>
            <w:r w:rsidR="00920E2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валидације</w:t>
            </w:r>
            <w:r w:rsidR="00920E2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614A7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зависности</w:t>
            </w:r>
            <w:r w:rsidR="00614A7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</w:t>
            </w:r>
            <w:r w:rsidR="00614A7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конкретног</w:t>
            </w:r>
            <w:r w:rsidR="00614A7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случаја</w:t>
            </w:r>
            <w:r w:rsidR="00920E2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0A4FEB9D" w14:textId="77777777" w:rsidTr="00B91427">
        <w:trPr>
          <w:trHeight w:val="300"/>
        </w:trPr>
        <w:tc>
          <w:tcPr>
            <w:tcW w:w="10065" w:type="dxa"/>
            <w:gridSpan w:val="4"/>
          </w:tcPr>
          <w:p w14:paraId="05CFA740" w14:textId="66E0A858" w:rsidR="00930FD7" w:rsidRPr="00675801" w:rsidRDefault="00D94562" w:rsidP="00945358">
            <w:pPr>
              <w:pStyle w:val="ListParagraph"/>
              <w:numPr>
                <w:ilvl w:val="0"/>
                <w:numId w:val="30"/>
              </w:numPr>
              <w:spacing w:line="259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7075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недостатку</w:t>
            </w:r>
            <w:r w:rsidR="0047075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х</w:t>
            </w:r>
            <w:r w:rsidR="0047075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података</w:t>
            </w:r>
            <w:r w:rsidR="0047075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валидације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оправдано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упоредне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анализе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показују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тренутн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одобрени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поступак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поступак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еквивалентни</w:t>
            </w:r>
            <w:r w:rsidR="00930FD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Овај</w:t>
            </w:r>
            <w:r w:rsidR="00930FD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захтев</w:t>
            </w:r>
            <w:r w:rsidR="00930FD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се</w:t>
            </w:r>
            <w:r w:rsidR="00930FD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не</w:t>
            </w:r>
            <w:r w:rsidR="00930FD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примењује</w:t>
            </w:r>
            <w:r w:rsidR="00930FD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</w:t>
            </w:r>
            <w:r w:rsidR="00930FD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случају</w:t>
            </w:r>
            <w:r w:rsidR="00930FD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додавања</w:t>
            </w:r>
            <w:r w:rsidR="00930FD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новог</w:t>
            </w:r>
            <w:r w:rsidR="00930FD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поступка</w:t>
            </w:r>
            <w:r w:rsidR="00930FD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испитивања</w:t>
            </w:r>
            <w:r w:rsidR="00930FD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.</w:t>
            </w:r>
          </w:p>
        </w:tc>
      </w:tr>
    </w:tbl>
    <w:p w14:paraId="05498F38" w14:textId="77777777" w:rsidR="00930FD7" w:rsidRPr="00675801" w:rsidRDefault="00930FD7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87"/>
        <w:gridCol w:w="1294"/>
        <w:gridCol w:w="1835"/>
        <w:gridCol w:w="1749"/>
      </w:tblGrid>
      <w:tr w:rsidR="00675801" w:rsidRPr="00675801" w14:paraId="4A41E0BC" w14:textId="77777777" w:rsidTr="00B91427">
        <w:trPr>
          <w:trHeight w:val="300"/>
        </w:trPr>
        <w:tc>
          <w:tcPr>
            <w:tcW w:w="5425" w:type="dxa"/>
          </w:tcPr>
          <w:p w14:paraId="3A3B4390" w14:textId="3A6D7DC9" w:rsidR="004861B5" w:rsidRPr="00675801" w:rsidRDefault="00CF5849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4861B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.14</w:t>
            </w:r>
            <w:r w:rsidR="004861B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Измене</w:t>
            </w:r>
            <w:r w:rsidR="004861B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квалитативног</w:t>
            </w:r>
            <w:r w:rsidR="004861B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4861B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квантитативног</w:t>
            </w:r>
            <w:r w:rsidR="004861B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састава</w:t>
            </w:r>
            <w:r w:rsidR="004861B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унутрашњег</w:t>
            </w:r>
            <w:r w:rsidR="004861B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паковања</w:t>
            </w:r>
            <w:r w:rsidR="004861B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активне</w:t>
            </w:r>
            <w:r w:rsidR="004861B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супстанце</w:t>
            </w:r>
          </w:p>
        </w:tc>
        <w:tc>
          <w:tcPr>
            <w:tcW w:w="1149" w:type="dxa"/>
          </w:tcPr>
          <w:p w14:paraId="0E9BAEC0" w14:textId="36FBAF5D" w:rsidR="004861B5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  <w:r w:rsidR="004861B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r w:rsidR="004861B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морају</w:t>
            </w:r>
            <w:r w:rsidR="004861B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бити</w:t>
            </w:r>
            <w:r w:rsidR="004861B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испуњени</w:t>
            </w:r>
          </w:p>
        </w:tc>
        <w:tc>
          <w:tcPr>
            <w:tcW w:w="1716" w:type="dxa"/>
          </w:tcPr>
          <w:p w14:paraId="058BC183" w14:textId="161E0A67" w:rsidR="004861B5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4861B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775" w:type="dxa"/>
          </w:tcPr>
          <w:p w14:paraId="047B6B07" w14:textId="77777777" w:rsidR="00BA52DF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4861B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D8B762F" w14:textId="3031E06C" w:rsidR="004861B5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5B694466" w14:textId="77777777" w:rsidTr="00B91427">
        <w:trPr>
          <w:trHeight w:val="300"/>
        </w:trPr>
        <w:tc>
          <w:tcPr>
            <w:tcW w:w="5425" w:type="dxa"/>
          </w:tcPr>
          <w:p w14:paraId="5C576935" w14:textId="7EF34D09" w:rsidR="004861B5" w:rsidRPr="00675801" w:rsidRDefault="004861B5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4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06BF916" w14:textId="25D2526D" w:rsidR="004861B5" w:rsidRPr="00675801" w:rsidRDefault="0031590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71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93F8ADF" w14:textId="703B90E9" w:rsidR="004861B5" w:rsidRPr="00675801" w:rsidRDefault="005B4856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77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5BF6A99" w14:textId="7F496EC1" w:rsidR="004861B5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4162F428" w14:textId="77777777" w:rsidTr="00B91427">
        <w:trPr>
          <w:trHeight w:val="300"/>
        </w:trPr>
        <w:tc>
          <w:tcPr>
            <w:tcW w:w="10065" w:type="dxa"/>
            <w:gridSpan w:val="4"/>
          </w:tcPr>
          <w:p w14:paraId="2A0949DA" w14:textId="5A66F411" w:rsidR="004861B5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2C664ADE" w14:textId="77777777" w:rsidTr="00B91427">
        <w:trPr>
          <w:trHeight w:val="300"/>
        </w:trPr>
        <w:tc>
          <w:tcPr>
            <w:tcW w:w="10065" w:type="dxa"/>
            <w:gridSpan w:val="4"/>
          </w:tcPr>
          <w:p w14:paraId="0C3D72B5" w14:textId="557D999A" w:rsidR="009907CF" w:rsidRPr="00675801" w:rsidRDefault="00D94562" w:rsidP="00945358">
            <w:pPr>
              <w:pStyle w:val="ListParagraph"/>
              <w:numPr>
                <w:ilvl w:val="0"/>
                <w:numId w:val="3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Активна</w:t>
            </w:r>
            <w:r w:rsidR="009907C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супстанца</w:t>
            </w:r>
            <w:r w:rsidR="009907C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r w:rsidR="009907C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стерилна</w:t>
            </w:r>
            <w:r w:rsidR="006F516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течна</w:t>
            </w:r>
            <w:r w:rsidR="00880CA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биолошка</w:t>
            </w:r>
            <w:r w:rsidR="00BB457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BB457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имунолошка</w:t>
            </w:r>
            <w:r w:rsidR="00BB457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активна</w:t>
            </w:r>
            <w:r w:rsidR="00BB457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BB457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6963774C" w14:textId="77777777" w:rsidTr="00B91427">
        <w:trPr>
          <w:trHeight w:val="300"/>
        </w:trPr>
        <w:tc>
          <w:tcPr>
            <w:tcW w:w="10065" w:type="dxa"/>
            <w:gridSpan w:val="4"/>
          </w:tcPr>
          <w:p w14:paraId="6B52FA91" w14:textId="03D4B3EC" w:rsidR="009907CF" w:rsidRPr="00675801" w:rsidRDefault="00D94562" w:rsidP="00945358">
            <w:pPr>
              <w:pStyle w:val="ListParagraph"/>
              <w:numPr>
                <w:ilvl w:val="0"/>
                <w:numId w:val="3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Предложени</w:t>
            </w:r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материјал</w:t>
            </w:r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паковање</w:t>
            </w:r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мора</w:t>
            </w:r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бити</w:t>
            </w:r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најмање</w:t>
            </w:r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еквивалентан</w:t>
            </w:r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одобреном</w:t>
            </w:r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материјалу</w:t>
            </w:r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погледу</w:t>
            </w:r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релевантних</w:t>
            </w:r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особина</w:t>
            </w:r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05AB05E6" w14:textId="77777777" w:rsidTr="00B91427">
        <w:trPr>
          <w:trHeight w:val="300"/>
        </w:trPr>
        <w:tc>
          <w:tcPr>
            <w:tcW w:w="10065" w:type="dxa"/>
            <w:gridSpan w:val="4"/>
          </w:tcPr>
          <w:p w14:paraId="27E48ABC" w14:textId="0E69CBB0" w:rsidR="009907CF" w:rsidRPr="00675801" w:rsidRDefault="00D94562" w:rsidP="00945358">
            <w:pPr>
              <w:pStyle w:val="ListParagraph"/>
              <w:numPr>
                <w:ilvl w:val="0"/>
                <w:numId w:val="3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Започете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студије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стабилности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складу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условима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VICH</w:t>
            </w:r>
            <w:r w:rsidR="00C60E3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извршена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је</w:t>
            </w:r>
            <w:proofErr w:type="spellEnd"/>
            <w:r w:rsidR="009D0675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процена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релевантних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параметара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стабилности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најмање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две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пилот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серије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производне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серије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подносилац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захтева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тренутку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имплементације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има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располагању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задовољавајуће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резултате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стабилности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најмање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три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месеца</w:t>
            </w:r>
            <w:proofErr w:type="spellEnd"/>
            <w:r w:rsidR="00961CB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Међутим</w:t>
            </w:r>
            <w:proofErr w:type="spellEnd"/>
            <w:r w:rsidR="000861F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ако</w:t>
            </w:r>
            <w:proofErr w:type="spellEnd"/>
            <w:r w:rsidR="00EE305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је</w:t>
            </w:r>
            <w:proofErr w:type="spellEnd"/>
            <w:r w:rsidR="000861F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предложено</w:t>
            </w:r>
            <w:proofErr w:type="spellEnd"/>
            <w:r w:rsidR="000861F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паковање</w:t>
            </w:r>
            <w:proofErr w:type="spellEnd"/>
            <w:r w:rsidR="000861F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отпорније</w:t>
            </w:r>
            <w:proofErr w:type="spellEnd"/>
            <w:r w:rsidR="000861F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</w:t>
            </w:r>
            <w:proofErr w:type="spellEnd"/>
            <w:r w:rsidR="000861F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одобреног</w:t>
            </w:r>
            <w:proofErr w:type="spellEnd"/>
            <w:r w:rsidR="000861F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није</w:t>
            </w:r>
            <w:r w:rsidR="00EC225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неопходно</w:t>
            </w:r>
            <w:r w:rsidR="00EC225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да</w:t>
            </w:r>
            <w:r w:rsidR="00EC225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подаци</w:t>
            </w:r>
            <w:r w:rsidR="00EC225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EC225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стабилности</w:t>
            </w:r>
            <w:r w:rsidR="00EC225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EC225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период</w:t>
            </w:r>
            <w:r w:rsidR="00614A7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</w:t>
            </w:r>
            <w:r w:rsidR="00614A7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три</w:t>
            </w:r>
            <w:r w:rsidR="00EC225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месеца</w:t>
            </w:r>
            <w:r w:rsidR="00EC225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буду</w:t>
            </w:r>
            <w:r w:rsidR="000861F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доступни</w:t>
            </w:r>
            <w:r w:rsidR="000861F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156703" w:rsidRPr="00675801"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тудије</w:t>
            </w:r>
            <w:proofErr w:type="spellEnd"/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морају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завршене</w:t>
            </w:r>
            <w:r w:rsidR="005A42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одлагања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љају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Агенцији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уколико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резултати</w:t>
            </w:r>
            <w:r w:rsidR="00614A7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изван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спецификација</w:t>
            </w:r>
            <w:r w:rsidR="00614A7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потенцијално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изван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спецификација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крају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употребе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7A7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на крају </w:t>
            </w:r>
            <w:r w:rsidR="00156703" w:rsidRPr="00675801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703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реанализе 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предложеним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корек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тивним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мерама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75801" w:rsidRPr="00675801" w14:paraId="3E93A6D7" w14:textId="77777777" w:rsidTr="00B91427">
        <w:trPr>
          <w:trHeight w:val="300"/>
        </w:trPr>
        <w:tc>
          <w:tcPr>
            <w:tcW w:w="10065" w:type="dxa"/>
            <w:gridSpan w:val="4"/>
          </w:tcPr>
          <w:p w14:paraId="3A89411C" w14:textId="63A4206C" w:rsidR="009907CF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9907C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25CE7867" w14:textId="77777777" w:rsidTr="00B91427">
        <w:trPr>
          <w:trHeight w:val="300"/>
        </w:trPr>
        <w:tc>
          <w:tcPr>
            <w:tcW w:w="10065" w:type="dxa"/>
            <w:gridSpan w:val="4"/>
          </w:tcPr>
          <w:p w14:paraId="41744D83" w14:textId="503D7EB8" w:rsidR="009907CF" w:rsidRPr="00675801" w:rsidRDefault="00D94562" w:rsidP="00945358">
            <w:pPr>
              <w:pStyle w:val="ListParagraph"/>
              <w:numPr>
                <w:ilvl w:val="0"/>
                <w:numId w:val="3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49891972" w14:textId="77777777" w:rsidTr="00B91427">
        <w:trPr>
          <w:trHeight w:val="300"/>
        </w:trPr>
        <w:tc>
          <w:tcPr>
            <w:tcW w:w="10065" w:type="dxa"/>
            <w:gridSpan w:val="4"/>
          </w:tcPr>
          <w:p w14:paraId="7CEDCAC6" w14:textId="5B0708EC" w:rsidR="009907CF" w:rsidRPr="00675801" w:rsidRDefault="00D94562" w:rsidP="00945358">
            <w:pPr>
              <w:pStyle w:val="ListParagraph"/>
              <w:numPr>
                <w:ilvl w:val="0"/>
                <w:numId w:val="32"/>
              </w:numPr>
              <w:spacing w:line="259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Одговарајући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предложеном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паковању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нпр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упоредни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пропустљивости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нпр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7EB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влагу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2326C" w:rsidRPr="006758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укључујући</w:t>
            </w:r>
            <w:r w:rsidR="00C232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потврду</w:t>
            </w:r>
            <w:r w:rsidR="00C232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да</w:t>
            </w:r>
            <w:r w:rsidR="00C232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C232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материјал</w:t>
            </w:r>
            <w:r w:rsidR="00C232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C232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складу</w:t>
            </w:r>
            <w:r w:rsidR="00C232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C232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одговарајућим</w:t>
            </w:r>
            <w:r w:rsidR="00C232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фармакопејским</w:t>
            </w:r>
            <w:r w:rsidR="00C232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захтевима</w:t>
            </w:r>
            <w:r w:rsidR="00C232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C232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регулативом</w:t>
            </w:r>
            <w:r w:rsidR="00C232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Европске</w:t>
            </w:r>
            <w:r w:rsidR="00C232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уније</w:t>
            </w:r>
            <w:r w:rsidR="00C232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C232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пластичне</w:t>
            </w:r>
            <w:r w:rsidR="00C232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материјале</w:t>
            </w:r>
            <w:r w:rsidR="00C232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C232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предмете</w:t>
            </w:r>
            <w:r w:rsidR="008529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који</w:t>
            </w:r>
            <w:r w:rsidR="00C232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долазе</w:t>
            </w:r>
            <w:r w:rsidR="00C232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C232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контакт</w:t>
            </w:r>
            <w:r w:rsidR="00C232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</w:t>
            </w:r>
            <w:r w:rsidR="00B4749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  <w:r w:rsidR="00C232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храном</w:t>
            </w:r>
            <w:r w:rsidR="00C232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 w:rsidR="008529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Где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одговарајуће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неопходно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доставити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доказ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да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долази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интеракције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између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садржаја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паковања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материјала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паковања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нпр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нема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миграције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компоненти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предложеног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материјала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садржај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губитка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компоненти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лека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паковање</w:t>
            </w:r>
            <w:r w:rsidR="004A7B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  <w:r w:rsidR="00D33CC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44854AE0" w14:textId="77777777" w:rsidTr="00B91427">
        <w:trPr>
          <w:trHeight w:val="300"/>
        </w:trPr>
        <w:tc>
          <w:tcPr>
            <w:tcW w:w="10065" w:type="dxa"/>
            <w:gridSpan w:val="4"/>
          </w:tcPr>
          <w:p w14:paraId="56F9B443" w14:textId="6BA0A7EF" w:rsidR="00694387" w:rsidRPr="00675801" w:rsidRDefault="00D94562" w:rsidP="00945358">
            <w:pPr>
              <w:pStyle w:val="ListParagraph"/>
              <w:numPr>
                <w:ilvl w:val="0"/>
                <w:numId w:val="3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Упоредна</w:t>
            </w:r>
            <w:r w:rsidR="001C290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табела</w:t>
            </w:r>
            <w:r w:rsidR="001C290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одобрених</w:t>
            </w:r>
            <w:r w:rsidR="001C290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290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предложених</w:t>
            </w:r>
            <w:r w:rsidR="001C290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спецификација</w:t>
            </w:r>
            <w:r w:rsidR="001C290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унутрашњег</w:t>
            </w:r>
            <w:r w:rsidR="001C290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паковања</w:t>
            </w:r>
            <w:r w:rsidR="001C290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подаци</w:t>
            </w:r>
            <w:r w:rsidR="001C290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1C290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пропустљивости</w:t>
            </w:r>
            <w:r w:rsidR="001C290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1C290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интеракцији</w:t>
            </w:r>
            <w:r w:rsidR="001C290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2A237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зависности</w:t>
            </w:r>
            <w:r w:rsidR="002A237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</w:t>
            </w:r>
            <w:r w:rsidR="002A237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конкретног</w:t>
            </w:r>
            <w:r w:rsidR="002A237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случаја</w:t>
            </w:r>
            <w:r w:rsidR="001C290D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ECA5851" w14:textId="77777777" w:rsidR="00E04508" w:rsidRPr="00675801" w:rsidRDefault="00E04508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85"/>
        <w:gridCol w:w="1294"/>
        <w:gridCol w:w="1835"/>
        <w:gridCol w:w="1751"/>
      </w:tblGrid>
      <w:tr w:rsidR="00675801" w:rsidRPr="00675801" w14:paraId="426065F9" w14:textId="77777777" w:rsidTr="00E154E2">
        <w:trPr>
          <w:trHeight w:val="300"/>
        </w:trPr>
        <w:tc>
          <w:tcPr>
            <w:tcW w:w="5425" w:type="dxa"/>
          </w:tcPr>
          <w:p w14:paraId="42C49F96" w14:textId="28660D56" w:rsidR="0057662A" w:rsidRPr="00675801" w:rsidRDefault="00857A7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57662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.15</w:t>
            </w:r>
            <w:r w:rsidR="0057662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Додавање</w:t>
            </w:r>
            <w:r w:rsidR="0057662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D308F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</w:t>
            </w:r>
            <w:r w:rsidR="00D308F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календарског</w:t>
            </w:r>
            <w:r w:rsidR="00D308F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паковања</w:t>
            </w:r>
            <w:r w:rsidR="0057662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</w:t>
            </w:r>
            <w:r w:rsidR="0057662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величину</w:t>
            </w:r>
            <w:r w:rsidR="0057662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паковања</w:t>
            </w:r>
            <w:r w:rsidR="0057662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која</w:t>
            </w:r>
            <w:r w:rsidR="0057662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је</w:t>
            </w:r>
            <w:r w:rsidR="0057662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већ</w:t>
            </w:r>
            <w:r w:rsidR="0057662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регистрована</w:t>
            </w:r>
          </w:p>
        </w:tc>
        <w:tc>
          <w:tcPr>
            <w:tcW w:w="1149" w:type="dxa"/>
          </w:tcPr>
          <w:p w14:paraId="0C2B04C1" w14:textId="0A122FF8" w:rsidR="0057662A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  <w:r w:rsidR="0057662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r w:rsidR="0057662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морају</w:t>
            </w:r>
            <w:r w:rsidR="0057662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бити</w:t>
            </w:r>
            <w:r w:rsidR="0057662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испуњени</w:t>
            </w:r>
          </w:p>
        </w:tc>
        <w:tc>
          <w:tcPr>
            <w:tcW w:w="1716" w:type="dxa"/>
          </w:tcPr>
          <w:p w14:paraId="6962099F" w14:textId="26820E3C" w:rsidR="0057662A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57662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775" w:type="dxa"/>
          </w:tcPr>
          <w:p w14:paraId="67226D41" w14:textId="77777777" w:rsidR="00BA52DF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57662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1180ABA" w14:textId="657C2849" w:rsidR="0057662A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3E628B05" w14:textId="77777777" w:rsidTr="00E154E2">
        <w:trPr>
          <w:trHeight w:val="300"/>
        </w:trPr>
        <w:tc>
          <w:tcPr>
            <w:tcW w:w="5425" w:type="dxa"/>
          </w:tcPr>
          <w:p w14:paraId="0734EA96" w14:textId="77777777" w:rsidR="0057662A" w:rsidRPr="00675801" w:rsidRDefault="0057662A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4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41829E7" w14:textId="0FFEE0BD" w:rsidR="0057662A" w:rsidRPr="00675801" w:rsidRDefault="008A401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1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E0C393D" w14:textId="40007233" w:rsidR="0057662A" w:rsidRPr="00675801" w:rsidRDefault="008A401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7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5FCCD73" w14:textId="6ADA3383" w:rsidR="0057662A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652F522D" w14:textId="77777777" w:rsidTr="00E154E2">
        <w:trPr>
          <w:trHeight w:val="300"/>
        </w:trPr>
        <w:tc>
          <w:tcPr>
            <w:tcW w:w="10065" w:type="dxa"/>
            <w:gridSpan w:val="4"/>
          </w:tcPr>
          <w:p w14:paraId="657C1B47" w14:textId="578D96C7" w:rsidR="0057662A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6AC3EDFA" w14:textId="77777777" w:rsidTr="00E154E2">
        <w:trPr>
          <w:trHeight w:val="300"/>
        </w:trPr>
        <w:tc>
          <w:tcPr>
            <w:tcW w:w="10065" w:type="dxa"/>
            <w:gridSpan w:val="4"/>
          </w:tcPr>
          <w:p w14:paraId="63706AF4" w14:textId="534C0C15" w:rsidR="0057662A" w:rsidRPr="00675801" w:rsidRDefault="00D94562" w:rsidP="00945358">
            <w:pPr>
              <w:pStyle w:val="ListParagraph"/>
              <w:numPr>
                <w:ilvl w:val="0"/>
                <w:numId w:val="3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</w:t>
            </w:r>
            <w:r w:rsidR="00CE265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примарног</w:t>
            </w:r>
            <w:r w:rsidR="00CE265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CE265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остаје</w:t>
            </w:r>
            <w:r w:rsidR="00CE265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исти</w:t>
            </w:r>
            <w:r w:rsidR="00CE265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9EB63A0" w14:textId="77777777" w:rsidTr="00E154E2">
        <w:trPr>
          <w:trHeight w:val="300"/>
        </w:trPr>
        <w:tc>
          <w:tcPr>
            <w:tcW w:w="10065" w:type="dxa"/>
            <w:gridSpan w:val="4"/>
          </w:tcPr>
          <w:p w14:paraId="2345DAE6" w14:textId="648F19C1" w:rsidR="0057662A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57662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1C7BE689" w14:textId="77777777" w:rsidTr="00E154E2">
        <w:trPr>
          <w:trHeight w:val="300"/>
        </w:trPr>
        <w:tc>
          <w:tcPr>
            <w:tcW w:w="10065" w:type="dxa"/>
            <w:gridSpan w:val="4"/>
          </w:tcPr>
          <w:p w14:paraId="6659C232" w14:textId="519ECA54" w:rsidR="0057662A" w:rsidRPr="00675801" w:rsidRDefault="00D94562" w:rsidP="00945358">
            <w:pPr>
              <w:pStyle w:val="ListParagraph"/>
              <w:numPr>
                <w:ilvl w:val="0"/>
                <w:numId w:val="3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37DEC479" w14:textId="77777777" w:rsidR="00E04508" w:rsidRPr="00675801" w:rsidRDefault="00E04508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85"/>
        <w:gridCol w:w="1294"/>
        <w:gridCol w:w="1835"/>
        <w:gridCol w:w="1751"/>
      </w:tblGrid>
      <w:tr w:rsidR="00675801" w:rsidRPr="00675801" w14:paraId="27D803DA" w14:textId="77777777" w:rsidTr="00BA52DF">
        <w:trPr>
          <w:trHeight w:val="300"/>
        </w:trPr>
        <w:tc>
          <w:tcPr>
            <w:tcW w:w="5185" w:type="dxa"/>
          </w:tcPr>
          <w:p w14:paraId="05A3032E" w14:textId="277B54E0" w:rsidR="00BA52DF" w:rsidRPr="00675801" w:rsidRDefault="00857A7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.16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 или додавање натписа, отисака или других ознака укључујући замену или додавање боја које се користе за обележавање готовог производа</w:t>
            </w:r>
          </w:p>
        </w:tc>
        <w:tc>
          <w:tcPr>
            <w:tcW w:w="1294" w:type="dxa"/>
          </w:tcPr>
          <w:p w14:paraId="59BDA200" w14:textId="7DC9A67F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5AFCACDF" w14:textId="33300064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751" w:type="dxa"/>
          </w:tcPr>
          <w:p w14:paraId="360BA826" w14:textId="77777777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2A80BCCE" w14:textId="783E876D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61F87531" w14:textId="77777777" w:rsidTr="00BA52DF">
        <w:trPr>
          <w:trHeight w:val="300"/>
        </w:trPr>
        <w:tc>
          <w:tcPr>
            <w:tcW w:w="5185" w:type="dxa"/>
          </w:tcPr>
          <w:p w14:paraId="251893F2" w14:textId="77777777" w:rsidR="00237FC3" w:rsidRPr="00675801" w:rsidRDefault="00237FC3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AF064E9" w14:textId="0BA4CA95" w:rsidR="00237FC3" w:rsidRPr="00675801" w:rsidRDefault="00237FC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35C08C0" w14:textId="641CBA4B" w:rsidR="00237FC3" w:rsidRPr="00675801" w:rsidRDefault="00237FC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5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CC879E0" w14:textId="6F7C7677" w:rsidR="00237FC3" w:rsidRPr="00675801" w:rsidRDefault="00F66B7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 xml:space="preserve"> </w:t>
            </w:r>
          </w:p>
        </w:tc>
      </w:tr>
      <w:tr w:rsidR="00675801" w:rsidRPr="00675801" w14:paraId="19F06451" w14:textId="77777777" w:rsidTr="00633526">
        <w:trPr>
          <w:trHeight w:val="300"/>
        </w:trPr>
        <w:tc>
          <w:tcPr>
            <w:tcW w:w="10065" w:type="dxa"/>
            <w:gridSpan w:val="4"/>
          </w:tcPr>
          <w:p w14:paraId="13B4CB85" w14:textId="616E084B" w:rsidR="00D924B6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05B6DBCD" w14:textId="77777777" w:rsidTr="00633526">
        <w:trPr>
          <w:trHeight w:val="300"/>
        </w:trPr>
        <w:tc>
          <w:tcPr>
            <w:tcW w:w="10065" w:type="dxa"/>
            <w:gridSpan w:val="4"/>
          </w:tcPr>
          <w:p w14:paraId="37C46DD8" w14:textId="3B8FD52C" w:rsidR="005A179A" w:rsidRPr="00675801" w:rsidRDefault="00D94562" w:rsidP="00945358">
            <w:pPr>
              <w:pStyle w:val="ListParagraph"/>
              <w:numPr>
                <w:ilvl w:val="0"/>
                <w:numId w:val="35"/>
              </w:numPr>
              <w:spacing w:line="259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5A179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5A179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утиче</w:t>
            </w:r>
            <w:r w:rsidR="005A179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5A179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доставу</w:t>
            </w:r>
            <w:r w:rsidR="005A179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употребу</w:t>
            </w:r>
            <w:r w:rsidR="005A179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5A179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безбедност</w:t>
            </w:r>
            <w:r w:rsidR="005A179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лека</w:t>
            </w:r>
            <w:r w:rsidR="005A179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1868DC20" w14:textId="77777777" w:rsidTr="00633526">
        <w:trPr>
          <w:trHeight w:val="300"/>
        </w:trPr>
        <w:tc>
          <w:tcPr>
            <w:tcW w:w="10065" w:type="dxa"/>
            <w:gridSpan w:val="4"/>
          </w:tcPr>
          <w:p w14:paraId="36453757" w14:textId="152EABC4" w:rsidR="005A179A" w:rsidRPr="00675801" w:rsidRDefault="00D94562" w:rsidP="00945358">
            <w:pPr>
              <w:pStyle w:val="ListParagraph"/>
              <w:numPr>
                <w:ilvl w:val="0"/>
                <w:numId w:val="3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Спецификација</w:t>
            </w:r>
            <w:r w:rsidR="005A179A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за</w:t>
            </w:r>
            <w:r w:rsidR="005A179A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пуштање</w:t>
            </w:r>
            <w:r w:rsidR="005A179A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серије</w:t>
            </w:r>
            <w:r w:rsidR="005A179A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готовог</w:t>
            </w:r>
            <w:r w:rsidR="007F78BE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лека</w:t>
            </w:r>
            <w:r w:rsidR="00EF4054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</w:t>
            </w:r>
            <w:r w:rsidR="005A179A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промет</w:t>
            </w:r>
            <w:r w:rsidR="005A179A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</w:t>
            </w:r>
            <w:r w:rsidR="005A179A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спецификација</w:t>
            </w:r>
            <w:r w:rsidR="00EF4054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лека</w:t>
            </w:r>
            <w:r w:rsidR="005A179A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</w:t>
            </w:r>
            <w:r w:rsidR="00EF4054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року</w:t>
            </w:r>
            <w:r w:rsidR="00EF4054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употребе</w:t>
            </w:r>
            <w:r w:rsidR="00EF4054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нису</w:t>
            </w:r>
            <w:r w:rsidR="005A179A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измењене</w:t>
            </w:r>
            <w:r w:rsidR="0071290E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,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осим</w:t>
            </w:r>
            <w:r w:rsidR="005A179A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за</w:t>
            </w:r>
            <w:r w:rsidR="009867B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параметар</w:t>
            </w:r>
            <w:r w:rsidR="009867B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изгле</w:t>
            </w:r>
            <w:r w:rsidR="00C72BF0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d.</w:t>
            </w:r>
          </w:p>
        </w:tc>
      </w:tr>
      <w:tr w:rsidR="00675801" w:rsidRPr="00675801" w14:paraId="24BA4A8A" w14:textId="77777777" w:rsidTr="00633526">
        <w:trPr>
          <w:trHeight w:val="300"/>
        </w:trPr>
        <w:tc>
          <w:tcPr>
            <w:tcW w:w="10065" w:type="dxa"/>
            <w:gridSpan w:val="4"/>
          </w:tcPr>
          <w:p w14:paraId="0A060A00" w14:textId="79B7448B" w:rsidR="005A179A" w:rsidRPr="00675801" w:rsidRDefault="00D94562" w:rsidP="00945358">
            <w:pPr>
              <w:pStyle w:val="ListParagraph"/>
              <w:numPr>
                <w:ilvl w:val="0"/>
                <w:numId w:val="3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Боја</w:t>
            </w:r>
            <w:r w:rsidR="005A179A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је</w:t>
            </w:r>
            <w:r w:rsidR="005A179A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</w:t>
            </w:r>
            <w:r w:rsidR="005A179A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складу</w:t>
            </w:r>
            <w:r w:rsidR="005A179A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са</w:t>
            </w:r>
            <w:r w:rsidR="005A179A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релевантном</w:t>
            </w:r>
            <w:r w:rsidR="005A179A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фармацеутск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ом</w:t>
            </w:r>
            <w:r w:rsidR="005A179A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регулатив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ом</w:t>
            </w:r>
            <w:r w:rsidR="005A179A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.</w:t>
            </w:r>
          </w:p>
        </w:tc>
      </w:tr>
      <w:tr w:rsidR="00675801" w:rsidRPr="00675801" w14:paraId="128AF2C9" w14:textId="77777777" w:rsidTr="00633526">
        <w:trPr>
          <w:trHeight w:val="300"/>
        </w:trPr>
        <w:tc>
          <w:tcPr>
            <w:tcW w:w="10065" w:type="dxa"/>
            <w:gridSpan w:val="4"/>
          </w:tcPr>
          <w:p w14:paraId="00B09D30" w14:textId="1410C33A" w:rsidR="005A179A" w:rsidRPr="00675801" w:rsidRDefault="00D94562" w:rsidP="00945358">
            <w:pPr>
              <w:pStyle w:val="ListParagraph"/>
              <w:numPr>
                <w:ilvl w:val="0"/>
                <w:numId w:val="3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lastRenderedPageBreak/>
              <w:t>Измена</w:t>
            </w:r>
            <w:r w:rsidR="004A055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се</w:t>
            </w:r>
            <w:r w:rsidR="004A055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не</w:t>
            </w:r>
            <w:r w:rsidR="004A055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односи</w:t>
            </w:r>
            <w:r w:rsidR="004A055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на</w:t>
            </w:r>
            <w:r w:rsidR="004A055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таблету</w:t>
            </w:r>
            <w:r w:rsidR="004A055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са</w:t>
            </w:r>
            <w:r w:rsidR="004A055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подеоном</w:t>
            </w:r>
            <w:r w:rsidR="004A055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цртом</w:t>
            </w:r>
            <w:r w:rsidR="004A055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која</w:t>
            </w:r>
            <w:r w:rsidR="004A055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је</w:t>
            </w:r>
            <w:r w:rsidR="004A055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намењена</w:t>
            </w:r>
            <w:r w:rsidR="004A055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за</w:t>
            </w:r>
            <w:r w:rsidR="005A179A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поделу</w:t>
            </w:r>
            <w:r w:rsidR="005A179A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на</w:t>
            </w:r>
            <w:r w:rsidR="005A179A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једнаке</w:t>
            </w:r>
            <w:r w:rsidR="005A179A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дозе</w:t>
            </w:r>
            <w:r w:rsidR="005A179A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.</w:t>
            </w:r>
          </w:p>
        </w:tc>
      </w:tr>
      <w:tr w:rsidR="00675801" w:rsidRPr="00675801" w14:paraId="42EC8BC5" w14:textId="77777777" w:rsidTr="00633526">
        <w:trPr>
          <w:trHeight w:val="300"/>
        </w:trPr>
        <w:tc>
          <w:tcPr>
            <w:tcW w:w="10065" w:type="dxa"/>
            <w:gridSpan w:val="4"/>
          </w:tcPr>
          <w:p w14:paraId="09D17119" w14:textId="3C805FCD" w:rsidR="00D924B6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D924B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2AC896F8" w14:textId="77777777" w:rsidTr="00633526">
        <w:trPr>
          <w:trHeight w:val="300"/>
        </w:trPr>
        <w:tc>
          <w:tcPr>
            <w:tcW w:w="10065" w:type="dxa"/>
            <w:gridSpan w:val="4"/>
          </w:tcPr>
          <w:p w14:paraId="7D0B04EB" w14:textId="75DEE825" w:rsidR="001D37A1" w:rsidRPr="00675801" w:rsidRDefault="00D94562" w:rsidP="00945358">
            <w:pPr>
              <w:pStyle w:val="ListParagraph"/>
              <w:numPr>
                <w:ilvl w:val="0"/>
                <w:numId w:val="3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5BF9A46E" w14:textId="77777777" w:rsidR="00E04508" w:rsidRPr="00675801" w:rsidRDefault="00E04508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86"/>
        <w:gridCol w:w="1294"/>
        <w:gridCol w:w="1835"/>
        <w:gridCol w:w="1750"/>
      </w:tblGrid>
      <w:tr w:rsidR="00675801" w:rsidRPr="00675801" w14:paraId="29FF575E" w14:textId="77777777" w:rsidTr="00BA52DF">
        <w:trPr>
          <w:trHeight w:val="300"/>
        </w:trPr>
        <w:tc>
          <w:tcPr>
            <w:tcW w:w="5186" w:type="dxa"/>
          </w:tcPr>
          <w:p w14:paraId="2029CD01" w14:textId="279C2316" w:rsidR="00BA52DF" w:rsidRPr="00675801" w:rsidRDefault="00E36220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.17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 облика или димензија фармацеутског облика за таблете, капсуле, супозиторије и вагиторије са тренутним ослобађањем активне супстанце</w:t>
            </w:r>
          </w:p>
        </w:tc>
        <w:tc>
          <w:tcPr>
            <w:tcW w:w="1294" w:type="dxa"/>
          </w:tcPr>
          <w:p w14:paraId="7EAA6C9C" w14:textId="5416B24F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6B15A749" w14:textId="331ECA2D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750" w:type="dxa"/>
          </w:tcPr>
          <w:p w14:paraId="6C0E4C42" w14:textId="77777777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38BF9D39" w14:textId="7B906221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1E31D34F" w14:textId="77777777" w:rsidTr="00BA52DF">
        <w:trPr>
          <w:trHeight w:val="300"/>
        </w:trPr>
        <w:tc>
          <w:tcPr>
            <w:tcW w:w="5186" w:type="dxa"/>
          </w:tcPr>
          <w:p w14:paraId="43C78BD0" w14:textId="77777777" w:rsidR="001D37A1" w:rsidRPr="00675801" w:rsidRDefault="001D37A1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94B7C28" w14:textId="7F52EFE2" w:rsidR="001D37A1" w:rsidRPr="00675801" w:rsidRDefault="0053026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FE70351" w14:textId="29E4BDFF" w:rsidR="001D37A1" w:rsidRPr="00675801" w:rsidRDefault="00237FC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C770CC6" w14:textId="7C139A1B" w:rsidR="001D37A1" w:rsidRPr="00675801" w:rsidRDefault="00F66B7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 xml:space="preserve"> </w:t>
            </w:r>
          </w:p>
        </w:tc>
      </w:tr>
      <w:tr w:rsidR="00675801" w:rsidRPr="00675801" w14:paraId="06926CA8" w14:textId="77777777" w:rsidTr="00633526">
        <w:trPr>
          <w:trHeight w:val="300"/>
        </w:trPr>
        <w:tc>
          <w:tcPr>
            <w:tcW w:w="10065" w:type="dxa"/>
            <w:gridSpan w:val="4"/>
          </w:tcPr>
          <w:p w14:paraId="78844D32" w14:textId="6F6AA495" w:rsidR="001D37A1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6CC18550" w14:textId="77777777" w:rsidTr="00633526">
        <w:trPr>
          <w:trHeight w:val="300"/>
        </w:trPr>
        <w:tc>
          <w:tcPr>
            <w:tcW w:w="10065" w:type="dxa"/>
            <w:gridSpan w:val="4"/>
          </w:tcPr>
          <w:p w14:paraId="3A5F1551" w14:textId="2F716FFE" w:rsidR="001D37A1" w:rsidRPr="00675801" w:rsidRDefault="00D94562" w:rsidP="00945358">
            <w:pPr>
              <w:pStyle w:val="ListParagraph"/>
              <w:numPr>
                <w:ilvl w:val="0"/>
                <w:numId w:val="3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Профил</w:t>
            </w:r>
            <w:r w:rsidR="000D12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ослобађања</w:t>
            </w:r>
            <w:r w:rsidR="00EF405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активне</w:t>
            </w:r>
            <w:r w:rsidR="00EF405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супстанце</w:t>
            </w:r>
            <w:r w:rsidR="00EF405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0D12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непромењен</w:t>
            </w:r>
            <w:r w:rsidR="000D12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 w:rsidR="005302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5302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биљне</w:t>
            </w:r>
            <w:r w:rsidR="005302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ветеринарске</w:t>
            </w:r>
            <w:r w:rsidR="005302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лекове</w:t>
            </w:r>
            <w:r w:rsidR="005302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ако</w:t>
            </w:r>
            <w:r w:rsidR="005302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испитивање</w:t>
            </w:r>
            <w:r w:rsidR="005302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ослобађања</w:t>
            </w:r>
            <w:r w:rsidR="005302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активне</w:t>
            </w:r>
            <w:r w:rsidR="005302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супстанце</w:t>
            </w:r>
            <w:r w:rsidR="005302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није</w:t>
            </w:r>
            <w:r w:rsidR="005302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изводљиво</w:t>
            </w:r>
            <w:r w:rsidR="005302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распадљивост</w:t>
            </w:r>
            <w:r w:rsidR="005302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лека</w:t>
            </w:r>
            <w:r w:rsidR="005302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</w:t>
            </w:r>
            <w:r w:rsidR="005302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5302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после</w:t>
            </w:r>
            <w:r w:rsidR="005302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измене</w:t>
            </w:r>
            <w:r w:rsidR="005302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5302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упоредива</w:t>
            </w:r>
            <w:r w:rsidR="005302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22D646C0" w14:textId="77777777" w:rsidTr="00633526">
        <w:trPr>
          <w:trHeight w:val="300"/>
        </w:trPr>
        <w:tc>
          <w:tcPr>
            <w:tcW w:w="10065" w:type="dxa"/>
            <w:gridSpan w:val="4"/>
          </w:tcPr>
          <w:p w14:paraId="57243370" w14:textId="6CB9E7E7" w:rsidR="001D37A1" w:rsidRPr="00675801" w:rsidRDefault="00D94562" w:rsidP="00945358">
            <w:pPr>
              <w:pStyle w:val="ListParagraph"/>
              <w:numPr>
                <w:ilvl w:val="0"/>
                <w:numId w:val="3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Спецификација</w:t>
            </w:r>
            <w:r w:rsidR="001D37A1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за</w:t>
            </w:r>
            <w:r w:rsidR="001D37A1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пуштање</w:t>
            </w:r>
            <w:r w:rsidR="001D37A1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серије</w:t>
            </w:r>
            <w:r w:rsidR="001D37A1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лека</w:t>
            </w:r>
            <w:r w:rsidR="001D37A1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</w:t>
            </w:r>
            <w:r w:rsidR="001D37A1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промет</w:t>
            </w:r>
            <w:r w:rsidR="001D37A1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</w:t>
            </w:r>
            <w:r w:rsidR="001D37A1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спецификација</w:t>
            </w:r>
            <w:r w:rsidR="001D37A1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лека</w:t>
            </w:r>
            <w:r w:rsidR="0053026F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</w:t>
            </w:r>
            <w:r w:rsidR="001D37A1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року</w:t>
            </w:r>
            <w:r w:rsidR="001D37A1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употребе</w:t>
            </w:r>
            <w:r w:rsidR="001D37A1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нису</w:t>
            </w:r>
            <w:r w:rsidR="001D37A1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измењене</w:t>
            </w:r>
            <w:r w:rsidR="0053026F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(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осим</w:t>
            </w:r>
            <w:r w:rsidR="0085010C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за</w:t>
            </w:r>
            <w:r w:rsidR="0085010C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облик</w:t>
            </w:r>
            <w:r w:rsidR="0053026F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</w:t>
            </w:r>
            <w:r w:rsidR="0053026F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димензије</w:t>
            </w:r>
            <w:r w:rsidR="0053026F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)</w:t>
            </w:r>
            <w:r w:rsidR="0085010C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.</w:t>
            </w:r>
          </w:p>
        </w:tc>
      </w:tr>
      <w:tr w:rsidR="00675801" w:rsidRPr="00675801" w14:paraId="6AA2243A" w14:textId="77777777" w:rsidTr="00633526">
        <w:trPr>
          <w:trHeight w:val="300"/>
        </w:trPr>
        <w:tc>
          <w:tcPr>
            <w:tcW w:w="10065" w:type="dxa"/>
            <w:gridSpan w:val="4"/>
          </w:tcPr>
          <w:p w14:paraId="1164FF48" w14:textId="2FA28352" w:rsidR="001D37A1" w:rsidRPr="00675801" w:rsidRDefault="00D94562" w:rsidP="00945358">
            <w:pPr>
              <w:pStyle w:val="ListParagraph"/>
              <w:numPr>
                <w:ilvl w:val="0"/>
                <w:numId w:val="3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Квалитативни</w:t>
            </w:r>
            <w:r w:rsidR="0085010C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или</w:t>
            </w:r>
            <w:r w:rsidR="0085010C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квантитативни</w:t>
            </w:r>
            <w:r w:rsidR="0085010C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састав</w:t>
            </w:r>
            <w:r w:rsidR="0085010C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и</w:t>
            </w:r>
            <w:r w:rsidR="0085010C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просечна</w:t>
            </w:r>
            <w:r w:rsidR="0085010C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маса</w:t>
            </w:r>
            <w:r w:rsidR="0085010C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остају</w:t>
            </w:r>
            <w:r w:rsidR="0085010C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непромењени</w:t>
            </w:r>
            <w:r w:rsidR="0085010C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5C93E7A4" w14:textId="77777777" w:rsidTr="00633526">
        <w:trPr>
          <w:trHeight w:val="300"/>
        </w:trPr>
        <w:tc>
          <w:tcPr>
            <w:tcW w:w="10065" w:type="dxa"/>
            <w:gridSpan w:val="4"/>
          </w:tcPr>
          <w:p w14:paraId="4D053A21" w14:textId="76BF2004" w:rsidR="0085010C" w:rsidRPr="00675801" w:rsidRDefault="00D94562" w:rsidP="00945358">
            <w:pPr>
              <w:pStyle w:val="ListParagraph"/>
              <w:numPr>
                <w:ilvl w:val="0"/>
                <w:numId w:val="37"/>
              </w:numPr>
              <w:spacing w:line="259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Измена</w:t>
            </w:r>
            <w:r w:rsidR="0085010C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се</w:t>
            </w:r>
            <w:r w:rsidR="0085010C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не</w:t>
            </w:r>
            <w:r w:rsidR="0085010C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односи</w:t>
            </w:r>
            <w:r w:rsidR="0085010C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на</w:t>
            </w:r>
            <w:r w:rsidR="0085010C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таблету</w:t>
            </w:r>
            <w:r w:rsidR="0085010C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са</w:t>
            </w:r>
            <w:r w:rsidR="0085010C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подеоном</w:t>
            </w:r>
            <w:r w:rsidR="0085010C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цртом</w:t>
            </w:r>
            <w:r w:rsidR="0085010C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која</w:t>
            </w:r>
            <w:r w:rsidR="0085010C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је</w:t>
            </w:r>
            <w:r w:rsidR="0085010C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намењена</w:t>
            </w:r>
            <w:r w:rsidR="0085010C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за</w:t>
            </w:r>
            <w:r w:rsidR="0085010C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поделу</w:t>
            </w:r>
            <w:r w:rsidR="0085010C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на</w:t>
            </w:r>
            <w:r w:rsidR="0085010C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једнаке</w:t>
            </w:r>
            <w:r w:rsidR="0085010C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дозе</w:t>
            </w:r>
            <w:r w:rsidR="0085010C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.</w:t>
            </w:r>
          </w:p>
        </w:tc>
      </w:tr>
      <w:tr w:rsidR="00675801" w:rsidRPr="00675801" w14:paraId="3D3A82AB" w14:textId="77777777" w:rsidTr="00633526">
        <w:trPr>
          <w:trHeight w:val="300"/>
        </w:trPr>
        <w:tc>
          <w:tcPr>
            <w:tcW w:w="10065" w:type="dxa"/>
            <w:gridSpan w:val="4"/>
          </w:tcPr>
          <w:p w14:paraId="30AB7880" w14:textId="29408201" w:rsidR="001D37A1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1D37A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7039DF7A" w14:textId="77777777" w:rsidTr="00633526">
        <w:trPr>
          <w:trHeight w:val="300"/>
        </w:trPr>
        <w:tc>
          <w:tcPr>
            <w:tcW w:w="10065" w:type="dxa"/>
            <w:gridSpan w:val="4"/>
          </w:tcPr>
          <w:p w14:paraId="08B3AE7E" w14:textId="6800A580" w:rsidR="001D37A1" w:rsidRPr="00675801" w:rsidRDefault="00D94562" w:rsidP="00945358">
            <w:pPr>
              <w:pStyle w:val="ListParagraph"/>
              <w:numPr>
                <w:ilvl w:val="0"/>
                <w:numId w:val="3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70C2BB3E" w14:textId="77777777" w:rsidR="00E04508" w:rsidRPr="00675801" w:rsidRDefault="00E04508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04"/>
        <w:gridCol w:w="1276"/>
        <w:gridCol w:w="1843"/>
        <w:gridCol w:w="1842"/>
      </w:tblGrid>
      <w:tr w:rsidR="00675801" w:rsidRPr="00675801" w14:paraId="695D9370" w14:textId="77777777" w:rsidTr="00D10B72">
        <w:trPr>
          <w:trHeight w:val="300"/>
        </w:trPr>
        <w:tc>
          <w:tcPr>
            <w:tcW w:w="5104" w:type="dxa"/>
          </w:tcPr>
          <w:p w14:paraId="5DE8CB0D" w14:textId="28B2952D" w:rsidR="00BA52DF" w:rsidRPr="00675801" w:rsidRDefault="00751224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.18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 (измене) у саставу готовог производа (ексципијенси)</w:t>
            </w:r>
          </w:p>
        </w:tc>
        <w:tc>
          <w:tcPr>
            <w:tcW w:w="1276" w:type="dxa"/>
          </w:tcPr>
          <w:p w14:paraId="46C29C92" w14:textId="759947E9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43" w:type="dxa"/>
          </w:tcPr>
          <w:p w14:paraId="32FD67A1" w14:textId="0E042F61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842" w:type="dxa"/>
          </w:tcPr>
          <w:p w14:paraId="2792156C" w14:textId="77777777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3E7D561E" w14:textId="2A4C982B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23B7953E" w14:textId="77777777" w:rsidTr="00D10B72">
        <w:trPr>
          <w:trHeight w:val="300"/>
        </w:trPr>
        <w:tc>
          <w:tcPr>
            <w:tcW w:w="5104" w:type="dxa"/>
          </w:tcPr>
          <w:p w14:paraId="5D619DEF" w14:textId="123EE9CD" w:rsidR="00855E69" w:rsidRPr="00675801" w:rsidRDefault="00D94562" w:rsidP="00945358">
            <w:pPr>
              <w:pStyle w:val="ListParagraph"/>
              <w:numPr>
                <w:ilvl w:val="0"/>
                <w:numId w:val="11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повећање</w:t>
            </w:r>
            <w:r w:rsidR="00855E6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855E6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смањење</w:t>
            </w:r>
            <w:r w:rsidR="00855E6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компоненте</w:t>
            </w:r>
            <w:r w:rsidR="0079735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79735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компонената</w:t>
            </w:r>
            <w:r w:rsidR="0079735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који</w:t>
            </w:r>
            <w:r w:rsidR="0079735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улазе</w:t>
            </w:r>
            <w:r w:rsidR="0079735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79735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састав</w:t>
            </w:r>
            <w:r w:rsidR="0079735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ароме</w:t>
            </w:r>
            <w:r w:rsidR="0079735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79735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боје</w:t>
            </w:r>
          </w:p>
        </w:tc>
        <w:tc>
          <w:tcPr>
            <w:tcW w:w="1276" w:type="dxa"/>
          </w:tcPr>
          <w:p w14:paraId="04F4BC49" w14:textId="4045F80F" w:rsidR="00855E69" w:rsidRPr="00675801" w:rsidRDefault="004034F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6,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7,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1843" w:type="dxa"/>
          </w:tcPr>
          <w:p w14:paraId="3BE7E38F" w14:textId="3740A377" w:rsidR="00855E69" w:rsidRPr="00675801" w:rsidRDefault="00BF480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842" w:type="dxa"/>
          </w:tcPr>
          <w:p w14:paraId="4A11B0C7" w14:textId="574C6C6C" w:rsidR="00855E69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791024AA" w14:textId="77777777" w:rsidTr="00D10B72">
        <w:trPr>
          <w:trHeight w:val="300"/>
        </w:trPr>
        <w:tc>
          <w:tcPr>
            <w:tcW w:w="5104" w:type="dxa"/>
          </w:tcPr>
          <w:p w14:paraId="330F0E6E" w14:textId="06E54537" w:rsidR="004034F7" w:rsidRPr="00675801" w:rsidRDefault="00D94562" w:rsidP="00945358">
            <w:pPr>
              <w:pStyle w:val="ListParagraph"/>
              <w:numPr>
                <w:ilvl w:val="0"/>
                <w:numId w:val="11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мања</w:t>
            </w:r>
            <w:r w:rsidR="004034F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</w:t>
            </w:r>
            <w:r w:rsidR="004034F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квантитативног</w:t>
            </w:r>
            <w:r w:rsidR="004034F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састава</w:t>
            </w:r>
            <w:r w:rsidR="004034F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готовог</w:t>
            </w:r>
            <w:r w:rsidR="004034F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производа</w:t>
            </w:r>
            <w:r w:rsidR="004034F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повезана</w:t>
            </w:r>
            <w:r w:rsidR="004034F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са</w:t>
            </w:r>
            <w:r w:rsidR="004034F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ексципијенсима</w:t>
            </w:r>
          </w:p>
        </w:tc>
        <w:tc>
          <w:tcPr>
            <w:tcW w:w="1276" w:type="dxa"/>
          </w:tcPr>
          <w:p w14:paraId="63A96820" w14:textId="047CF4C4" w:rsidR="004034F7" w:rsidRPr="00675801" w:rsidRDefault="004034F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D2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6,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9,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843" w:type="dxa"/>
          </w:tcPr>
          <w:p w14:paraId="750C8F7B" w14:textId="45CBEB8A" w:rsidR="004034F7" w:rsidRPr="00675801" w:rsidRDefault="004034F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842" w:type="dxa"/>
          </w:tcPr>
          <w:p w14:paraId="7DE9452F" w14:textId="4EF0D899" w:rsidR="004034F7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2395CE19" w14:textId="77777777" w:rsidTr="00D10B72">
        <w:trPr>
          <w:trHeight w:val="300"/>
        </w:trPr>
        <w:tc>
          <w:tcPr>
            <w:tcW w:w="5104" w:type="dxa"/>
          </w:tcPr>
          <w:p w14:paraId="45EE2806" w14:textId="6F63EEDF" w:rsidR="004034F7" w:rsidRPr="00675801" w:rsidRDefault="00D94562" w:rsidP="00945358">
            <w:pPr>
              <w:pStyle w:val="ListParagraph"/>
              <w:numPr>
                <w:ilvl w:val="0"/>
                <w:numId w:val="11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додавање</w:t>
            </w:r>
            <w:r w:rsidR="004034F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4034F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замена</w:t>
            </w:r>
            <w:r w:rsidR="004034F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компоненте</w:t>
            </w:r>
            <w:r w:rsidR="004034F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4034F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компонената</w:t>
            </w:r>
            <w:r w:rsidR="004034F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које</w:t>
            </w:r>
            <w:r w:rsidR="004034F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улазе</w:t>
            </w:r>
            <w:r w:rsidR="004034F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4034F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састав</w:t>
            </w:r>
            <w:r w:rsidR="004034F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ароме</w:t>
            </w:r>
            <w:r w:rsidR="004034F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4034F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боје</w:t>
            </w:r>
          </w:p>
        </w:tc>
        <w:tc>
          <w:tcPr>
            <w:tcW w:w="12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C823D14" w14:textId="217EE37E" w:rsidR="00DE6707" w:rsidRPr="00675801" w:rsidRDefault="004034F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7,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8,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11,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12,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13,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14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B6E0C60" w14:textId="7DAE075E" w:rsidR="004034F7" w:rsidRPr="00675801" w:rsidRDefault="004034F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7DD65C4" w14:textId="41D4AE25" w:rsidR="004034F7" w:rsidRPr="00675801" w:rsidRDefault="00F66B7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sr-Latn-RS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sr-Latn-RS"/>
              </w:rPr>
              <w:t xml:space="preserve"> </w:t>
            </w:r>
          </w:p>
        </w:tc>
      </w:tr>
      <w:tr w:rsidR="00675801" w:rsidRPr="00675801" w14:paraId="1CF0254C" w14:textId="77777777" w:rsidTr="00D10B72">
        <w:trPr>
          <w:trHeight w:val="300"/>
        </w:trPr>
        <w:tc>
          <w:tcPr>
            <w:tcW w:w="10065" w:type="dxa"/>
            <w:gridSpan w:val="4"/>
          </w:tcPr>
          <w:p w14:paraId="451049E8" w14:textId="1F32881A" w:rsidR="004D3B08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2569020B" w14:textId="77777777" w:rsidTr="00D10B72">
        <w:trPr>
          <w:trHeight w:val="300"/>
        </w:trPr>
        <w:tc>
          <w:tcPr>
            <w:tcW w:w="10065" w:type="dxa"/>
            <w:gridSpan w:val="4"/>
          </w:tcPr>
          <w:p w14:paraId="43D38A2F" w14:textId="66F539CC" w:rsidR="004D3B08" w:rsidRPr="00675801" w:rsidRDefault="00D94562" w:rsidP="00945358">
            <w:pPr>
              <w:pStyle w:val="ListParagraph"/>
              <w:numPr>
                <w:ilvl w:val="0"/>
                <w:numId w:val="3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Ветеринарски</w:t>
            </w:r>
            <w:r w:rsidR="001919E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1919E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није</w:t>
            </w:r>
            <w:r w:rsidR="001919E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биолошки</w:t>
            </w:r>
            <w:r w:rsidR="001919E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1919E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имунолошки</w:t>
            </w:r>
            <w:r w:rsidR="001919E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ветеринарски</w:t>
            </w:r>
            <w:r w:rsidR="001919E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1919E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5966C89B" w14:textId="77777777" w:rsidTr="00D10B72">
        <w:trPr>
          <w:trHeight w:val="300"/>
        </w:trPr>
        <w:tc>
          <w:tcPr>
            <w:tcW w:w="10065" w:type="dxa"/>
            <w:gridSpan w:val="4"/>
          </w:tcPr>
          <w:p w14:paraId="2DF2DF21" w14:textId="35845B00" w:rsidR="006957C1" w:rsidRPr="00675801" w:rsidRDefault="00D94562" w:rsidP="00945358">
            <w:pPr>
              <w:pStyle w:val="ListParagraph"/>
              <w:numPr>
                <w:ilvl w:val="0"/>
                <w:numId w:val="3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</w:t>
            </w:r>
            <w:proofErr w:type="spellEnd"/>
            <w:r w:rsidR="006957C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6957C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може</w:t>
            </w:r>
            <w:proofErr w:type="spellEnd"/>
            <w:r w:rsidR="006957C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="006957C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утиче</w:t>
            </w:r>
            <w:proofErr w:type="spellEnd"/>
            <w:r w:rsidR="006957C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6957C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идентификацију</w:t>
            </w:r>
            <w:proofErr w:type="spellEnd"/>
            <w:r w:rsidR="006957C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јачину</w:t>
            </w:r>
            <w:proofErr w:type="spellEnd"/>
            <w:r w:rsidR="006957C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квалитет</w:t>
            </w:r>
            <w:proofErr w:type="spellEnd"/>
            <w:r w:rsidR="006957C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чистоћу</w:t>
            </w:r>
            <w:proofErr w:type="spellEnd"/>
            <w:r w:rsidR="006957C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потенцију</w:t>
            </w:r>
            <w:proofErr w:type="spellEnd"/>
            <w:r w:rsidR="006957C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физичке</w:t>
            </w:r>
            <w:proofErr w:type="spellEnd"/>
            <w:r w:rsidR="001B2B1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карактеристике</w:t>
            </w:r>
            <w:proofErr w:type="spellEnd"/>
            <w:r w:rsidR="001B2B1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безбедност</w:t>
            </w:r>
            <w:proofErr w:type="spellEnd"/>
            <w:r w:rsidR="006957C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6957C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ефикасност</w:t>
            </w:r>
            <w:proofErr w:type="spellEnd"/>
            <w:r w:rsidR="006957C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готовог</w:t>
            </w:r>
            <w:proofErr w:type="spellEnd"/>
            <w:r w:rsidR="006957C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производа</w:t>
            </w:r>
            <w:proofErr w:type="spellEnd"/>
            <w:r w:rsidR="006957C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7A1AD9B4" w14:textId="77777777" w:rsidTr="00D10B72">
        <w:trPr>
          <w:trHeight w:val="300"/>
        </w:trPr>
        <w:tc>
          <w:tcPr>
            <w:tcW w:w="10065" w:type="dxa"/>
            <w:gridSpan w:val="4"/>
          </w:tcPr>
          <w:p w14:paraId="48803916" w14:textId="575D7A95" w:rsidR="004D3B08" w:rsidRPr="00675801" w:rsidRDefault="00D94562" w:rsidP="00945358">
            <w:pPr>
              <w:pStyle w:val="ListParagraph"/>
              <w:numPr>
                <w:ilvl w:val="0"/>
                <w:numId w:val="3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Све</w:t>
            </w:r>
            <w:proofErr w:type="spellEnd"/>
            <w:r w:rsidR="005B065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мање</w:t>
            </w:r>
            <w:proofErr w:type="spellEnd"/>
            <w:r w:rsidR="00E85F5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измене</w:t>
            </w:r>
            <w:proofErr w:type="spellEnd"/>
            <w:r w:rsidR="00977A6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формулације</w:t>
            </w:r>
            <w:proofErr w:type="spellEnd"/>
            <w:r w:rsidR="00E85F5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ради</w:t>
            </w:r>
            <w:proofErr w:type="spellEnd"/>
            <w:r w:rsidR="00E85F5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одржавања</w:t>
            </w:r>
            <w:proofErr w:type="spellEnd"/>
            <w:r w:rsidR="00E85F5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укупне</w:t>
            </w:r>
            <w:proofErr w:type="spellEnd"/>
            <w:r w:rsidR="00E85F5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масе</w:t>
            </w:r>
            <w:proofErr w:type="spellEnd"/>
            <w:r w:rsidR="00E85F5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морају</w:t>
            </w:r>
            <w:proofErr w:type="spellEnd"/>
            <w:r w:rsidR="00E85F5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E85F5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извршити</w:t>
            </w:r>
            <w:proofErr w:type="spellEnd"/>
            <w:r w:rsidR="00E85F5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преко</w:t>
            </w:r>
            <w:proofErr w:type="spellEnd"/>
            <w:r w:rsidR="00E85F5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ексципијенса</w:t>
            </w:r>
            <w:proofErr w:type="spellEnd"/>
            <w:r w:rsidR="00E85F5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који</w:t>
            </w:r>
            <w:proofErr w:type="spellEnd"/>
            <w:r w:rsidR="00E85F5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тренутно</w:t>
            </w:r>
            <w:proofErr w:type="spellEnd"/>
            <w:r w:rsidR="00E85F5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чини</w:t>
            </w:r>
            <w:proofErr w:type="spellEnd"/>
            <w:r w:rsidR="00E85F5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већи</w:t>
            </w:r>
            <w:proofErr w:type="spellEnd"/>
            <w:r w:rsidR="00E85F5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део</w:t>
            </w:r>
            <w:proofErr w:type="spellEnd"/>
            <w:r w:rsidR="00E85F5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формулације</w:t>
            </w:r>
            <w:proofErr w:type="spellEnd"/>
            <w:r w:rsidR="00E85F5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готовог</w:t>
            </w:r>
            <w:proofErr w:type="spellEnd"/>
            <w:r w:rsidR="00E85F5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производа</w:t>
            </w:r>
            <w:proofErr w:type="spellEnd"/>
            <w:r w:rsidR="004B2AA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00446AD5" w14:textId="77777777" w:rsidTr="00D10B72">
        <w:trPr>
          <w:trHeight w:val="300"/>
        </w:trPr>
        <w:tc>
          <w:tcPr>
            <w:tcW w:w="10065" w:type="dxa"/>
            <w:gridSpan w:val="4"/>
          </w:tcPr>
          <w:p w14:paraId="731ED0FD" w14:textId="03489B70" w:rsidR="004D3B08" w:rsidRPr="00675801" w:rsidRDefault="00D94562" w:rsidP="00945358">
            <w:pPr>
              <w:pStyle w:val="ListParagraph"/>
              <w:numPr>
                <w:ilvl w:val="0"/>
                <w:numId w:val="3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Измена</w:t>
            </w:r>
            <w:proofErr w:type="spellEnd"/>
            <w:r w:rsidR="005B065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5B065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утиче</w:t>
            </w:r>
            <w:proofErr w:type="spellEnd"/>
            <w:r w:rsidR="005B065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функционалне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карактеристике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фармацеутског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облика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нпр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распадљивост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профил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ослобађања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активне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супстанце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</w:tr>
      <w:tr w:rsidR="00675801" w:rsidRPr="00675801" w14:paraId="664954D1" w14:textId="77777777" w:rsidTr="00D10B72">
        <w:trPr>
          <w:trHeight w:val="300"/>
        </w:trPr>
        <w:tc>
          <w:tcPr>
            <w:tcW w:w="10065" w:type="dxa"/>
            <w:gridSpan w:val="4"/>
          </w:tcPr>
          <w:p w14:paraId="5BC316AA" w14:textId="60BDC891" w:rsidR="004D3B08" w:rsidRPr="00675801" w:rsidRDefault="00D94562" w:rsidP="00945358">
            <w:pPr>
              <w:pStyle w:val="ListParagraph"/>
              <w:numPr>
                <w:ilvl w:val="0"/>
                <w:numId w:val="3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Започете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студије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стабилности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складу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условима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VICH</w:t>
            </w:r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извршена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је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процена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релевантних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параметара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стабилности</w:t>
            </w:r>
            <w:proofErr w:type="spellEnd"/>
            <w:r w:rsidR="00EA6B1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EA6B1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најмање</w:t>
            </w:r>
            <w:proofErr w:type="spellEnd"/>
            <w:r w:rsidR="00EA6B1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две</w:t>
            </w:r>
            <w:proofErr w:type="spellEnd"/>
            <w:r w:rsidR="00EA6B1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пилот</w:t>
            </w:r>
            <w:proofErr w:type="spellEnd"/>
            <w:r w:rsidR="00EA6B1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производне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серије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подносилац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захтева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има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располагању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задовољавајуће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резултате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стабилности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најмање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три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месеца</w:t>
            </w:r>
            <w:proofErr w:type="spellEnd"/>
            <w:r w:rsidR="0093767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Профил</w:t>
            </w:r>
            <w:proofErr w:type="spellEnd"/>
            <w:r w:rsidR="00713C3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стабилности</w:t>
            </w:r>
            <w:proofErr w:type="spellEnd"/>
            <w:r w:rsidR="00713C3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је</w:t>
            </w:r>
            <w:proofErr w:type="spellEnd"/>
            <w:r w:rsidR="00713C3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сличан</w:t>
            </w:r>
            <w:proofErr w:type="spellEnd"/>
            <w:r w:rsidR="00713C3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тренутно</w:t>
            </w:r>
            <w:proofErr w:type="spellEnd"/>
            <w:r w:rsidR="00713C3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одобреном</w:t>
            </w:r>
            <w:proofErr w:type="spellEnd"/>
            <w:r w:rsidR="00713C3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Додатно</w:t>
            </w:r>
            <w:r w:rsidR="00623D2E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,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где</w:t>
            </w:r>
            <w:r w:rsidR="00623D2E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је</w:t>
            </w:r>
            <w:r w:rsidR="00623D2E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релевантно</w:t>
            </w:r>
            <w:r w:rsidR="00623D2E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,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спроводи</w:t>
            </w:r>
            <w:r w:rsidR="00623D2E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се</w:t>
            </w:r>
            <w:r w:rsidR="00623D2E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испитивање</w:t>
            </w:r>
            <w:r w:rsidR="00623D2E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фотостабилности</w:t>
            </w:r>
            <w:r w:rsidR="00623D2E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.</w:t>
            </w:r>
          </w:p>
        </w:tc>
      </w:tr>
      <w:tr w:rsidR="00675801" w:rsidRPr="00675801" w14:paraId="59A6AC28" w14:textId="77777777" w:rsidTr="00D10B72">
        <w:trPr>
          <w:trHeight w:val="300"/>
        </w:trPr>
        <w:tc>
          <w:tcPr>
            <w:tcW w:w="10065" w:type="dxa"/>
            <w:gridSpan w:val="4"/>
          </w:tcPr>
          <w:p w14:paraId="03C28CF8" w14:textId="675E244C" w:rsidR="001B739B" w:rsidRPr="00675801" w:rsidRDefault="00D94562" w:rsidP="00945358">
            <w:pPr>
              <w:pStyle w:val="ListParagraph"/>
              <w:numPr>
                <w:ilvl w:val="0"/>
                <w:numId w:val="3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Квантитативне</w:t>
            </w:r>
            <w:proofErr w:type="spellEnd"/>
            <w:r w:rsidR="001B739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измене</w:t>
            </w:r>
            <w:proofErr w:type="spellEnd"/>
            <w:r w:rsidR="001B739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1B739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смеју</w:t>
            </w:r>
            <w:proofErr w:type="spellEnd"/>
            <w:r w:rsidR="001B739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прелазити</w:t>
            </w:r>
            <w:proofErr w:type="spellEnd"/>
            <w:r w:rsidR="001B739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+/–10 %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постојеће</w:t>
            </w:r>
            <w:proofErr w:type="spellEnd"/>
            <w:r w:rsidR="001B739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концентрације</w:t>
            </w:r>
            <w:proofErr w:type="spellEnd"/>
            <w:r w:rsidR="001B739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компоненте</w:t>
            </w:r>
            <w:proofErr w:type="spellEnd"/>
            <w:r w:rsidR="001B739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7C1627F7" w14:textId="77777777" w:rsidTr="00D10B72">
        <w:trPr>
          <w:trHeight w:val="300"/>
        </w:trPr>
        <w:tc>
          <w:tcPr>
            <w:tcW w:w="10065" w:type="dxa"/>
            <w:gridSpan w:val="4"/>
          </w:tcPr>
          <w:p w14:paraId="552B6031" w14:textId="0144B30F" w:rsidR="001B739B" w:rsidRPr="00675801" w:rsidRDefault="00D94562" w:rsidP="00945358">
            <w:pPr>
              <w:pStyle w:val="ListParagraph"/>
              <w:numPr>
                <w:ilvl w:val="0"/>
                <w:numId w:val="3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Спецификација</w:t>
            </w:r>
            <w:r w:rsidR="007847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готовог</w:t>
            </w:r>
            <w:r w:rsidR="007847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производа</w:t>
            </w:r>
            <w:r w:rsidR="007847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7847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ажурирана</w:t>
            </w:r>
            <w:r w:rsidR="007847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само</w:t>
            </w:r>
            <w:r w:rsidR="007847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7847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погледу</w:t>
            </w:r>
            <w:r w:rsidR="007847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изгледа</w:t>
            </w:r>
            <w:r w:rsidR="007847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мириса</w:t>
            </w:r>
            <w:r w:rsidR="007847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7847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окуса</w:t>
            </w:r>
            <w:r w:rsidR="007847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7847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ако</w:t>
            </w:r>
            <w:r w:rsidR="007847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7847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релевантно</w:t>
            </w:r>
            <w:r w:rsidR="007847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укинут</w:t>
            </w:r>
            <w:r w:rsidR="007847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3155E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тест</w:t>
            </w:r>
            <w:r w:rsidR="007847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идентификације</w:t>
            </w:r>
            <w:r w:rsidR="007847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1801613B" w14:textId="77777777" w:rsidTr="00D10B72">
        <w:trPr>
          <w:trHeight w:val="300"/>
        </w:trPr>
        <w:tc>
          <w:tcPr>
            <w:tcW w:w="10065" w:type="dxa"/>
            <w:gridSpan w:val="4"/>
          </w:tcPr>
          <w:p w14:paraId="189E9D33" w14:textId="62373CE6" w:rsidR="003155E3" w:rsidRPr="00675801" w:rsidRDefault="00D94562" w:rsidP="00945358">
            <w:pPr>
              <w:pStyle w:val="ListParagraph"/>
              <w:numPr>
                <w:ilvl w:val="0"/>
                <w:numId w:val="3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ветеринарске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лекове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оралну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употребу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утиче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негативно</w:t>
            </w:r>
            <w:proofErr w:type="spellEnd"/>
            <w:r w:rsidR="0079397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прихватљивост</w:t>
            </w:r>
            <w:proofErr w:type="spellEnd"/>
            <w:r w:rsidR="0014344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конзумирање</w:t>
            </w:r>
            <w:proofErr w:type="spellEnd"/>
            <w:r w:rsidR="0014344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EA708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лека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</w:t>
            </w:r>
            <w:proofErr w:type="spellEnd"/>
            <w:r w:rsidR="0079397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циљних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врста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животиња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00B29C7D" w14:textId="77777777" w:rsidTr="00D10B72">
        <w:trPr>
          <w:trHeight w:val="300"/>
        </w:trPr>
        <w:tc>
          <w:tcPr>
            <w:tcW w:w="10065" w:type="dxa"/>
            <w:gridSpan w:val="4"/>
          </w:tcPr>
          <w:p w14:paraId="38BE89A0" w14:textId="4CBC46DC" w:rsidR="006E02A7" w:rsidRPr="00675801" w:rsidRDefault="00D94562" w:rsidP="00945358">
            <w:pPr>
              <w:pStyle w:val="ListParagraph"/>
              <w:numPr>
                <w:ilvl w:val="0"/>
                <w:numId w:val="3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Где</w:t>
            </w:r>
            <w:proofErr w:type="spellEnd"/>
            <w:r w:rsidR="00B0520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је</w:t>
            </w:r>
            <w:proofErr w:type="spellEnd"/>
            <w:r w:rsidR="00B0520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релевантно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профил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ослобађања</w:t>
            </w:r>
            <w:proofErr w:type="spellEnd"/>
            <w:r w:rsidR="00B0520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активне</w:t>
            </w:r>
            <w:proofErr w:type="spellEnd"/>
            <w:r w:rsidR="00B0520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супстанце</w:t>
            </w:r>
            <w:proofErr w:type="spellEnd"/>
            <w:r w:rsidR="00B0520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7475F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лек</w:t>
            </w:r>
            <w:proofErr w:type="spellEnd"/>
            <w:r w:rsidR="007475F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измењеног</w:t>
            </w:r>
            <w:proofErr w:type="spellEnd"/>
            <w:r w:rsidR="0032251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састава</w:t>
            </w:r>
            <w:proofErr w:type="spellEnd"/>
            <w:r w:rsidR="0032251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је</w:t>
            </w:r>
            <w:proofErr w:type="spellEnd"/>
            <w:r w:rsidR="00AE39D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испитан</w:t>
            </w:r>
            <w:proofErr w:type="spellEnd"/>
            <w:r w:rsidR="00AE39D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најмање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две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пилот</w:t>
            </w:r>
            <w:proofErr w:type="spellEnd"/>
            <w:r w:rsidR="00623D2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серије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="00B0520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упоредив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је</w:t>
            </w:r>
            <w:proofErr w:type="spellEnd"/>
            <w:r w:rsidR="00381D9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претходним</w:t>
            </w:r>
            <w:proofErr w:type="spellEnd"/>
            <w:r w:rsidR="00B05201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профилом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Нема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значајних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разлика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погледу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упоредивости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биљне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ветеринарске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лекове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ако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испитивање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ослобађања</w:t>
            </w:r>
            <w:proofErr w:type="spellEnd"/>
            <w:r w:rsidR="00CA26E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активне</w:t>
            </w:r>
            <w:proofErr w:type="spellEnd"/>
            <w:r w:rsidR="00CA26E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супстанце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није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изводљиво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распадљивост</w:t>
            </w:r>
            <w:proofErr w:type="spellEnd"/>
            <w:r w:rsidR="00F336F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лека</w:t>
            </w:r>
            <w:proofErr w:type="spellEnd"/>
            <w:r w:rsidR="00623D2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измењеног</w:t>
            </w:r>
            <w:proofErr w:type="spellEnd"/>
            <w:r w:rsidR="00623D2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састава</w:t>
            </w:r>
            <w:proofErr w:type="spellEnd"/>
            <w:r w:rsidR="00C03E5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је</w:t>
            </w:r>
            <w:proofErr w:type="spellEnd"/>
            <w:r w:rsidR="00CA26E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упоредива</w:t>
            </w:r>
            <w:proofErr w:type="spellEnd"/>
            <w:r w:rsidR="00CA26E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</w:t>
            </w:r>
            <w:proofErr w:type="spellEnd"/>
            <w:r w:rsidR="00CA26E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претходном</w:t>
            </w:r>
            <w:proofErr w:type="spellEnd"/>
            <w:r w:rsidR="006E02A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42E07B56" w14:textId="77777777" w:rsidTr="00D10B72">
        <w:trPr>
          <w:trHeight w:val="300"/>
        </w:trPr>
        <w:tc>
          <w:tcPr>
            <w:tcW w:w="10065" w:type="dxa"/>
            <w:gridSpan w:val="4"/>
          </w:tcPr>
          <w:p w14:paraId="0AF3B7D7" w14:textId="403BA102" w:rsidR="00D51650" w:rsidRPr="00675801" w:rsidRDefault="00D94562" w:rsidP="00945358">
            <w:pPr>
              <w:pStyle w:val="ListParagraph"/>
              <w:numPr>
                <w:ilvl w:val="0"/>
                <w:numId w:val="3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</w:t>
            </w:r>
            <w:proofErr w:type="spellEnd"/>
            <w:r w:rsidR="00D5165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није</w:t>
            </w:r>
            <w:proofErr w:type="spellEnd"/>
            <w:r w:rsidR="00D5165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последица</w:t>
            </w:r>
            <w:proofErr w:type="spellEnd"/>
            <w:r w:rsidR="00D5165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проблема</w:t>
            </w:r>
            <w:proofErr w:type="spellEnd"/>
            <w:r w:rsidR="00D5165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везаних</w:t>
            </w:r>
            <w:proofErr w:type="spellEnd"/>
            <w:r w:rsidR="00D5165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D5165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стабилност</w:t>
            </w:r>
            <w:proofErr w:type="spellEnd"/>
            <w:r w:rsidR="00D5165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="00D5165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D5165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сме</w:t>
            </w:r>
            <w:proofErr w:type="spellEnd"/>
            <w:r w:rsidR="0006164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="0006164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доведе</w:t>
            </w:r>
            <w:proofErr w:type="spellEnd"/>
            <w:r w:rsidR="0006164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="00D5165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потенцијалних</w:t>
            </w:r>
            <w:proofErr w:type="spellEnd"/>
            <w:r w:rsidR="00D5165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проблема</w:t>
            </w:r>
            <w:proofErr w:type="spellEnd"/>
            <w:r w:rsidR="007211F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везаних</w:t>
            </w:r>
            <w:proofErr w:type="spellEnd"/>
            <w:r w:rsidR="007211F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7211F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безбедност</w:t>
            </w:r>
            <w:proofErr w:type="spellEnd"/>
            <w:r w:rsidR="00D5165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нпр</w:t>
            </w:r>
            <w:proofErr w:type="spellEnd"/>
            <w:r w:rsidR="00D5165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разликовања</w:t>
            </w:r>
            <w:proofErr w:type="spellEnd"/>
            <w:r w:rsidR="00D5165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јачина</w:t>
            </w:r>
            <w:proofErr w:type="spellEnd"/>
            <w:r w:rsidR="00D5165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64BF3052" w14:textId="77777777" w:rsidTr="00D10B72">
        <w:trPr>
          <w:trHeight w:val="300"/>
        </w:trPr>
        <w:tc>
          <w:tcPr>
            <w:tcW w:w="10065" w:type="dxa"/>
            <w:gridSpan w:val="4"/>
          </w:tcPr>
          <w:p w14:paraId="1FCBB3D8" w14:textId="2CAAC5BA" w:rsidR="00AD10A6" w:rsidRPr="00675801" w:rsidRDefault="00D94562" w:rsidP="00945358">
            <w:pPr>
              <w:pStyle w:val="ListParagraph"/>
              <w:numPr>
                <w:ilvl w:val="0"/>
                <w:numId w:val="3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Све</w:t>
            </w:r>
            <w:proofErr w:type="spellEnd"/>
            <w:r w:rsidR="007A53C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нове</w:t>
            </w:r>
            <w:proofErr w:type="spellEnd"/>
            <w:r w:rsidR="00AD10A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предложене</w:t>
            </w:r>
            <w:proofErr w:type="spellEnd"/>
            <w:r w:rsidR="00AD10A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компоненте</w:t>
            </w:r>
            <w:proofErr w:type="spellEnd"/>
            <w:r w:rsidR="001B4E5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</w:t>
            </w:r>
            <w:proofErr w:type="spellEnd"/>
            <w:r w:rsidR="00AD10A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AD10A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складу</w:t>
            </w:r>
            <w:proofErr w:type="spellEnd"/>
            <w:r w:rsidR="00AD10A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</w:t>
            </w:r>
            <w:proofErr w:type="spellEnd"/>
            <w:r w:rsidR="00AD10A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релевантном</w:t>
            </w:r>
            <w:proofErr w:type="spellEnd"/>
            <w:r w:rsidR="0057342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регулативом</w:t>
            </w:r>
            <w:proofErr w:type="spellEnd"/>
            <w:r w:rsidR="0057342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028F495E" w14:textId="77777777" w:rsidTr="00D10B72">
        <w:trPr>
          <w:trHeight w:val="300"/>
        </w:trPr>
        <w:tc>
          <w:tcPr>
            <w:tcW w:w="10065" w:type="dxa"/>
            <w:gridSpan w:val="4"/>
          </w:tcPr>
          <w:p w14:paraId="361FF1E2" w14:textId="735BE474" w:rsidR="00573427" w:rsidRPr="00675801" w:rsidRDefault="00D94562" w:rsidP="00945358">
            <w:pPr>
              <w:pStyle w:val="ListParagraph"/>
              <w:numPr>
                <w:ilvl w:val="0"/>
                <w:numId w:val="3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Нова</w:t>
            </w:r>
            <w:proofErr w:type="spellEnd"/>
            <w:r w:rsidR="0057342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компонента</w:t>
            </w:r>
            <w:proofErr w:type="spellEnd"/>
            <w:r w:rsidR="0057342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57342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укључује</w:t>
            </w:r>
            <w:proofErr w:type="spellEnd"/>
            <w:r w:rsidR="0057342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употребу</w:t>
            </w:r>
            <w:proofErr w:type="spellEnd"/>
            <w:r w:rsidR="0057342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материјала</w:t>
            </w:r>
            <w:proofErr w:type="spellEnd"/>
            <w:r w:rsidR="0057342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хуманог</w:t>
            </w:r>
            <w:proofErr w:type="spellEnd"/>
            <w:r w:rsidR="0057342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57342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животињског</w:t>
            </w:r>
            <w:proofErr w:type="spellEnd"/>
            <w:r w:rsidR="0057342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порекла</w:t>
            </w:r>
            <w:proofErr w:type="spellEnd"/>
            <w:r w:rsidR="0057342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736415F7" w14:textId="77777777" w:rsidTr="00D10B72">
        <w:trPr>
          <w:trHeight w:val="300"/>
        </w:trPr>
        <w:tc>
          <w:tcPr>
            <w:tcW w:w="10065" w:type="dxa"/>
            <w:gridSpan w:val="4"/>
          </w:tcPr>
          <w:p w14:paraId="3D72AD03" w14:textId="7E0F6015" w:rsidR="00573427" w:rsidRPr="00675801" w:rsidRDefault="00D94562" w:rsidP="00945358">
            <w:pPr>
              <w:pStyle w:val="ListParagraph"/>
              <w:numPr>
                <w:ilvl w:val="0"/>
                <w:numId w:val="3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Где</w:t>
            </w:r>
            <w:proofErr w:type="spellEnd"/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је</w:t>
            </w:r>
            <w:proofErr w:type="spellEnd"/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применљиво</w:t>
            </w:r>
            <w:proofErr w:type="spellEnd"/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</w:t>
            </w:r>
            <w:proofErr w:type="spellEnd"/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утиче</w:t>
            </w:r>
            <w:proofErr w:type="spellEnd"/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разликовање</w:t>
            </w:r>
            <w:proofErr w:type="spellEnd"/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јачина</w:t>
            </w:r>
            <w:proofErr w:type="spellEnd"/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нема</w:t>
            </w:r>
            <w:proofErr w:type="spellEnd"/>
            <w:r w:rsidR="00C2473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негативан</w:t>
            </w:r>
            <w:proofErr w:type="spellEnd"/>
            <w:r w:rsidR="00C2473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утицај</w:t>
            </w:r>
            <w:proofErr w:type="spellEnd"/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укус</w:t>
            </w:r>
            <w:proofErr w:type="spellEnd"/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3038ADCF" w14:textId="77777777" w:rsidTr="00D10B72">
        <w:trPr>
          <w:trHeight w:val="300"/>
        </w:trPr>
        <w:tc>
          <w:tcPr>
            <w:tcW w:w="10065" w:type="dxa"/>
            <w:gridSpan w:val="4"/>
          </w:tcPr>
          <w:p w14:paraId="18A9413E" w14:textId="61BCE89F" w:rsidR="00CE4FD8" w:rsidRPr="00675801" w:rsidRDefault="00D94562" w:rsidP="00945358">
            <w:pPr>
              <w:pStyle w:val="ListParagraph"/>
              <w:numPr>
                <w:ilvl w:val="0"/>
                <w:numId w:val="3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ветеринарске</w:t>
            </w:r>
            <w:proofErr w:type="spellEnd"/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лекове</w:t>
            </w:r>
            <w:proofErr w:type="spellEnd"/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циљне</w:t>
            </w:r>
            <w:proofErr w:type="spellEnd"/>
            <w:r w:rsidR="0012674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врсте</w:t>
            </w:r>
            <w:proofErr w:type="spellEnd"/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животиња</w:t>
            </w:r>
            <w:proofErr w:type="spellEnd"/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чији</w:t>
            </w:r>
            <w:proofErr w:type="spellEnd"/>
            <w:r w:rsidR="00624C4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624C4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производи</w:t>
            </w:r>
            <w:proofErr w:type="spellEnd"/>
            <w:r w:rsidR="00624C4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користе</w:t>
            </w:r>
            <w:proofErr w:type="spellEnd"/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624C4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исхрани</w:t>
            </w:r>
            <w:proofErr w:type="spellEnd"/>
            <w:r w:rsidR="00624C4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људи</w:t>
            </w:r>
            <w:proofErr w:type="spellEnd"/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компонента</w:t>
            </w:r>
            <w:proofErr w:type="spellEnd"/>
            <w:r w:rsidR="006D774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6D774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компоненте</w:t>
            </w:r>
            <w:proofErr w:type="spellEnd"/>
            <w:r w:rsidR="006D774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ароме</w:t>
            </w:r>
            <w:proofErr w:type="spellEnd"/>
            <w:r w:rsidR="006D774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6D774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боје</w:t>
            </w:r>
            <w:proofErr w:type="spellEnd"/>
            <w:r w:rsidR="006D774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</w:t>
            </w:r>
            <w:proofErr w:type="spellEnd"/>
            <w:r w:rsidR="006D774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дозвољене</w:t>
            </w:r>
            <w:proofErr w:type="spellEnd"/>
            <w:r w:rsidR="006D774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складу</w:t>
            </w:r>
            <w:proofErr w:type="spellEnd"/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Уредбом</w:t>
            </w:r>
            <w:proofErr w:type="spellEnd"/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</w:t>
            </w:r>
            <w:r w:rsidR="00B4749F" w:rsidRPr="0067580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бр</w:t>
            </w:r>
            <w:proofErr w:type="spellEnd"/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470/2009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актима</w:t>
            </w:r>
            <w:proofErr w:type="spellEnd"/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донесеним</w:t>
            </w:r>
            <w:proofErr w:type="spellEnd"/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основу</w:t>
            </w:r>
            <w:proofErr w:type="spellEnd"/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</w:t>
            </w:r>
            <w:proofErr w:type="spellEnd"/>
            <w:r w:rsidR="00CE4FD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уредбе</w:t>
            </w:r>
            <w:proofErr w:type="spellEnd"/>
            <w:r w:rsidR="006D774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2CC64379" w14:textId="77777777" w:rsidTr="00D10B72">
        <w:trPr>
          <w:trHeight w:val="300"/>
        </w:trPr>
        <w:tc>
          <w:tcPr>
            <w:tcW w:w="10065" w:type="dxa"/>
            <w:gridSpan w:val="4"/>
          </w:tcPr>
          <w:p w14:paraId="2647D515" w14:textId="309051CF" w:rsidR="004D3B08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0FE4CF69" w14:textId="77777777" w:rsidTr="00D10B72">
        <w:trPr>
          <w:trHeight w:val="300"/>
        </w:trPr>
        <w:tc>
          <w:tcPr>
            <w:tcW w:w="10065" w:type="dxa"/>
            <w:gridSpan w:val="4"/>
          </w:tcPr>
          <w:p w14:paraId="4D173F50" w14:textId="168864B6" w:rsidR="004D3B08" w:rsidRPr="00675801" w:rsidRDefault="00D94562" w:rsidP="00945358">
            <w:pPr>
              <w:pStyle w:val="ListParagraph"/>
              <w:numPr>
                <w:ilvl w:val="0"/>
                <w:numId w:val="4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C6348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C6348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потврду</w:t>
            </w:r>
            <w:r w:rsidR="00C6348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C6348F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6FF9518" w14:textId="77777777" w:rsidTr="00D10B72">
        <w:trPr>
          <w:trHeight w:val="300"/>
        </w:trPr>
        <w:tc>
          <w:tcPr>
            <w:tcW w:w="10065" w:type="dxa"/>
            <w:gridSpan w:val="4"/>
          </w:tcPr>
          <w:p w14:paraId="37DD7C8A" w14:textId="5DFAA8EF" w:rsidR="00C6348F" w:rsidRPr="00675801" w:rsidRDefault="00D94562" w:rsidP="00945358">
            <w:pPr>
              <w:pStyle w:val="ListParagraph"/>
              <w:numPr>
                <w:ilvl w:val="0"/>
                <w:numId w:val="4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Сертификат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Европске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фармакопеје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8E70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усклађености са Ph. Eur.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сваку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нову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супстанцу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која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потиче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TSE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ризичних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животиња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где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применљиво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документација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која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потврђује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да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тај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извор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TSE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ризичног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материјала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претходно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процењен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стране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надлежног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органа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да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потврђено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да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складу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препорукама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важеће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смернице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0848A9" w:rsidRPr="006758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Note for Guidance on Minimising the Risk of Transmitting Animal Spongiform Encephalopathy Agents via Human and Veterinary Medicinal Products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такав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материјал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неопходно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доставити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следеће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податке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назив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произвођача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врсту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животиња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врсту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ткива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којих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материјал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потиче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земљу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порекла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животиња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употребу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материјала</w:t>
            </w:r>
            <w:r w:rsidR="0035221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73FDE55B" w14:textId="77777777" w:rsidTr="00D10B72">
        <w:trPr>
          <w:trHeight w:val="300"/>
        </w:trPr>
        <w:tc>
          <w:tcPr>
            <w:tcW w:w="10065" w:type="dxa"/>
            <w:gridSpan w:val="4"/>
          </w:tcPr>
          <w:p w14:paraId="139FC965" w14:textId="4CFA3AC9" w:rsidR="00C6348F" w:rsidRPr="00675801" w:rsidRDefault="00D94562" w:rsidP="00945358">
            <w:pPr>
              <w:pStyle w:val="ListParagraph"/>
              <w:numPr>
                <w:ilvl w:val="0"/>
                <w:numId w:val="4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Подаци</w:t>
            </w:r>
            <w:r w:rsidR="00C6348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којима</w:t>
            </w:r>
            <w:r w:rsidR="00E64BE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C6348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доказује</w:t>
            </w:r>
            <w:r w:rsidR="00C6348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да</w:t>
            </w:r>
            <w:r w:rsidR="00C6348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нови</w:t>
            </w:r>
            <w:r w:rsidR="00C6348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ексципијенс</w:t>
            </w:r>
            <w:r w:rsidR="00C6348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C6348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утиче</w:t>
            </w:r>
            <w:r w:rsidR="00C6348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C6348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методе</w:t>
            </w:r>
            <w:r w:rsidR="00C6348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испитивања</w:t>
            </w:r>
            <w:r w:rsidR="008C1EC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8C690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спецификацијских</w:t>
            </w:r>
            <w:r w:rsidR="008C1EC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параметара</w:t>
            </w:r>
            <w:r w:rsidR="00C6348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готовог</w:t>
            </w:r>
            <w:r w:rsidR="00C6348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производа</w:t>
            </w:r>
            <w:r w:rsidR="00C6348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ако</w:t>
            </w:r>
            <w:r w:rsidR="005B405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5B405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одговарајуће</w:t>
            </w:r>
            <w:r w:rsidR="00C6348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7DBD1075" w14:textId="77777777" w:rsidR="00E10A6F" w:rsidRPr="00675801" w:rsidRDefault="00E10A6F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86"/>
        <w:gridCol w:w="1294"/>
        <w:gridCol w:w="1835"/>
        <w:gridCol w:w="1750"/>
      </w:tblGrid>
      <w:tr w:rsidR="00675801" w:rsidRPr="00675801" w14:paraId="546A4905" w14:textId="77777777" w:rsidTr="00BA52DF">
        <w:trPr>
          <w:trHeight w:val="300"/>
        </w:trPr>
        <w:tc>
          <w:tcPr>
            <w:tcW w:w="5186" w:type="dxa"/>
          </w:tcPr>
          <w:p w14:paraId="49DC7705" w14:textId="540B3078" w:rsidR="00BA52DF" w:rsidRPr="00675801" w:rsidRDefault="00561AD6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.19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 масе слоја за облагање фармацеутског облика за оралну употребу или измена масе омотача капсуле чврстог фармацеутског облика за оралну употребу</w:t>
            </w:r>
          </w:p>
        </w:tc>
        <w:tc>
          <w:tcPr>
            <w:tcW w:w="1294" w:type="dxa"/>
          </w:tcPr>
          <w:p w14:paraId="29CEE8AA" w14:textId="6DF49D42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01C0802D" w14:textId="682C2FC5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750" w:type="dxa"/>
          </w:tcPr>
          <w:p w14:paraId="3FC7DCE4" w14:textId="77777777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5101FD96" w14:textId="7171ED25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5EBA3462" w14:textId="77777777" w:rsidTr="00BA52DF">
        <w:trPr>
          <w:trHeight w:val="300"/>
        </w:trPr>
        <w:tc>
          <w:tcPr>
            <w:tcW w:w="5186" w:type="dxa"/>
          </w:tcPr>
          <w:p w14:paraId="0C803A62" w14:textId="77777777" w:rsidR="00B062D4" w:rsidRPr="00675801" w:rsidRDefault="00B062D4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E4C74DB" w14:textId="145959AF" w:rsidR="00B062D4" w:rsidRPr="00675801" w:rsidRDefault="00D370E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62BB253" w14:textId="654DB29F" w:rsidR="00B062D4" w:rsidRPr="00675801" w:rsidRDefault="00D370E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564FFE8" w14:textId="3C31A1A3" w:rsidR="00B062D4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2E843FCD" w14:textId="77777777" w:rsidTr="004F1C1A">
        <w:trPr>
          <w:trHeight w:val="300"/>
        </w:trPr>
        <w:tc>
          <w:tcPr>
            <w:tcW w:w="10065" w:type="dxa"/>
            <w:gridSpan w:val="4"/>
          </w:tcPr>
          <w:p w14:paraId="287869EC" w14:textId="09543BC5" w:rsidR="00B062D4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Услови</w:t>
            </w:r>
          </w:p>
        </w:tc>
      </w:tr>
      <w:tr w:rsidR="00675801" w:rsidRPr="00675801" w14:paraId="1B27ED48" w14:textId="77777777" w:rsidTr="004F1C1A">
        <w:trPr>
          <w:trHeight w:val="300"/>
        </w:trPr>
        <w:tc>
          <w:tcPr>
            <w:tcW w:w="10065" w:type="dxa"/>
            <w:gridSpan w:val="4"/>
          </w:tcPr>
          <w:p w14:paraId="229076BD" w14:textId="13098934" w:rsidR="00B062D4" w:rsidRPr="00675801" w:rsidRDefault="00D94562" w:rsidP="00945358">
            <w:pPr>
              <w:pStyle w:val="ListParagraph"/>
              <w:numPr>
                <w:ilvl w:val="0"/>
                <w:numId w:val="4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</w:t>
            </w:r>
            <w:proofErr w:type="spellEnd"/>
            <w:r w:rsidR="007E4D3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није</w:t>
            </w:r>
            <w:proofErr w:type="spellEnd"/>
            <w:r w:rsidR="007E4D3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последица</w:t>
            </w:r>
            <w:proofErr w:type="spellEnd"/>
            <w:r w:rsidR="007E4D3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проблема</w:t>
            </w:r>
            <w:proofErr w:type="spellEnd"/>
            <w:r w:rsidR="007E4D3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везаних</w:t>
            </w:r>
            <w:proofErr w:type="spellEnd"/>
            <w:r w:rsidR="007E4D3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7E4D3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стабилност</w:t>
            </w:r>
            <w:proofErr w:type="spellEnd"/>
            <w:r w:rsidR="007E4D3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="007E4D3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7E4D3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сме</w:t>
            </w:r>
            <w:proofErr w:type="spellEnd"/>
            <w:r w:rsidR="007E4D3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="007E4D3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доведе</w:t>
            </w:r>
            <w:proofErr w:type="spellEnd"/>
            <w:r w:rsidR="007E4D3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="007E4D3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потенцијалних</w:t>
            </w:r>
            <w:proofErr w:type="spellEnd"/>
            <w:r w:rsidR="007E4D3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проблема</w:t>
            </w:r>
            <w:proofErr w:type="spellEnd"/>
            <w:r w:rsidR="007E4D3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везаних</w:t>
            </w:r>
            <w:proofErr w:type="spellEnd"/>
            <w:r w:rsidR="007E4D3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7E4D3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безбедност</w:t>
            </w:r>
            <w:proofErr w:type="spellEnd"/>
            <w:r w:rsidR="007E4D3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нпр</w:t>
            </w:r>
            <w:proofErr w:type="spellEnd"/>
            <w:r w:rsidR="007E4D3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разликовање</w:t>
            </w:r>
            <w:proofErr w:type="spellEnd"/>
            <w:r w:rsidR="007E4D3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јачина</w:t>
            </w:r>
            <w:proofErr w:type="spellEnd"/>
            <w:r w:rsidR="007E4D3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0E3FFA05" w14:textId="77777777" w:rsidTr="004F1C1A">
        <w:trPr>
          <w:trHeight w:val="300"/>
        </w:trPr>
        <w:tc>
          <w:tcPr>
            <w:tcW w:w="10065" w:type="dxa"/>
            <w:gridSpan w:val="4"/>
          </w:tcPr>
          <w:p w14:paraId="65C6949B" w14:textId="73FE2C82" w:rsidR="00B062D4" w:rsidRPr="00675801" w:rsidRDefault="00D94562" w:rsidP="00945358">
            <w:pPr>
              <w:pStyle w:val="ListParagraph"/>
              <w:numPr>
                <w:ilvl w:val="0"/>
                <w:numId w:val="4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За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ветеринарске</w:t>
            </w:r>
            <w:r w:rsidR="007E4D34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лекове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за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оралну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употребу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,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слој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за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облагање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није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критичан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фактор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за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механизам</w:t>
            </w:r>
            <w:r w:rsidR="00AA4ED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ослобађања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измена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не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утиче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на</w:t>
            </w:r>
            <w:r w:rsidR="00FD331B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прихватљивост</w:t>
            </w:r>
            <w:r w:rsidR="00DD22BA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="00AA4ED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(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конзумирање</w:t>
            </w:r>
            <w:r w:rsidR="00AA4ED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)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лека</w:t>
            </w:r>
            <w:r w:rsidR="00FD331B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код</w:t>
            </w:r>
            <w:r w:rsidR="00FD331B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циљних</w:t>
            </w:r>
            <w:r w:rsidR="00FD331B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врста</w:t>
            </w:r>
            <w:r w:rsidR="00FD331B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животиња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.  </w:t>
            </w:r>
          </w:p>
        </w:tc>
      </w:tr>
      <w:tr w:rsidR="00675801" w:rsidRPr="00675801" w14:paraId="5D7A941F" w14:textId="77777777" w:rsidTr="004F1C1A">
        <w:trPr>
          <w:trHeight w:val="300"/>
        </w:trPr>
        <w:tc>
          <w:tcPr>
            <w:tcW w:w="10065" w:type="dxa"/>
            <w:gridSpan w:val="4"/>
          </w:tcPr>
          <w:p w14:paraId="0F021209" w14:textId="05A84759" w:rsidR="00DB09FF" w:rsidRPr="00675801" w:rsidRDefault="00D94562" w:rsidP="00945358">
            <w:pPr>
              <w:pStyle w:val="ListParagraph"/>
              <w:numPr>
                <w:ilvl w:val="0"/>
                <w:numId w:val="41"/>
              </w:numPr>
              <w:spacing w:line="259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Спецификација</w:t>
            </w:r>
            <w:r w:rsidR="002743D0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готовог</w:t>
            </w:r>
            <w:r w:rsidR="002743D0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производа</w:t>
            </w:r>
            <w:r w:rsidR="002743D0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се</w:t>
            </w:r>
            <w:r w:rsidR="002743D0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мења</w:t>
            </w:r>
            <w:r w:rsidR="002743D0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само</w:t>
            </w:r>
            <w:r w:rsidR="002743D0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</w:t>
            </w:r>
            <w:r w:rsidR="002743D0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погледу</w:t>
            </w:r>
            <w:r w:rsidR="002743D0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масе</w:t>
            </w:r>
            <w:r w:rsidR="002743D0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</w:t>
            </w:r>
            <w:r w:rsidR="002743D0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димензија</w:t>
            </w:r>
            <w:r w:rsidR="002743D0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,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ако</w:t>
            </w:r>
            <w:r w:rsidR="005B4051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је</w:t>
            </w:r>
            <w:r w:rsidR="005B4051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применљиво</w:t>
            </w:r>
            <w:r w:rsidR="002743D0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.</w:t>
            </w:r>
          </w:p>
        </w:tc>
      </w:tr>
      <w:tr w:rsidR="00675801" w:rsidRPr="00675801" w14:paraId="5F36474A" w14:textId="77777777" w:rsidTr="004F1C1A">
        <w:trPr>
          <w:trHeight w:val="300"/>
        </w:trPr>
        <w:tc>
          <w:tcPr>
            <w:tcW w:w="10065" w:type="dxa"/>
            <w:gridSpan w:val="4"/>
          </w:tcPr>
          <w:p w14:paraId="47674105" w14:textId="50D85D48" w:rsidR="00B062D4" w:rsidRPr="00675801" w:rsidRDefault="00D94562" w:rsidP="00945358">
            <w:pPr>
              <w:pStyle w:val="ListParagraph"/>
              <w:numPr>
                <w:ilvl w:val="0"/>
                <w:numId w:val="4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Профил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ослобађања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активне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супстанце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код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измењеног</w:t>
            </w:r>
            <w:r w:rsidR="00B84E9F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производа</w:t>
            </w:r>
            <w:r w:rsidR="00AE39D6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је</w:t>
            </w:r>
            <w:r w:rsidR="00AE39D6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испитан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на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најмање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две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пилот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серије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и</w:t>
            </w:r>
            <w:r w:rsidR="00381D94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упоредив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је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са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претходним</w:t>
            </w:r>
            <w:r w:rsidR="00747F45"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.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F336F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биљне</w:t>
            </w:r>
            <w:proofErr w:type="spellEnd"/>
            <w:r w:rsidR="00F336F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ветеринарске</w:t>
            </w:r>
            <w:proofErr w:type="spellEnd"/>
            <w:r w:rsidR="00F336F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лекове</w:t>
            </w:r>
            <w:proofErr w:type="spellEnd"/>
            <w:r w:rsidR="00F336F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ако</w:t>
            </w:r>
            <w:proofErr w:type="spellEnd"/>
            <w:r w:rsidR="00F336F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испитивање</w:t>
            </w:r>
            <w:proofErr w:type="spellEnd"/>
            <w:r w:rsidR="00F336F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ослобађања</w:t>
            </w:r>
            <w:proofErr w:type="spellEnd"/>
            <w:r w:rsidR="00F336F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активне</w:t>
            </w:r>
            <w:proofErr w:type="spellEnd"/>
            <w:r w:rsidR="00F336F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супстанце</w:t>
            </w:r>
            <w:proofErr w:type="spellEnd"/>
            <w:r w:rsidR="00F336F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није</w:t>
            </w:r>
            <w:proofErr w:type="spellEnd"/>
            <w:r w:rsidR="00F336F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изводљиво</w:t>
            </w:r>
            <w:proofErr w:type="spellEnd"/>
            <w:r w:rsidR="00F336F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распадљивост</w:t>
            </w:r>
            <w:proofErr w:type="spellEnd"/>
            <w:r w:rsidR="00F336F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измењеног</w:t>
            </w:r>
            <w:proofErr w:type="spellEnd"/>
            <w:r w:rsidR="00F336F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лека</w:t>
            </w:r>
            <w:proofErr w:type="spellEnd"/>
            <w:r w:rsidR="00F336F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је</w:t>
            </w:r>
            <w:proofErr w:type="spellEnd"/>
            <w:r w:rsidR="00F336F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упоредива</w:t>
            </w:r>
            <w:proofErr w:type="spellEnd"/>
            <w:r w:rsidR="00F336F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</w:t>
            </w:r>
            <w:proofErr w:type="spellEnd"/>
            <w:r w:rsidR="00F336F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претходном</w:t>
            </w:r>
            <w:proofErr w:type="spellEnd"/>
            <w:r w:rsidR="00F336F0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184E0610" w14:textId="77777777" w:rsidTr="004F1C1A">
        <w:trPr>
          <w:trHeight w:val="300"/>
        </w:trPr>
        <w:tc>
          <w:tcPr>
            <w:tcW w:w="10065" w:type="dxa"/>
            <w:gridSpan w:val="4"/>
          </w:tcPr>
          <w:p w14:paraId="1AA71E9C" w14:textId="6429D06A" w:rsidR="00A773A3" w:rsidRPr="00675801" w:rsidRDefault="00D94562" w:rsidP="00945358">
            <w:pPr>
              <w:pStyle w:val="ListParagraph"/>
              <w:numPr>
                <w:ilvl w:val="0"/>
                <w:numId w:val="41"/>
              </w:numPr>
              <w:spacing w:line="259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Започете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студије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стабилности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складу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условима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VICH</w:t>
            </w:r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извршена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је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процена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релевантних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параметара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стабилности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најмање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две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пилот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B84E9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производне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серије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подносилац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захтева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D16FF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тренутку</w:t>
            </w:r>
            <w:proofErr w:type="spellEnd"/>
            <w:r w:rsidR="00D16FF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имплементације</w:t>
            </w:r>
            <w:proofErr w:type="spellEnd"/>
            <w:r w:rsidR="00D16FF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има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располагању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задовољавајуће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резултате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стабилности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најмање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три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месеца</w:t>
            </w:r>
            <w:proofErr w:type="spellEnd"/>
            <w:r w:rsidR="00A773A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540F49C5" w14:textId="77777777" w:rsidTr="004F1C1A">
        <w:trPr>
          <w:trHeight w:val="300"/>
        </w:trPr>
        <w:tc>
          <w:tcPr>
            <w:tcW w:w="10065" w:type="dxa"/>
            <w:gridSpan w:val="4"/>
          </w:tcPr>
          <w:p w14:paraId="559519E5" w14:textId="6277367E" w:rsidR="00B062D4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B062D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05CD80F2" w14:textId="77777777" w:rsidTr="004F1C1A">
        <w:trPr>
          <w:trHeight w:val="300"/>
        </w:trPr>
        <w:tc>
          <w:tcPr>
            <w:tcW w:w="10065" w:type="dxa"/>
            <w:gridSpan w:val="4"/>
          </w:tcPr>
          <w:p w14:paraId="698DF3C3" w14:textId="49F3EFB5" w:rsidR="00B062D4" w:rsidRPr="00675801" w:rsidRDefault="00D94562" w:rsidP="00945358">
            <w:pPr>
              <w:pStyle w:val="ListParagraph"/>
              <w:numPr>
                <w:ilvl w:val="0"/>
                <w:numId w:val="4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D16FF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D16FF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потврду</w:t>
            </w:r>
            <w:r w:rsidR="00D16FF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D16FF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C2C8F67" w14:textId="77777777" w:rsidR="00E10A6F" w:rsidRPr="00675801" w:rsidRDefault="00E10A6F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84"/>
        <w:gridCol w:w="1294"/>
        <w:gridCol w:w="1835"/>
        <w:gridCol w:w="1752"/>
      </w:tblGrid>
      <w:tr w:rsidR="00675801" w:rsidRPr="00675801" w14:paraId="38C89DA8" w14:textId="77777777" w:rsidTr="00BA52DF">
        <w:trPr>
          <w:trHeight w:val="300"/>
        </w:trPr>
        <w:tc>
          <w:tcPr>
            <w:tcW w:w="5184" w:type="dxa"/>
          </w:tcPr>
          <w:p w14:paraId="4504F5B0" w14:textId="315EE024" w:rsidR="00BA52DF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.20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Замена или додавање места примарног паковања нестерилног готовог производа</w:t>
            </w:r>
          </w:p>
        </w:tc>
        <w:tc>
          <w:tcPr>
            <w:tcW w:w="1294" w:type="dxa"/>
          </w:tcPr>
          <w:p w14:paraId="6A52481D" w14:textId="2D3EDC1A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71A55EF1" w14:textId="7FD7DAFB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752" w:type="dxa"/>
          </w:tcPr>
          <w:p w14:paraId="6141A5D5" w14:textId="77777777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70383EA8" w14:textId="2E83C5E1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7899FE29" w14:textId="77777777" w:rsidTr="00BA52DF">
        <w:trPr>
          <w:trHeight w:val="300"/>
        </w:trPr>
        <w:tc>
          <w:tcPr>
            <w:tcW w:w="5184" w:type="dxa"/>
          </w:tcPr>
          <w:p w14:paraId="0354FBCB" w14:textId="77777777" w:rsidR="00986A26" w:rsidRPr="00675801" w:rsidRDefault="00986A26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E4C5257" w14:textId="5FD92367" w:rsidR="00986A26" w:rsidRPr="00675801" w:rsidRDefault="00553CB5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0FFCB46" w14:textId="2A3FF6C4" w:rsidR="00986A26" w:rsidRPr="00675801" w:rsidRDefault="00553CB5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5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025E39D" w14:textId="326D885F" w:rsidR="00986A26" w:rsidRPr="00675801" w:rsidRDefault="00F66B7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 xml:space="preserve"> </w:t>
            </w:r>
          </w:p>
        </w:tc>
      </w:tr>
      <w:tr w:rsidR="00675801" w:rsidRPr="00675801" w14:paraId="2B67760A" w14:textId="77777777" w:rsidTr="00065821">
        <w:trPr>
          <w:trHeight w:val="300"/>
        </w:trPr>
        <w:tc>
          <w:tcPr>
            <w:tcW w:w="10065" w:type="dxa"/>
            <w:gridSpan w:val="4"/>
          </w:tcPr>
          <w:p w14:paraId="46B86780" w14:textId="1EFDD32E" w:rsidR="00986A26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0D053B40" w14:textId="77777777" w:rsidTr="00065821">
        <w:trPr>
          <w:trHeight w:val="300"/>
        </w:trPr>
        <w:tc>
          <w:tcPr>
            <w:tcW w:w="10065" w:type="dxa"/>
            <w:gridSpan w:val="4"/>
          </w:tcPr>
          <w:p w14:paraId="3B281D9F" w14:textId="6A5485CC" w:rsidR="00986A26" w:rsidRPr="00675801" w:rsidRDefault="00D94562" w:rsidP="00945358">
            <w:pPr>
              <w:pStyle w:val="ListParagraph"/>
              <w:numPr>
                <w:ilvl w:val="0"/>
                <w:numId w:val="4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Ветеринарски</w:t>
            </w:r>
            <w:r w:rsidR="007E06B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D07D1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није</w:t>
            </w:r>
            <w:r w:rsidR="00D07D1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биолошки</w:t>
            </w:r>
            <w:r w:rsidR="00D07D1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D07D1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имунолошки</w:t>
            </w:r>
            <w:r w:rsidR="00D07D1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ветеринарски</w:t>
            </w:r>
            <w:r w:rsidR="00D07D1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986A2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616E774C" w14:textId="77777777" w:rsidTr="00065821">
        <w:trPr>
          <w:trHeight w:val="300"/>
        </w:trPr>
        <w:tc>
          <w:tcPr>
            <w:tcW w:w="10065" w:type="dxa"/>
            <w:gridSpan w:val="4"/>
          </w:tcPr>
          <w:p w14:paraId="068618B4" w14:textId="27DF07EB" w:rsidR="00946417" w:rsidRPr="00675801" w:rsidRDefault="00D94562" w:rsidP="00945358">
            <w:pPr>
              <w:pStyle w:val="ListParagraph"/>
              <w:numPr>
                <w:ilvl w:val="0"/>
                <w:numId w:val="4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Место</w:t>
            </w:r>
            <w:r w:rsidR="0094641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примарног</w:t>
            </w:r>
            <w:r w:rsidR="0094641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паковања</w:t>
            </w:r>
            <w:r w:rsidR="0094641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је</w:t>
            </w:r>
            <w:r w:rsidR="0094641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већ</w:t>
            </w:r>
            <w:r w:rsidR="0094641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укључен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оне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системе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1A034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Уније, путем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којих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складиште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достављају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организацији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4B1075B7" w14:textId="77777777" w:rsidTr="00065821">
        <w:trPr>
          <w:trHeight w:val="300"/>
        </w:trPr>
        <w:tc>
          <w:tcPr>
            <w:tcW w:w="10065" w:type="dxa"/>
            <w:gridSpan w:val="4"/>
          </w:tcPr>
          <w:p w14:paraId="4A1CB9CB" w14:textId="679A0FCB" w:rsidR="00946417" w:rsidRPr="00675801" w:rsidRDefault="00D94562" w:rsidP="00945358">
            <w:pPr>
              <w:pStyle w:val="ListParagraph"/>
              <w:numPr>
                <w:ilvl w:val="0"/>
                <w:numId w:val="4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Производно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место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има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одговарајућу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дозволу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производњу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предметног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фармацеутског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облика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ветеринарског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лека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инспекцијски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надзор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успешно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спроведен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515BF383" w14:textId="77777777" w:rsidTr="00065821">
        <w:trPr>
          <w:trHeight w:val="300"/>
        </w:trPr>
        <w:tc>
          <w:tcPr>
            <w:tcW w:w="10065" w:type="dxa"/>
            <w:gridSpan w:val="4"/>
          </w:tcPr>
          <w:p w14:paraId="41400DBD" w14:textId="73A3CEC8" w:rsidR="00946417" w:rsidRPr="00675801" w:rsidRDefault="00D94562" w:rsidP="00945358">
            <w:pPr>
              <w:pStyle w:val="ListParagraph"/>
              <w:numPr>
                <w:ilvl w:val="0"/>
                <w:numId w:val="4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Доступна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шема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валидације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валидација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производње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предложеном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месту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успешно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спроведена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складу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важећим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протоколом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најмање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три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производне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серије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1410F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зависности</w:t>
            </w:r>
            <w:r w:rsidR="001410F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</w:t>
            </w:r>
            <w:r w:rsidR="001410F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конкретног</w:t>
            </w:r>
            <w:r w:rsidR="001410F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случаја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5C2FC302" w14:textId="77777777" w:rsidTr="00065821">
        <w:trPr>
          <w:trHeight w:val="300"/>
        </w:trPr>
        <w:tc>
          <w:tcPr>
            <w:tcW w:w="10065" w:type="dxa"/>
            <w:gridSpan w:val="4"/>
          </w:tcPr>
          <w:p w14:paraId="1CBEBB9A" w14:textId="4FF0E63D" w:rsidR="00946417" w:rsidRPr="00675801" w:rsidRDefault="00D94562" w:rsidP="00945358">
            <w:pPr>
              <w:pStyle w:val="ListParagraph"/>
              <w:numPr>
                <w:ilvl w:val="0"/>
                <w:numId w:val="4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Уколико</w:t>
            </w:r>
            <w:r w:rsidR="0094641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се</w:t>
            </w:r>
            <w:r w:rsidR="0094641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место</w:t>
            </w:r>
            <w:r w:rsidR="0094641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производње</w:t>
            </w:r>
            <w:r w:rsidR="0094641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</w:t>
            </w:r>
            <w:r w:rsidR="0094641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место</w:t>
            </w:r>
            <w:r w:rsidR="0094641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примарног</w:t>
            </w:r>
            <w:r w:rsidR="0094641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паковања</w:t>
            </w:r>
            <w:r w:rsidR="0094641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разликују</w:t>
            </w:r>
            <w:r w:rsidR="0094641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,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морају</w:t>
            </w:r>
            <w:r w:rsidR="0094641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бити</w:t>
            </w:r>
            <w:r w:rsidR="0094641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дефинисани</w:t>
            </w:r>
            <w:r w:rsidR="0094641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</w:t>
            </w:r>
            <w:r w:rsidR="0094641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валидирани</w:t>
            </w:r>
            <w:r w:rsidR="0094641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услови</w:t>
            </w:r>
            <w:r w:rsidR="0094641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транспорта</w:t>
            </w:r>
            <w:r w:rsidR="0094641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</w:t>
            </w:r>
            <w:r w:rsidR="0094641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чувања</w:t>
            </w:r>
            <w:r w:rsidR="0094641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балка</w:t>
            </w:r>
            <w:r w:rsidR="0094641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.</w:t>
            </w:r>
          </w:p>
        </w:tc>
      </w:tr>
      <w:tr w:rsidR="00675801" w:rsidRPr="00675801" w14:paraId="0C70929E" w14:textId="77777777" w:rsidTr="00065821">
        <w:trPr>
          <w:trHeight w:val="300"/>
        </w:trPr>
        <w:tc>
          <w:tcPr>
            <w:tcW w:w="10065" w:type="dxa"/>
            <w:gridSpan w:val="4"/>
          </w:tcPr>
          <w:p w14:paraId="2C030F59" w14:textId="451321B5" w:rsidR="00946417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94641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29C6BC96" w14:textId="77777777" w:rsidTr="00065821">
        <w:trPr>
          <w:trHeight w:val="300"/>
        </w:trPr>
        <w:tc>
          <w:tcPr>
            <w:tcW w:w="10065" w:type="dxa"/>
            <w:gridSpan w:val="4"/>
          </w:tcPr>
          <w:p w14:paraId="55B55D3C" w14:textId="7EB65D97" w:rsidR="00946417" w:rsidRPr="00675801" w:rsidRDefault="00D94562" w:rsidP="00945358">
            <w:pPr>
              <w:pStyle w:val="ListParagraph"/>
              <w:numPr>
                <w:ilvl w:val="0"/>
                <w:numId w:val="4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946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7842B25C" w14:textId="77777777" w:rsidR="00E10A6F" w:rsidRPr="00675801" w:rsidRDefault="00E10A6F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84"/>
        <w:gridCol w:w="1294"/>
        <w:gridCol w:w="1835"/>
        <w:gridCol w:w="1752"/>
      </w:tblGrid>
      <w:tr w:rsidR="00675801" w:rsidRPr="00675801" w14:paraId="0EB3796F" w14:textId="77777777" w:rsidTr="00BA52DF">
        <w:trPr>
          <w:trHeight w:val="300"/>
        </w:trPr>
        <w:tc>
          <w:tcPr>
            <w:tcW w:w="5184" w:type="dxa"/>
          </w:tcPr>
          <w:p w14:paraId="3C52A482" w14:textId="5BA9068B" w:rsidR="00BA52DF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.21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Замена или додавање места секундарног паковања готовог производа</w:t>
            </w:r>
          </w:p>
        </w:tc>
        <w:tc>
          <w:tcPr>
            <w:tcW w:w="1294" w:type="dxa"/>
          </w:tcPr>
          <w:p w14:paraId="497DE64B" w14:textId="343E5263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7DF8A7A1" w14:textId="44621461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752" w:type="dxa"/>
          </w:tcPr>
          <w:p w14:paraId="0C71854F" w14:textId="77777777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4743CA44" w14:textId="7A13E271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735C79AB" w14:textId="77777777" w:rsidTr="00BA52DF">
        <w:trPr>
          <w:trHeight w:val="300"/>
        </w:trPr>
        <w:tc>
          <w:tcPr>
            <w:tcW w:w="5184" w:type="dxa"/>
          </w:tcPr>
          <w:p w14:paraId="16464BED" w14:textId="77777777" w:rsidR="00927628" w:rsidRPr="00675801" w:rsidRDefault="0092762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1DB8A35" w14:textId="283005E1" w:rsidR="00927628" w:rsidRPr="00675801" w:rsidRDefault="00553CB5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497D2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E51D530" w14:textId="24C5533E" w:rsidR="00927628" w:rsidRPr="00675801" w:rsidRDefault="00553CB5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5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46C8CA6" w14:textId="664F77DB" w:rsidR="00927628" w:rsidRPr="00675801" w:rsidRDefault="00F66B7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675801" w:rsidRPr="00675801" w14:paraId="5275929F" w14:textId="77777777" w:rsidTr="00065821">
        <w:trPr>
          <w:trHeight w:val="300"/>
        </w:trPr>
        <w:tc>
          <w:tcPr>
            <w:tcW w:w="10065" w:type="dxa"/>
            <w:gridSpan w:val="4"/>
          </w:tcPr>
          <w:p w14:paraId="3DB48C42" w14:textId="43F1F81F" w:rsidR="00927628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Услови</w:t>
            </w:r>
          </w:p>
        </w:tc>
      </w:tr>
      <w:tr w:rsidR="00675801" w:rsidRPr="00675801" w14:paraId="11F97B19" w14:textId="77777777" w:rsidTr="00065821">
        <w:trPr>
          <w:trHeight w:val="300"/>
        </w:trPr>
        <w:tc>
          <w:tcPr>
            <w:tcW w:w="10065" w:type="dxa"/>
            <w:gridSpan w:val="4"/>
          </w:tcPr>
          <w:p w14:paraId="7365584D" w14:textId="6A40F99B" w:rsidR="00927628" w:rsidRPr="00675801" w:rsidRDefault="00D94562" w:rsidP="00945358">
            <w:pPr>
              <w:pStyle w:val="ListParagraph"/>
              <w:numPr>
                <w:ilvl w:val="0"/>
                <w:numId w:val="45"/>
              </w:numPr>
              <w:spacing w:line="259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Производно</w:t>
            </w:r>
            <w:r w:rsidR="0002540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место</w:t>
            </w:r>
            <w:r w:rsidR="0002540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има</w:t>
            </w:r>
            <w:r w:rsidR="0002540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одговарајућу</w:t>
            </w:r>
            <w:r w:rsidR="0002540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дозволу</w:t>
            </w:r>
            <w:r w:rsidR="0002540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02540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производњу</w:t>
            </w:r>
            <w:r w:rsidR="0002540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предметног</w:t>
            </w:r>
            <w:r w:rsidR="0002540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фармацеутског</w:t>
            </w:r>
            <w:r w:rsidR="0002540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облика</w:t>
            </w:r>
            <w:r w:rsidR="0002540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02540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ветеринарског</w:t>
            </w:r>
            <w:r w:rsidR="0002540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лека</w:t>
            </w:r>
            <w:r w:rsidR="0002540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02540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инспекцијски</w:t>
            </w:r>
            <w:r w:rsidR="0002540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надзор</w:t>
            </w:r>
            <w:r w:rsidR="0002540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02540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успешно</w:t>
            </w:r>
            <w:r w:rsidR="0002540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спроведен</w:t>
            </w:r>
            <w:r w:rsidR="0002540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0054A2EE" w14:textId="77777777" w:rsidTr="00065821">
        <w:trPr>
          <w:trHeight w:val="300"/>
        </w:trPr>
        <w:tc>
          <w:tcPr>
            <w:tcW w:w="10065" w:type="dxa"/>
            <w:gridSpan w:val="4"/>
          </w:tcPr>
          <w:p w14:paraId="5ADD8C1A" w14:textId="47F4D35E" w:rsidR="00CB189F" w:rsidRPr="00675801" w:rsidRDefault="00D94562" w:rsidP="00945358">
            <w:pPr>
              <w:pStyle w:val="ListParagraph"/>
              <w:numPr>
                <w:ilvl w:val="0"/>
                <w:numId w:val="4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Место</w:t>
            </w:r>
            <w:r w:rsidR="001410F0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секундарног</w:t>
            </w:r>
            <w:r w:rsidR="001410F0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паковања</w:t>
            </w:r>
            <w:r w:rsidR="001410F0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је</w:t>
            </w:r>
            <w:r w:rsidR="001410F0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већ</w:t>
            </w:r>
            <w:r w:rsidR="001410F0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укључен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1410F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410F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оне</w:t>
            </w:r>
            <w:r w:rsidR="001410F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системе</w:t>
            </w:r>
            <w:r w:rsidR="001410F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1A034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Уније, путем</w:t>
            </w:r>
            <w:r w:rsidR="001410F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којих</w:t>
            </w:r>
            <w:r w:rsidR="001410F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1410F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складиште</w:t>
            </w:r>
            <w:r w:rsidR="001410F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410F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достављају</w:t>
            </w:r>
            <w:r w:rsidR="001410F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1410F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10F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организацији</w:t>
            </w:r>
            <w:r w:rsidR="001410F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73703457" w14:textId="77777777" w:rsidTr="00065821">
        <w:trPr>
          <w:trHeight w:val="300"/>
        </w:trPr>
        <w:tc>
          <w:tcPr>
            <w:tcW w:w="10065" w:type="dxa"/>
            <w:gridSpan w:val="4"/>
          </w:tcPr>
          <w:p w14:paraId="2AF4265B" w14:textId="085653CB" w:rsidR="00927628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92762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171AA873" w14:textId="77777777" w:rsidTr="00065821">
        <w:trPr>
          <w:trHeight w:val="300"/>
        </w:trPr>
        <w:tc>
          <w:tcPr>
            <w:tcW w:w="10065" w:type="dxa"/>
            <w:gridSpan w:val="4"/>
          </w:tcPr>
          <w:p w14:paraId="3294F228" w14:textId="4B33DADF" w:rsidR="00927628" w:rsidRPr="00675801" w:rsidRDefault="00D94562" w:rsidP="00945358">
            <w:pPr>
              <w:pStyle w:val="ListParagraph"/>
              <w:numPr>
                <w:ilvl w:val="0"/>
                <w:numId w:val="4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6D12C7E9" w14:textId="77777777" w:rsidR="00986A26" w:rsidRPr="00675801" w:rsidRDefault="00986A26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84"/>
        <w:gridCol w:w="1294"/>
        <w:gridCol w:w="1835"/>
        <w:gridCol w:w="1752"/>
      </w:tblGrid>
      <w:tr w:rsidR="00675801" w:rsidRPr="00675801" w14:paraId="7F98CD4B" w14:textId="77777777" w:rsidTr="00BA52DF">
        <w:trPr>
          <w:trHeight w:val="300"/>
        </w:trPr>
        <w:tc>
          <w:tcPr>
            <w:tcW w:w="5184" w:type="dxa"/>
          </w:tcPr>
          <w:p w14:paraId="18CB039D" w14:textId="40911D2F" w:rsidR="00BA52DF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.22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 увозника, услова контроле серије и испитивања квалитета (замена или додавање места) за готов производ</w:t>
            </w:r>
          </w:p>
        </w:tc>
        <w:tc>
          <w:tcPr>
            <w:tcW w:w="1294" w:type="dxa"/>
          </w:tcPr>
          <w:p w14:paraId="3F565E19" w14:textId="0C1895B0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6F64CA88" w14:textId="159F75FC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752" w:type="dxa"/>
          </w:tcPr>
          <w:p w14:paraId="798F651D" w14:textId="77777777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08BAC15D" w14:textId="0D270C83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2E6AFE0A" w14:textId="77777777" w:rsidTr="00BA52DF">
        <w:trPr>
          <w:trHeight w:val="300"/>
        </w:trPr>
        <w:tc>
          <w:tcPr>
            <w:tcW w:w="5184" w:type="dxa"/>
          </w:tcPr>
          <w:p w14:paraId="35E31AD7" w14:textId="77777777" w:rsidR="00991A7F" w:rsidRPr="00675801" w:rsidRDefault="00991A7F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1294" w:type="dxa"/>
          </w:tcPr>
          <w:p w14:paraId="64896BD1" w14:textId="38B61E01" w:rsidR="00991A7F" w:rsidRPr="00675801" w:rsidRDefault="00991A7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835" w:type="dxa"/>
          </w:tcPr>
          <w:p w14:paraId="06FA163C" w14:textId="061ACA8A" w:rsidR="00991A7F" w:rsidRPr="00675801" w:rsidRDefault="00991A7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752" w:type="dxa"/>
          </w:tcPr>
          <w:p w14:paraId="43339F17" w14:textId="0F708DE3" w:rsidR="00991A7F" w:rsidRPr="00675801" w:rsidRDefault="00F66B7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 xml:space="preserve"> </w:t>
            </w:r>
          </w:p>
        </w:tc>
      </w:tr>
      <w:tr w:rsidR="00675801" w:rsidRPr="00675801" w14:paraId="5C8CC8ED" w14:textId="77777777" w:rsidTr="00065821">
        <w:trPr>
          <w:trHeight w:val="300"/>
        </w:trPr>
        <w:tc>
          <w:tcPr>
            <w:tcW w:w="10065" w:type="dxa"/>
            <w:gridSpan w:val="4"/>
          </w:tcPr>
          <w:p w14:paraId="096AAD73" w14:textId="611645D6" w:rsidR="00D57586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6960A38C" w14:textId="77777777" w:rsidTr="00065821">
        <w:trPr>
          <w:trHeight w:val="300"/>
        </w:trPr>
        <w:tc>
          <w:tcPr>
            <w:tcW w:w="10065" w:type="dxa"/>
            <w:gridSpan w:val="4"/>
          </w:tcPr>
          <w:p w14:paraId="707F9413" w14:textId="1CE11754" w:rsidR="00F4703D" w:rsidRPr="00675801" w:rsidRDefault="00D94562" w:rsidP="00945358">
            <w:pPr>
              <w:pStyle w:val="ListParagraph"/>
              <w:numPr>
                <w:ilvl w:val="0"/>
                <w:numId w:val="4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Место</w:t>
            </w:r>
            <w:r w:rsidR="00F4703D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је</w:t>
            </w:r>
            <w:r w:rsidR="00F4703D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већ</w:t>
            </w:r>
            <w:r w:rsidR="00F4703D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укључен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F4703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4703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оне</w:t>
            </w:r>
            <w:r w:rsidR="00F4703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системе</w:t>
            </w:r>
            <w:r w:rsidR="00F4703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1A034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Уније, путем</w:t>
            </w:r>
            <w:r w:rsidR="00F4703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којих</w:t>
            </w:r>
            <w:r w:rsidR="00F4703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F4703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складиште</w:t>
            </w:r>
            <w:r w:rsidR="00F4703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703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достављају</w:t>
            </w:r>
            <w:r w:rsidR="00F4703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F4703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4703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организацији</w:t>
            </w:r>
            <w:r w:rsidR="00F4703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7E2E7DEC" w14:textId="77777777" w:rsidTr="00065821">
        <w:trPr>
          <w:trHeight w:val="300"/>
        </w:trPr>
        <w:tc>
          <w:tcPr>
            <w:tcW w:w="10065" w:type="dxa"/>
            <w:gridSpan w:val="4"/>
          </w:tcPr>
          <w:p w14:paraId="20051620" w14:textId="44D7F501" w:rsidR="00D57586" w:rsidRPr="00675801" w:rsidRDefault="00D94562" w:rsidP="00945358">
            <w:pPr>
              <w:pStyle w:val="ListParagraph"/>
              <w:numPr>
                <w:ilvl w:val="0"/>
                <w:numId w:val="4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Производно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место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има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одговарајућу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дозволу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инспекцијски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надзор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успешно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спроведен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501D8529" w14:textId="77777777" w:rsidTr="00065821">
        <w:trPr>
          <w:trHeight w:val="300"/>
        </w:trPr>
        <w:tc>
          <w:tcPr>
            <w:tcW w:w="10065" w:type="dxa"/>
            <w:gridSpan w:val="4"/>
          </w:tcPr>
          <w:p w14:paraId="58A1BEB2" w14:textId="4E44B858" w:rsidR="00D57586" w:rsidRPr="00675801" w:rsidRDefault="00D94562" w:rsidP="00945358">
            <w:pPr>
              <w:pStyle w:val="ListParagraph"/>
              <w:numPr>
                <w:ilvl w:val="0"/>
                <w:numId w:val="47"/>
              </w:numPr>
              <w:spacing w:line="259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Ветеринарски</w:t>
            </w:r>
            <w:r w:rsidR="00DC75E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није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биолошки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имунолошки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ветеринарски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300D91E0" w14:textId="77777777" w:rsidTr="00065821">
        <w:trPr>
          <w:trHeight w:val="300"/>
        </w:trPr>
        <w:tc>
          <w:tcPr>
            <w:tcW w:w="10065" w:type="dxa"/>
            <w:gridSpan w:val="4"/>
          </w:tcPr>
          <w:p w14:paraId="178A4F36" w14:textId="49562D46" w:rsidR="00D57586" w:rsidRPr="00675801" w:rsidRDefault="00D94562" w:rsidP="00945358">
            <w:pPr>
              <w:pStyle w:val="ListParagraph"/>
              <w:numPr>
                <w:ilvl w:val="0"/>
                <w:numId w:val="47"/>
              </w:numPr>
              <w:spacing w:line="259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Трансфер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метода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одобреног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предложено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место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успешно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спроведен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2DF201B5" w14:textId="77777777" w:rsidTr="00065821">
        <w:trPr>
          <w:trHeight w:val="300"/>
        </w:trPr>
        <w:tc>
          <w:tcPr>
            <w:tcW w:w="10065" w:type="dxa"/>
            <w:gridSpan w:val="4"/>
          </w:tcPr>
          <w:p w14:paraId="456E2799" w14:textId="76580FD3" w:rsidR="00D57586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D5758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6376015D" w14:textId="77777777" w:rsidTr="00065821">
        <w:trPr>
          <w:trHeight w:val="300"/>
        </w:trPr>
        <w:tc>
          <w:tcPr>
            <w:tcW w:w="10065" w:type="dxa"/>
            <w:gridSpan w:val="4"/>
          </w:tcPr>
          <w:p w14:paraId="38385086" w14:textId="15173FF7" w:rsidR="00D57586" w:rsidRPr="00675801" w:rsidRDefault="00D94562" w:rsidP="00945358">
            <w:pPr>
              <w:pStyle w:val="ListParagraph"/>
              <w:numPr>
                <w:ilvl w:val="0"/>
                <w:numId w:val="4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CB189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62398E9F" w14:textId="75F99D1A" w:rsidR="00DE2214" w:rsidRPr="00675801" w:rsidRDefault="00DE2214" w:rsidP="00945358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84"/>
        <w:gridCol w:w="1294"/>
        <w:gridCol w:w="1835"/>
        <w:gridCol w:w="1752"/>
      </w:tblGrid>
      <w:tr w:rsidR="00675801" w:rsidRPr="00675801" w14:paraId="34E41937" w14:textId="77777777" w:rsidTr="00BA52DF">
        <w:trPr>
          <w:trHeight w:val="300"/>
        </w:trPr>
        <w:tc>
          <w:tcPr>
            <w:tcW w:w="5184" w:type="dxa"/>
          </w:tcPr>
          <w:p w14:paraId="1E521939" w14:textId="17B0AC34" w:rsidR="00BA52DF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.23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Замена или додавање произвођача готовог производа</w:t>
            </w:r>
            <w:r w:rsidR="00695C1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одговорног за увоз</w:t>
            </w:r>
          </w:p>
        </w:tc>
        <w:tc>
          <w:tcPr>
            <w:tcW w:w="1294" w:type="dxa"/>
          </w:tcPr>
          <w:p w14:paraId="4E9E5B33" w14:textId="5D888DA8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2C1D95E9" w14:textId="131A9E31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752" w:type="dxa"/>
          </w:tcPr>
          <w:p w14:paraId="7481D778" w14:textId="77777777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060CD215" w14:textId="34341167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40F7C95A" w14:textId="77777777" w:rsidTr="00BA52DF">
        <w:trPr>
          <w:trHeight w:val="300"/>
        </w:trPr>
        <w:tc>
          <w:tcPr>
            <w:tcW w:w="5184" w:type="dxa"/>
          </w:tcPr>
          <w:p w14:paraId="2DA8258E" w14:textId="77777777" w:rsidR="00D57586" w:rsidRPr="00675801" w:rsidRDefault="00D57586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6B57282" w14:textId="3DA9D8DE" w:rsidR="00D57586" w:rsidRPr="00675801" w:rsidRDefault="0035261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F6A85D" w14:textId="317AF351" w:rsidR="00D57586" w:rsidRPr="00675801" w:rsidRDefault="0035261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5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6A5C809" w14:textId="78526B77" w:rsidR="00236223" w:rsidRPr="00675801" w:rsidRDefault="00F66B7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ИН</w:t>
            </w:r>
          </w:p>
        </w:tc>
      </w:tr>
      <w:tr w:rsidR="00675801" w:rsidRPr="00675801" w14:paraId="43E739C5" w14:textId="77777777" w:rsidTr="00065821">
        <w:trPr>
          <w:trHeight w:val="300"/>
        </w:trPr>
        <w:tc>
          <w:tcPr>
            <w:tcW w:w="10065" w:type="dxa"/>
            <w:gridSpan w:val="4"/>
          </w:tcPr>
          <w:p w14:paraId="7CF4517E" w14:textId="2B4D5B64" w:rsidR="00D57586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74A8C2F3" w14:textId="77777777" w:rsidTr="00065821">
        <w:trPr>
          <w:trHeight w:val="300"/>
        </w:trPr>
        <w:tc>
          <w:tcPr>
            <w:tcW w:w="10065" w:type="dxa"/>
            <w:gridSpan w:val="4"/>
          </w:tcPr>
          <w:p w14:paraId="6FDFB828" w14:textId="3BEDC7E8" w:rsidR="00E75D34" w:rsidRPr="00675801" w:rsidRDefault="00D94562" w:rsidP="00945358">
            <w:pPr>
              <w:pStyle w:val="ListParagraph"/>
              <w:numPr>
                <w:ilvl w:val="0"/>
                <w:numId w:val="4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Место</w:t>
            </w:r>
            <w:r w:rsidR="00E75D34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је</w:t>
            </w:r>
            <w:r w:rsidR="00E75D34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већ</w:t>
            </w:r>
            <w:r w:rsidR="00E75D34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укључен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E75D3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75D3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оне</w:t>
            </w:r>
            <w:r w:rsidR="00E75D3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системе</w:t>
            </w:r>
            <w:r w:rsidR="00E75D3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1A034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Уније, путем</w:t>
            </w:r>
            <w:r w:rsidR="00E75D3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којих</w:t>
            </w:r>
            <w:r w:rsidR="00E75D3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E75D3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складиште</w:t>
            </w:r>
            <w:r w:rsidR="00E75D3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5D3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достављају</w:t>
            </w:r>
            <w:r w:rsidR="00E75D3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E75D3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5D3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организацији</w:t>
            </w:r>
            <w:r w:rsidR="00E75D3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526F121B" w14:textId="77777777" w:rsidTr="00065821">
        <w:trPr>
          <w:trHeight w:val="300"/>
        </w:trPr>
        <w:tc>
          <w:tcPr>
            <w:tcW w:w="10065" w:type="dxa"/>
            <w:gridSpan w:val="4"/>
          </w:tcPr>
          <w:p w14:paraId="18A02318" w14:textId="4BF259DF" w:rsidR="00D57586" w:rsidRPr="00675801" w:rsidRDefault="00D94562" w:rsidP="00945358">
            <w:pPr>
              <w:pStyle w:val="ListParagraph"/>
              <w:numPr>
                <w:ilvl w:val="0"/>
                <w:numId w:val="4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Место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има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одговарајућу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дозволу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инспекцијски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преглед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успешно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спроведен</w:t>
            </w:r>
            <w:r w:rsidR="00D5758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796D0286" w14:textId="77777777" w:rsidTr="00065821">
        <w:trPr>
          <w:trHeight w:val="300"/>
        </w:trPr>
        <w:tc>
          <w:tcPr>
            <w:tcW w:w="10065" w:type="dxa"/>
            <w:gridSpan w:val="4"/>
          </w:tcPr>
          <w:p w14:paraId="533A2A13" w14:textId="7372F445" w:rsidR="00D57586" w:rsidRPr="00675801" w:rsidRDefault="00D94562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D5758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2F6F1816" w14:textId="77777777" w:rsidTr="00065821">
        <w:trPr>
          <w:trHeight w:val="300"/>
        </w:trPr>
        <w:tc>
          <w:tcPr>
            <w:tcW w:w="10065" w:type="dxa"/>
            <w:gridSpan w:val="4"/>
          </w:tcPr>
          <w:p w14:paraId="6606D6E6" w14:textId="30734704" w:rsidR="00D57586" w:rsidRPr="00675801" w:rsidRDefault="00D94562" w:rsidP="00945358">
            <w:pPr>
              <w:pStyle w:val="ListParagraph"/>
              <w:numPr>
                <w:ilvl w:val="0"/>
                <w:numId w:val="50"/>
              </w:numPr>
              <w:tabs>
                <w:tab w:val="left" w:pos="611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56710921" w14:textId="721C16D3" w:rsidR="00986A26" w:rsidRPr="00675801" w:rsidRDefault="00B43E1B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675801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89"/>
        <w:gridCol w:w="1294"/>
        <w:gridCol w:w="1835"/>
        <w:gridCol w:w="1747"/>
      </w:tblGrid>
      <w:tr w:rsidR="00675801" w:rsidRPr="00675801" w14:paraId="5BC979CE" w14:textId="77777777" w:rsidTr="00BA52DF">
        <w:trPr>
          <w:trHeight w:val="300"/>
        </w:trPr>
        <w:tc>
          <w:tcPr>
            <w:tcW w:w="5189" w:type="dxa"/>
          </w:tcPr>
          <w:p w14:paraId="1198A1EB" w14:textId="24CCAA10" w:rsidR="00BA52DF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.24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Замена или додавање произвођача одговорног за:</w:t>
            </w:r>
          </w:p>
        </w:tc>
        <w:tc>
          <w:tcPr>
            <w:tcW w:w="1294" w:type="dxa"/>
          </w:tcPr>
          <w:p w14:paraId="2788618E" w14:textId="322F0C8B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36134C5E" w14:textId="0AF6ADF0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747" w:type="dxa"/>
          </w:tcPr>
          <w:p w14:paraId="0217DB31" w14:textId="77777777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1D658C71" w14:textId="6840993A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4568C4E1" w14:textId="77777777" w:rsidTr="00BA52DF">
        <w:trPr>
          <w:trHeight w:val="300"/>
        </w:trPr>
        <w:tc>
          <w:tcPr>
            <w:tcW w:w="5189" w:type="dxa"/>
          </w:tcPr>
          <w:p w14:paraId="5B52BADC" w14:textId="4B310777" w:rsidR="00E27A43" w:rsidRPr="00675801" w:rsidRDefault="00D94562" w:rsidP="00945358">
            <w:pPr>
              <w:pStyle w:val="ListParagraph"/>
              <w:numPr>
                <w:ilvl w:val="0"/>
                <w:numId w:val="5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пуштање</w:t>
            </w:r>
            <w:r w:rsidR="006E3E3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серије</w:t>
            </w:r>
            <w:r w:rsidR="006E3E3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6E3E3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промет</w:t>
            </w:r>
            <w:r w:rsidR="006E3E3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укључујући</w:t>
            </w:r>
            <w:r w:rsidR="006E3E3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контролу</w:t>
            </w:r>
            <w:r w:rsidR="0095001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серије</w:t>
            </w:r>
            <w:r w:rsidR="0095001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6E3E3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испитивање</w:t>
            </w:r>
            <w:r w:rsidR="006E3E3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стерилног</w:t>
            </w:r>
            <w:r w:rsidR="006E3E3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6E3E3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нестерилног</w:t>
            </w:r>
            <w:r w:rsidR="006E3E3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готовог</w:t>
            </w:r>
            <w:r w:rsidR="006E3E3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производа</w:t>
            </w: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FD780C3" w14:textId="1403DF5D" w:rsidR="00E27A43" w:rsidRPr="00675801" w:rsidRDefault="0012667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1</w:t>
            </w:r>
            <w:r w:rsidR="00A5000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A3ED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9736F76" w14:textId="39061F22" w:rsidR="00E27A43" w:rsidRPr="00675801" w:rsidRDefault="0012667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4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C87EBAB" w14:textId="12B328ED" w:rsidR="00E27A43" w:rsidRPr="00675801" w:rsidRDefault="0023622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75801" w:rsidRPr="00675801" w14:paraId="13D49A83" w14:textId="77777777" w:rsidTr="00BA52DF">
        <w:trPr>
          <w:trHeight w:val="300"/>
        </w:trPr>
        <w:tc>
          <w:tcPr>
            <w:tcW w:w="5189" w:type="dxa"/>
          </w:tcPr>
          <w:p w14:paraId="4E20864E" w14:textId="776E3AFE" w:rsidR="006E3E3B" w:rsidRPr="00675801" w:rsidRDefault="00D94562" w:rsidP="00945358">
            <w:pPr>
              <w:pStyle w:val="ListParagraph"/>
              <w:numPr>
                <w:ilvl w:val="0"/>
                <w:numId w:val="5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пуштање</w:t>
            </w:r>
            <w:r w:rsidR="006E3E3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серије</w:t>
            </w:r>
            <w:r w:rsidR="006E3E3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6E3E3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промет</w:t>
            </w:r>
            <w:r w:rsidR="00F065B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које</w:t>
            </w:r>
            <w:r w:rsidR="00D151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D151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укључује</w:t>
            </w:r>
            <w:r w:rsidR="00D151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контролу</w:t>
            </w:r>
            <w:r w:rsidR="006E3E3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односно</w:t>
            </w:r>
            <w:r w:rsidR="006E3E3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испитивање</w:t>
            </w:r>
            <w:r w:rsidR="006E3E3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серије</w:t>
            </w:r>
            <w:r w:rsidR="006E3E3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стерилног</w:t>
            </w:r>
            <w:r w:rsidR="006E3E3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6E3E3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нестерилног</w:t>
            </w:r>
            <w:r w:rsidR="006E3E3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готовог</w:t>
            </w:r>
            <w:r w:rsidR="006E3E3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производа</w:t>
            </w: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0CD492F" w14:textId="509D2E4D" w:rsidR="006E3E3B" w:rsidRPr="00675801" w:rsidRDefault="0012667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A857A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A3ED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857A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E7D6AA9" w14:textId="3AE5290E" w:rsidR="006E3E3B" w:rsidRPr="00675801" w:rsidRDefault="0012667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4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C71C663" w14:textId="72C07102" w:rsidR="006E3E3B" w:rsidRPr="00675801" w:rsidRDefault="0023622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ИН</w:t>
            </w:r>
          </w:p>
        </w:tc>
      </w:tr>
      <w:tr w:rsidR="00675801" w:rsidRPr="00675801" w14:paraId="7927A952" w14:textId="77777777" w:rsidTr="00313E58">
        <w:trPr>
          <w:trHeight w:val="300"/>
        </w:trPr>
        <w:tc>
          <w:tcPr>
            <w:tcW w:w="10065" w:type="dxa"/>
            <w:gridSpan w:val="4"/>
          </w:tcPr>
          <w:p w14:paraId="5F55C9B2" w14:textId="10880BF4" w:rsidR="00E27A43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645916D1" w14:textId="77777777" w:rsidTr="00313E58">
        <w:trPr>
          <w:trHeight w:val="300"/>
        </w:trPr>
        <w:tc>
          <w:tcPr>
            <w:tcW w:w="10065" w:type="dxa"/>
            <w:gridSpan w:val="4"/>
          </w:tcPr>
          <w:p w14:paraId="0DC5479D" w14:textId="1DF883C0" w:rsidR="001A3EDA" w:rsidRPr="00675801" w:rsidRDefault="00D94562" w:rsidP="00945358">
            <w:pPr>
              <w:pStyle w:val="ListParagraph"/>
              <w:numPr>
                <w:ilvl w:val="0"/>
                <w:numId w:val="52"/>
              </w:numPr>
              <w:spacing w:line="259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Место</w:t>
            </w:r>
            <w:r w:rsidR="001A3EDA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је</w:t>
            </w:r>
            <w:r w:rsidR="001A3EDA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већ</w:t>
            </w:r>
            <w:r w:rsidR="001A3EDA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укључен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1A3ED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A3ED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оне</w:t>
            </w:r>
            <w:r w:rsidR="001A3ED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системе</w:t>
            </w:r>
            <w:r w:rsidR="001A3ED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1A034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Уније, путем</w:t>
            </w:r>
            <w:r w:rsidR="001A3ED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којих</w:t>
            </w:r>
            <w:r w:rsidR="001A3ED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1A3ED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складиште</w:t>
            </w:r>
            <w:r w:rsidR="001A3ED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A3ED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достављају</w:t>
            </w:r>
            <w:r w:rsidR="001A3ED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1A3ED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A3ED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организацији</w:t>
            </w:r>
            <w:r w:rsidR="001A3ED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4F2B2450" w14:textId="77777777" w:rsidTr="00313E58">
        <w:trPr>
          <w:trHeight w:val="300"/>
        </w:trPr>
        <w:tc>
          <w:tcPr>
            <w:tcW w:w="10065" w:type="dxa"/>
            <w:gridSpan w:val="4"/>
          </w:tcPr>
          <w:p w14:paraId="37CD044F" w14:textId="6B434447" w:rsidR="00D15140" w:rsidRPr="00675801" w:rsidRDefault="00D94562" w:rsidP="00945358">
            <w:pPr>
              <w:pStyle w:val="ListParagraph"/>
              <w:numPr>
                <w:ilvl w:val="0"/>
                <w:numId w:val="5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Место</w:t>
            </w:r>
            <w:r w:rsidR="00D151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има</w:t>
            </w:r>
            <w:r w:rsidR="00D151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одговарајућу</w:t>
            </w:r>
            <w:r w:rsidR="00D151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дозволу</w:t>
            </w:r>
            <w:r w:rsidR="00D151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D151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инспекцијски</w:t>
            </w:r>
            <w:r w:rsidR="00D151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надзор</w:t>
            </w:r>
            <w:r w:rsidR="00D151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D151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успешно</w:t>
            </w:r>
            <w:r w:rsidR="00D151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спроведен</w:t>
            </w:r>
            <w:r w:rsidR="00D151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2B37BD67" w14:textId="77777777" w:rsidTr="00313E58">
        <w:trPr>
          <w:trHeight w:val="300"/>
        </w:trPr>
        <w:tc>
          <w:tcPr>
            <w:tcW w:w="10065" w:type="dxa"/>
            <w:gridSpan w:val="4"/>
          </w:tcPr>
          <w:p w14:paraId="261FC0E4" w14:textId="3D1D5465" w:rsidR="004A5D6C" w:rsidRPr="00675801" w:rsidRDefault="00D94562" w:rsidP="00945358">
            <w:pPr>
              <w:pStyle w:val="ListParagraph"/>
              <w:numPr>
                <w:ilvl w:val="0"/>
                <w:numId w:val="52"/>
              </w:numPr>
              <w:spacing w:line="259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Ветеринарски</w:t>
            </w:r>
            <w:r w:rsidR="00ED32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4A5D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није</w:t>
            </w:r>
            <w:r w:rsidR="004A5D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биолошки</w:t>
            </w:r>
            <w:r w:rsidR="004A5D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4A5D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имунолошки</w:t>
            </w:r>
            <w:r w:rsidR="004A5D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ветеринарски</w:t>
            </w:r>
            <w:r w:rsidR="004A5D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4A5D6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6C2170CF" w14:textId="77777777" w:rsidTr="00313E58">
        <w:trPr>
          <w:trHeight w:val="300"/>
        </w:trPr>
        <w:tc>
          <w:tcPr>
            <w:tcW w:w="10065" w:type="dxa"/>
            <w:gridSpan w:val="4"/>
          </w:tcPr>
          <w:p w14:paraId="35E9F9D0" w14:textId="69F29C42" w:rsidR="004A5D6C" w:rsidRPr="00675801" w:rsidRDefault="00D94562" w:rsidP="00945358">
            <w:pPr>
              <w:pStyle w:val="ListParagraph"/>
              <w:numPr>
                <w:ilvl w:val="0"/>
                <w:numId w:val="52"/>
              </w:numPr>
              <w:spacing w:line="259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Трансфер</w:t>
            </w:r>
            <w:r w:rsidR="0099243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метода</w:t>
            </w:r>
            <w:r w:rsidR="0099243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99243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одобреног</w:t>
            </w:r>
            <w:r w:rsidR="0099243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9243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предложено</w:t>
            </w:r>
            <w:r w:rsidR="0099243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место</w:t>
            </w:r>
            <w:r w:rsidR="0099243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99243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успешно</w:t>
            </w:r>
            <w:r w:rsidR="0099243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спроведен</w:t>
            </w:r>
            <w:r w:rsidR="0099243C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0E521734" w14:textId="77777777" w:rsidTr="00313E58">
        <w:trPr>
          <w:trHeight w:val="300"/>
        </w:trPr>
        <w:tc>
          <w:tcPr>
            <w:tcW w:w="10065" w:type="dxa"/>
            <w:gridSpan w:val="4"/>
          </w:tcPr>
          <w:p w14:paraId="24A94F40" w14:textId="267E0CFA" w:rsidR="006E24E3" w:rsidRPr="00675801" w:rsidRDefault="00D94562" w:rsidP="00945358">
            <w:pPr>
              <w:pStyle w:val="ListParagraph"/>
              <w:numPr>
                <w:ilvl w:val="0"/>
                <w:numId w:val="52"/>
              </w:numPr>
              <w:spacing w:line="259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ајмање</w:t>
            </w:r>
            <w:r w:rsidR="006E24E3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једн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6E24E3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место</w:t>
            </w:r>
            <w:r w:rsidR="006E24E3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6E24E3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контролу</w:t>
            </w:r>
            <w:r w:rsidR="00CD53B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испитивање</w:t>
            </w:r>
            <w:r w:rsidR="00CD53B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серије</w:t>
            </w:r>
            <w:r w:rsidR="00AE593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оста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52444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унутар</w:t>
            </w:r>
            <w:r w:rsidR="0052444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ЕЕА</w:t>
            </w:r>
            <w:r w:rsidR="006C0DA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6C0DA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6C0DA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земљи</w:t>
            </w:r>
            <w:r w:rsidR="006C0DA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6C0DA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којом</w:t>
            </w:r>
            <w:r w:rsidR="006C0DA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ЕУ</w:t>
            </w:r>
            <w:r w:rsidR="006C0DA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има</w:t>
            </w:r>
            <w:r w:rsidR="006C0DA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важећи</w:t>
            </w:r>
            <w:r w:rsidR="006C0DA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споразум</w:t>
            </w:r>
            <w:r w:rsidR="006C0DA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AE593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узајамном</w:t>
            </w:r>
            <w:r w:rsidR="00AE593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признавању</w:t>
            </w:r>
            <w:r w:rsidR="00AE593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C1673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</w:t>
            </w:r>
            <w:r w:rsidR="00C1673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енгл. </w:t>
            </w:r>
            <w:r w:rsidR="00C1673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Mutual Recognition Agreement, </w:t>
            </w:r>
            <w:r w:rsidR="00C1673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у даљем тексту: </w:t>
            </w:r>
            <w:r w:rsidR="00C1673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MRA</w:t>
            </w:r>
            <w:r w:rsidR="00C16738" w:rsidRPr="006758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1673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Добре</w:t>
            </w:r>
            <w:r w:rsidR="00AE593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произвођачке</w:t>
            </w:r>
            <w:r w:rsidR="00AE593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праксе</w:t>
            </w:r>
            <w:r w:rsidR="001A3ED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GMP</w:t>
            </w:r>
            <w:r w:rsidR="001A3ED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  <w:r w:rsidR="00133E0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133E0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одговарајућим</w:t>
            </w:r>
            <w:r w:rsidR="00133E0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подручјем</w:t>
            </w:r>
            <w:r w:rsidR="00133E0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примене</w:t>
            </w:r>
            <w:r w:rsidR="00AE593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AE593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то</w:t>
            </w:r>
            <w:r w:rsidR="00AE593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место</w:t>
            </w:r>
            <w:r w:rsidR="00AE593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може</w:t>
            </w:r>
            <w:r w:rsidR="00AE593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обављати</w:t>
            </w:r>
            <w:r w:rsidR="00AE593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испитивање</w:t>
            </w:r>
            <w:r w:rsidR="00AE593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готовог</w:t>
            </w:r>
            <w:r w:rsidR="00327DD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производа</w:t>
            </w:r>
            <w:r w:rsidR="00AE593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AE593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сврху</w:t>
            </w:r>
            <w:r w:rsidR="00AE593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пуштања</w:t>
            </w:r>
            <w:r w:rsidR="00AE593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серије</w:t>
            </w:r>
            <w:r w:rsidR="00AE593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лека</w:t>
            </w:r>
            <w:r w:rsidR="00327DD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AE593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промет</w:t>
            </w:r>
            <w:r w:rsidR="001A3ED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1A3ED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ЕЕА</w:t>
            </w:r>
            <w:r w:rsidR="00AE593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618A2378" w14:textId="77777777" w:rsidTr="00313E58">
        <w:trPr>
          <w:trHeight w:val="300"/>
        </w:trPr>
        <w:tc>
          <w:tcPr>
            <w:tcW w:w="10065" w:type="dxa"/>
            <w:gridSpan w:val="4"/>
          </w:tcPr>
          <w:p w14:paraId="34CE1861" w14:textId="3934C088" w:rsidR="00E27A43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E27A4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37FBE755" w14:textId="77777777" w:rsidTr="00313E58">
        <w:trPr>
          <w:trHeight w:val="300"/>
        </w:trPr>
        <w:tc>
          <w:tcPr>
            <w:tcW w:w="10065" w:type="dxa"/>
            <w:gridSpan w:val="4"/>
          </w:tcPr>
          <w:p w14:paraId="0B7F9175" w14:textId="7D5A3192" w:rsidR="00E27A43" w:rsidRPr="00675801" w:rsidRDefault="00D94562" w:rsidP="00945358">
            <w:pPr>
              <w:pStyle w:val="ListParagraph"/>
              <w:numPr>
                <w:ilvl w:val="0"/>
                <w:numId w:val="5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8F774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8F774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ревидиране</w:t>
            </w:r>
            <w:r w:rsidR="008F774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информације</w:t>
            </w:r>
            <w:r w:rsidR="008F774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774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8F774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AB76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зависности</w:t>
            </w:r>
            <w:r w:rsidR="00AB76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</w:t>
            </w:r>
            <w:r w:rsidR="00AB76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конкретног</w:t>
            </w:r>
            <w:r w:rsidR="00AB76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случаја</w:t>
            </w:r>
            <w:r w:rsidR="00AB76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6699DE42" w14:textId="77777777" w:rsidTr="00313E58">
        <w:trPr>
          <w:trHeight w:val="300"/>
        </w:trPr>
        <w:tc>
          <w:tcPr>
            <w:tcW w:w="10065" w:type="dxa"/>
            <w:gridSpan w:val="4"/>
          </w:tcPr>
          <w:p w14:paraId="5DFDA46D" w14:textId="1C64C47B" w:rsidR="008F774F" w:rsidRPr="00675801" w:rsidRDefault="00D94562" w:rsidP="00945358">
            <w:pPr>
              <w:pStyle w:val="ListParagraph"/>
              <w:numPr>
                <w:ilvl w:val="0"/>
                <w:numId w:val="5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Изјава</w:t>
            </w:r>
            <w:r w:rsidR="008F774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квалификоване</w:t>
            </w:r>
            <w:r w:rsidR="00A857A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особе</w:t>
            </w:r>
            <w:r w:rsidR="00A857A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QP</w:t>
            </w:r>
            <w:r w:rsidR="00A857A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  <w:r w:rsidR="008F774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5AA6282B" w14:textId="77777777" w:rsidR="00F82275" w:rsidRPr="00675801" w:rsidRDefault="00F82275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87"/>
        <w:gridCol w:w="1294"/>
        <w:gridCol w:w="1835"/>
        <w:gridCol w:w="1749"/>
      </w:tblGrid>
      <w:tr w:rsidR="00675801" w:rsidRPr="00675801" w14:paraId="39D9ADBD" w14:textId="77777777" w:rsidTr="00BA52DF">
        <w:trPr>
          <w:trHeight w:val="300"/>
        </w:trPr>
        <w:tc>
          <w:tcPr>
            <w:tcW w:w="5187" w:type="dxa"/>
          </w:tcPr>
          <w:p w14:paraId="67A74975" w14:textId="043AD801" w:rsidR="00BA52DF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.25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 материјал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BA52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за паковање производа у балку (међупроизвода) који није у контакту са производом у балку (укључујући замену или додавање)</w:t>
            </w:r>
          </w:p>
        </w:tc>
        <w:tc>
          <w:tcPr>
            <w:tcW w:w="1294" w:type="dxa"/>
          </w:tcPr>
          <w:p w14:paraId="17B9F821" w14:textId="5F54ACCE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5470CFAC" w14:textId="2A0D18C2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749" w:type="dxa"/>
          </w:tcPr>
          <w:p w14:paraId="47562060" w14:textId="77777777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06DBD07B" w14:textId="4E24E927" w:rsidR="00BA52DF" w:rsidRPr="00675801" w:rsidRDefault="00BA52D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78956943" w14:textId="77777777" w:rsidTr="00BA52DF">
        <w:trPr>
          <w:trHeight w:val="300"/>
        </w:trPr>
        <w:tc>
          <w:tcPr>
            <w:tcW w:w="5187" w:type="dxa"/>
          </w:tcPr>
          <w:p w14:paraId="6EEB0832" w14:textId="3EC4ED60" w:rsidR="00491D3C" w:rsidRPr="00675801" w:rsidRDefault="00491D3C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9A64C84" w14:textId="5BBC3BF5" w:rsidR="00491D3C" w:rsidRPr="00675801" w:rsidRDefault="003D519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BD24297" w14:textId="5DD27D40" w:rsidR="00491D3C" w:rsidRPr="00675801" w:rsidRDefault="003D519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4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C515E25" w14:textId="0337DE72" w:rsidR="00491D3C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2CEB460C" w14:textId="77777777" w:rsidTr="00313E58">
        <w:trPr>
          <w:trHeight w:val="300"/>
        </w:trPr>
        <w:tc>
          <w:tcPr>
            <w:tcW w:w="10065" w:type="dxa"/>
            <w:gridSpan w:val="4"/>
          </w:tcPr>
          <w:p w14:paraId="16F4158B" w14:textId="6FA2D87B" w:rsidR="00491D3C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49370AF4" w14:textId="77777777" w:rsidTr="00313E58">
        <w:trPr>
          <w:trHeight w:val="300"/>
        </w:trPr>
        <w:tc>
          <w:tcPr>
            <w:tcW w:w="10065" w:type="dxa"/>
            <w:gridSpan w:val="4"/>
          </w:tcPr>
          <w:p w14:paraId="58EAF7F3" w14:textId="051E5CBD" w:rsidR="001F16F6" w:rsidRPr="00675801" w:rsidRDefault="00D94562" w:rsidP="00945358">
            <w:pPr>
              <w:pStyle w:val="ListParagraph"/>
              <w:numPr>
                <w:ilvl w:val="0"/>
                <w:numId w:val="5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Фазе</w:t>
            </w:r>
            <w:r w:rsidR="000341D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производног</w:t>
            </w:r>
            <w:r w:rsidR="000341D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процеса</w:t>
            </w:r>
            <w:r w:rsidR="000341D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остају</w:t>
            </w:r>
            <w:r w:rsidR="000341D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исте</w:t>
            </w:r>
            <w:r w:rsidR="000341D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Готов</w:t>
            </w:r>
            <w:r w:rsidR="000341D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</w:t>
            </w:r>
            <w:r w:rsidR="002F2BC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међупроизводи</w:t>
            </w:r>
            <w:r w:rsidR="000341D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0341D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процесне</w:t>
            </w:r>
            <w:r w:rsidR="000341D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контроле</w:t>
            </w:r>
            <w:r w:rsidR="000341D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које</w:t>
            </w:r>
            <w:r w:rsidR="000341D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0341D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употребљавају</w:t>
            </w:r>
            <w:r w:rsidR="000341D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0341D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производњи</w:t>
            </w:r>
            <w:r w:rsidR="000341D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готовог</w:t>
            </w:r>
            <w:r w:rsidR="000341D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производа</w:t>
            </w:r>
            <w:r w:rsidR="000341D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остају</w:t>
            </w:r>
            <w:r w:rsidR="000341D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0341D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складу</w:t>
            </w:r>
            <w:r w:rsidR="000341D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0341D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одобреним</w:t>
            </w:r>
            <w:r w:rsidR="000341D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спецификацијама</w:t>
            </w:r>
            <w:r w:rsidR="000341D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69335C27" w14:textId="77777777" w:rsidTr="00313E58">
        <w:trPr>
          <w:trHeight w:val="300"/>
        </w:trPr>
        <w:tc>
          <w:tcPr>
            <w:tcW w:w="10065" w:type="dxa"/>
            <w:gridSpan w:val="4"/>
          </w:tcPr>
          <w:p w14:paraId="5FAC1F23" w14:textId="0BE9448F" w:rsidR="00491D3C" w:rsidRPr="00675801" w:rsidRDefault="00D94562" w:rsidP="00945358">
            <w:pPr>
              <w:pStyle w:val="ListParagraph"/>
              <w:numPr>
                <w:ilvl w:val="0"/>
                <w:numId w:val="54"/>
              </w:numPr>
              <w:spacing w:line="259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Секундарно</w:t>
            </w:r>
            <w:r w:rsidR="00EE486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паковање</w:t>
            </w:r>
            <w:r w:rsidR="00EE486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нема</w:t>
            </w:r>
            <w:r w:rsidR="00EE486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функционалну</w:t>
            </w:r>
            <w:r w:rsidR="00EE486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улогу</w:t>
            </w:r>
            <w:r w:rsidR="00EE486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E486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EE486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производа</w:t>
            </w:r>
            <w:r w:rsidR="00E979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E979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балку</w:t>
            </w:r>
            <w:r w:rsidR="00EE486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E486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EE486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EE486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EE486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EE486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пружа</w:t>
            </w:r>
            <w:r w:rsidR="00EE486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мању</w:t>
            </w:r>
            <w:r w:rsidR="00EE486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заштиту</w:t>
            </w:r>
            <w:r w:rsidR="00EE486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EE486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већ</w:t>
            </w:r>
            <w:r w:rsidR="00EE486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одобреног</w:t>
            </w:r>
            <w:r w:rsidR="00EE486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паковања</w:t>
            </w:r>
            <w:r w:rsidR="00EE486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60E4947D" w14:textId="77777777" w:rsidTr="00313E58">
        <w:trPr>
          <w:trHeight w:val="300"/>
        </w:trPr>
        <w:tc>
          <w:tcPr>
            <w:tcW w:w="10065" w:type="dxa"/>
            <w:gridSpan w:val="4"/>
          </w:tcPr>
          <w:p w14:paraId="72632738" w14:textId="01A33D96" w:rsidR="00491D3C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491D3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6AE1CA73" w14:textId="77777777" w:rsidTr="00313E58">
        <w:trPr>
          <w:trHeight w:val="300"/>
        </w:trPr>
        <w:tc>
          <w:tcPr>
            <w:tcW w:w="10065" w:type="dxa"/>
            <w:gridSpan w:val="4"/>
          </w:tcPr>
          <w:p w14:paraId="3C217712" w14:textId="5A53BBC0" w:rsidR="00491D3C" w:rsidRPr="00675801" w:rsidRDefault="00D94562" w:rsidP="00945358">
            <w:pPr>
              <w:pStyle w:val="ListParagraph"/>
              <w:numPr>
                <w:ilvl w:val="0"/>
                <w:numId w:val="5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12B4AA1F" w14:textId="77777777" w:rsidR="00986A26" w:rsidRPr="00675801" w:rsidRDefault="00986A26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4954"/>
        <w:gridCol w:w="1537"/>
        <w:gridCol w:w="1835"/>
        <w:gridCol w:w="1739"/>
      </w:tblGrid>
      <w:tr w:rsidR="00675801" w:rsidRPr="00675801" w14:paraId="2EAD5DC0" w14:textId="77777777" w:rsidTr="00AA70A9">
        <w:tc>
          <w:tcPr>
            <w:tcW w:w="5110" w:type="dxa"/>
          </w:tcPr>
          <w:p w14:paraId="22D18712" w14:textId="4171C585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26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 величине серије (укључујући измену опсега величина серије) готовог производа</w:t>
            </w:r>
          </w:p>
        </w:tc>
        <w:tc>
          <w:tcPr>
            <w:tcW w:w="1553" w:type="dxa"/>
          </w:tcPr>
          <w:p w14:paraId="5B379368" w14:textId="253EAD54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641" w:type="dxa"/>
          </w:tcPr>
          <w:p w14:paraId="7E1EDCC3" w14:textId="4DF8BB7C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761" w:type="dxa"/>
          </w:tcPr>
          <w:p w14:paraId="7F6FDD53" w14:textId="777777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010818D5" w14:textId="018AA594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799D8936" w14:textId="77777777" w:rsidTr="00AA70A9">
        <w:tc>
          <w:tcPr>
            <w:tcW w:w="5110" w:type="dxa"/>
          </w:tcPr>
          <w:p w14:paraId="4BF25555" w14:textId="66FC9AD2" w:rsidR="00FD2A04" w:rsidRPr="00675801" w:rsidRDefault="00D94562" w:rsidP="00945358">
            <w:pPr>
              <w:pStyle w:val="ListParagraph"/>
              <w:numPr>
                <w:ilvl w:val="0"/>
                <w:numId w:val="56"/>
              </w:numPr>
              <w:tabs>
                <w:tab w:val="left" w:pos="726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повећање</w:t>
            </w:r>
            <w:r w:rsidR="00FD2A0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</w:t>
            </w:r>
            <w:r w:rsidR="00FD2A0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10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пута</w:t>
            </w:r>
            <w:r w:rsidR="00FD2A0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FD2A0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односу</w:t>
            </w:r>
            <w:r w:rsidR="0093615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на</w:t>
            </w:r>
            <w:r w:rsidR="00FD2A0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иницијално</w:t>
            </w:r>
            <w:r w:rsidR="00FD2A0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одобрену</w:t>
            </w:r>
            <w:r w:rsidR="00FD2A0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величину</w:t>
            </w:r>
            <w:r w:rsidR="00FD2A0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серије</w:t>
            </w:r>
            <w:r w:rsidR="0011551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</w:t>
            </w:r>
            <w:r w:rsidR="0011551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оралне</w:t>
            </w:r>
            <w:r w:rsidR="0011551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фармацеутске</w:t>
            </w:r>
            <w:r w:rsidR="0011551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облике</w:t>
            </w:r>
            <w:r w:rsidR="0011551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са</w:t>
            </w:r>
            <w:r w:rsidR="0011551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тренутним</w:t>
            </w:r>
            <w:r w:rsidR="0011551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ослобађањем</w:t>
            </w:r>
            <w:r w:rsidR="0011551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lastRenderedPageBreak/>
              <w:t>активне</w:t>
            </w:r>
            <w:r w:rsidR="0011551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супстанце</w:t>
            </w:r>
            <w:r w:rsidR="0011551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11551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нестерилне</w:t>
            </w:r>
            <w:r w:rsidR="0011551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течне</w:t>
            </w:r>
            <w:r w:rsidR="00D51B0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фармацеутске</w:t>
            </w:r>
            <w:r w:rsidR="00D51B0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облике</w:t>
            </w:r>
          </w:p>
        </w:tc>
        <w:tc>
          <w:tcPr>
            <w:tcW w:w="1553" w:type="dxa"/>
          </w:tcPr>
          <w:p w14:paraId="2AC08744" w14:textId="11624B23" w:rsidR="00FD2A04" w:rsidRPr="00675801" w:rsidRDefault="007E461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lastRenderedPageBreak/>
              <w:t>1,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641" w:type="dxa"/>
          </w:tcPr>
          <w:p w14:paraId="371214B8" w14:textId="7F8F385D" w:rsidR="00FD2A04" w:rsidRPr="00675801" w:rsidRDefault="00CE7AD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761" w:type="dxa"/>
          </w:tcPr>
          <w:p w14:paraId="4BB1A897" w14:textId="4A373E33" w:rsidR="00FD2A04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2C5F9F07" w14:textId="77777777" w:rsidTr="00AA70A9">
        <w:tc>
          <w:tcPr>
            <w:tcW w:w="5110" w:type="dxa"/>
          </w:tcPr>
          <w:p w14:paraId="455E4E38" w14:textId="50E53A90" w:rsidR="00CE7AD7" w:rsidRPr="00675801" w:rsidRDefault="00D94562" w:rsidP="00945358">
            <w:pPr>
              <w:pStyle w:val="ListParagraph"/>
              <w:numPr>
                <w:ilvl w:val="0"/>
                <w:numId w:val="56"/>
              </w:numPr>
              <w:tabs>
                <w:tab w:val="left" w:pos="726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повећање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10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пута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односу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на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иницијално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одобрену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величину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серије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</w:t>
            </w:r>
            <w:r w:rsidR="00D065B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фармацеутски</w:t>
            </w:r>
            <w:r w:rsidR="00D065B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облик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медицински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гас</w:t>
            </w:r>
          </w:p>
        </w:tc>
        <w:tc>
          <w:tcPr>
            <w:tcW w:w="1553" w:type="dxa"/>
          </w:tcPr>
          <w:p w14:paraId="4DEB9C80" w14:textId="3B452124" w:rsidR="00CE7AD7" w:rsidRPr="00675801" w:rsidRDefault="00CE7AD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641" w:type="dxa"/>
          </w:tcPr>
          <w:p w14:paraId="62DFB264" w14:textId="347238C7" w:rsidR="00CE7AD7" w:rsidRPr="00675801" w:rsidRDefault="00CE7AD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761" w:type="dxa"/>
          </w:tcPr>
          <w:p w14:paraId="3ACB82A4" w14:textId="4ACE2E2F" w:rsidR="00CE7AD7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4531B8EF" w14:textId="77777777" w:rsidTr="00AA70A9">
        <w:tc>
          <w:tcPr>
            <w:tcW w:w="5110" w:type="dxa"/>
          </w:tcPr>
          <w:p w14:paraId="2BA5CD16" w14:textId="34CE1181" w:rsidR="00CE7AD7" w:rsidRPr="00675801" w:rsidRDefault="00D94562" w:rsidP="00945358">
            <w:pPr>
              <w:pStyle w:val="ListParagraph"/>
              <w:numPr>
                <w:ilvl w:val="0"/>
                <w:numId w:val="5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смањење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10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пута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односу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на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иницијално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одобрену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величину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серије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оралне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фармацеутске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облике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са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тренутним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ослобађањем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активне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супстанце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нестерилне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течне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фармацеутске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облике</w:t>
            </w:r>
          </w:p>
        </w:tc>
        <w:tc>
          <w:tcPr>
            <w:tcW w:w="1553" w:type="dxa"/>
          </w:tcPr>
          <w:p w14:paraId="12B99133" w14:textId="7B71CD8B" w:rsidR="00CE7AD7" w:rsidRPr="00675801" w:rsidRDefault="00CE7AD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641" w:type="dxa"/>
          </w:tcPr>
          <w:p w14:paraId="7403FA96" w14:textId="1CF900D6" w:rsidR="00CE7AD7" w:rsidRPr="00675801" w:rsidRDefault="00CE7AD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761" w:type="dxa"/>
          </w:tcPr>
          <w:p w14:paraId="57B13B03" w14:textId="2C7E44A5" w:rsidR="00CE7AD7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1B771131" w14:textId="77777777" w:rsidTr="00AA70A9">
        <w:tc>
          <w:tcPr>
            <w:tcW w:w="5110" w:type="dxa"/>
          </w:tcPr>
          <w:p w14:paraId="0C4F3464" w14:textId="04FEEED1" w:rsidR="00CE7AD7" w:rsidRPr="00675801" w:rsidRDefault="00D94562" w:rsidP="00945358">
            <w:pPr>
              <w:pStyle w:val="ListParagraph"/>
              <w:numPr>
                <w:ilvl w:val="0"/>
                <w:numId w:val="5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смањење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10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пута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односу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на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иницијално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одобрену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величину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серије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</w:t>
            </w:r>
            <w:r w:rsidR="00D065B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фармацеутски</w:t>
            </w:r>
            <w:r w:rsidR="00D065B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облик</w:t>
            </w:r>
            <w:r w:rsidR="00D065B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медицински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гас</w:t>
            </w:r>
          </w:p>
        </w:tc>
        <w:tc>
          <w:tcPr>
            <w:tcW w:w="1553" w:type="dxa"/>
          </w:tcPr>
          <w:p w14:paraId="55998EC8" w14:textId="596B7C8D" w:rsidR="00CE7AD7" w:rsidRPr="00675801" w:rsidRDefault="00CE7AD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641" w:type="dxa"/>
          </w:tcPr>
          <w:p w14:paraId="7F07802B" w14:textId="17A1E3B7" w:rsidR="00CE7AD7" w:rsidRPr="00675801" w:rsidRDefault="00CE7AD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761" w:type="dxa"/>
          </w:tcPr>
          <w:p w14:paraId="5DCCF8F1" w14:textId="6D11EB50" w:rsidR="00CE7AD7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4C335B16" w14:textId="77777777" w:rsidTr="00AA70A9">
        <w:tc>
          <w:tcPr>
            <w:tcW w:w="5110" w:type="dxa"/>
          </w:tcPr>
          <w:p w14:paraId="1F90704F" w14:textId="53259AE4" w:rsidR="00CE7AD7" w:rsidRPr="00675801" w:rsidRDefault="00D94562" w:rsidP="00945358">
            <w:pPr>
              <w:pStyle w:val="ListParagraph"/>
              <w:numPr>
                <w:ilvl w:val="0"/>
                <w:numId w:val="5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повећање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више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10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пута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поређењу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са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иницијално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одобреном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величином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серије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оралне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чврсте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фармацеутске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облике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са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тренутним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ослобађањем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активне</w:t>
            </w:r>
            <w:r w:rsidR="00CE7AD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супстанце</w:t>
            </w:r>
          </w:p>
        </w:tc>
        <w:tc>
          <w:tcPr>
            <w:tcW w:w="1553" w:type="dxa"/>
          </w:tcPr>
          <w:p w14:paraId="0331451E" w14:textId="58E51610" w:rsidR="00CE7AD7" w:rsidRPr="00675801" w:rsidRDefault="00CE7AD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4,</w:t>
            </w:r>
            <w:r w:rsidR="002362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1641" w:type="dxa"/>
          </w:tcPr>
          <w:p w14:paraId="14354F24" w14:textId="612D1757" w:rsidR="00CE7AD7" w:rsidRPr="00675801" w:rsidRDefault="00CE7AD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  <w:r w:rsidR="000D7E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D7E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761" w:type="dxa"/>
          </w:tcPr>
          <w:p w14:paraId="5C29D73E" w14:textId="56F9B70A" w:rsidR="00CE7AD7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79010170" w14:textId="77777777" w:rsidTr="00313E58">
        <w:tc>
          <w:tcPr>
            <w:tcW w:w="10065" w:type="dxa"/>
            <w:gridSpan w:val="4"/>
          </w:tcPr>
          <w:p w14:paraId="693A349B" w14:textId="2DF24EFD" w:rsidR="00FD2A04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5B40BB4D" w14:textId="77777777" w:rsidTr="00313E58">
        <w:tc>
          <w:tcPr>
            <w:tcW w:w="10065" w:type="dxa"/>
            <w:gridSpan w:val="4"/>
          </w:tcPr>
          <w:p w14:paraId="36A10B71" w14:textId="3D18F463" w:rsidR="00FD2A04" w:rsidRPr="00675801" w:rsidRDefault="00D94562" w:rsidP="00945358">
            <w:pPr>
              <w:pStyle w:val="ListParagraph"/>
              <w:numPr>
                <w:ilvl w:val="0"/>
                <w:numId w:val="281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Ветеринарски</w:t>
            </w:r>
            <w:proofErr w:type="spellEnd"/>
            <w:r w:rsidR="00270F7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лек</w:t>
            </w:r>
            <w:proofErr w:type="spellEnd"/>
            <w:r w:rsidR="00270F7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није</w:t>
            </w:r>
            <w:proofErr w:type="spellEnd"/>
            <w:r w:rsidR="00FD2A0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биолошки</w:t>
            </w:r>
            <w:proofErr w:type="spellEnd"/>
            <w:r w:rsidR="00FD2A0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FD2A0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имунолошки</w:t>
            </w:r>
            <w:proofErr w:type="spellEnd"/>
            <w:r w:rsidR="00270F7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ветеринарски</w:t>
            </w:r>
            <w:proofErr w:type="spellEnd"/>
            <w:r w:rsidR="00270F7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лек</w:t>
            </w:r>
            <w:proofErr w:type="spellEnd"/>
            <w:r w:rsidR="00270F7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1DAA8AAA" w14:textId="77777777" w:rsidTr="00313E58">
        <w:tc>
          <w:tcPr>
            <w:tcW w:w="10065" w:type="dxa"/>
            <w:gridSpan w:val="4"/>
          </w:tcPr>
          <w:p w14:paraId="0038CA03" w14:textId="2F42037C" w:rsidR="00270F76" w:rsidRPr="00675801" w:rsidRDefault="00D94562" w:rsidP="00945358">
            <w:pPr>
              <w:pStyle w:val="ListParagraph"/>
              <w:numPr>
                <w:ilvl w:val="0"/>
                <w:numId w:val="281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270F7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није</w:t>
            </w:r>
            <w:r w:rsidR="00270F7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последица</w:t>
            </w:r>
            <w:r w:rsidR="00270F7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неочекиваних</w:t>
            </w:r>
            <w:r w:rsidR="00270F7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догађаја</w:t>
            </w:r>
            <w:r w:rsidR="00270F7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="00270F7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r w:rsidR="00270F7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270F7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проблема</w:t>
            </w:r>
            <w:r w:rsidR="00270F7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везаних</w:t>
            </w:r>
            <w:r w:rsidR="00270F7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270F7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</w:t>
            </w:r>
            <w:r w:rsidR="00270F7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082B5543" w14:textId="77777777" w:rsidTr="00313E58">
        <w:tc>
          <w:tcPr>
            <w:tcW w:w="10065" w:type="dxa"/>
            <w:gridSpan w:val="4"/>
          </w:tcPr>
          <w:p w14:paraId="5D5E5D3A" w14:textId="0725E32D" w:rsidR="00FD2A04" w:rsidRPr="00675801" w:rsidRDefault="00D94562" w:rsidP="00945358">
            <w:pPr>
              <w:pStyle w:val="ListParagraph"/>
              <w:numPr>
                <w:ilvl w:val="0"/>
                <w:numId w:val="281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FD2A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B7158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утиче</w:t>
            </w:r>
            <w:r w:rsidR="00FD2A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FD2A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поновљивост</w:t>
            </w:r>
            <w:r w:rsidR="00FD2A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B7158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уједначеност</w:t>
            </w:r>
            <w:r w:rsidR="00EC7A0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квалитета</w:t>
            </w:r>
            <w:r w:rsidR="00EC7A0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готовог</w:t>
            </w:r>
            <w:r w:rsidR="00EC7A0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производа</w:t>
            </w:r>
            <w:r w:rsidR="00FD2A0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2596E5D9" w14:textId="77777777" w:rsidTr="00313E58">
        <w:tc>
          <w:tcPr>
            <w:tcW w:w="10065" w:type="dxa"/>
            <w:gridSpan w:val="4"/>
          </w:tcPr>
          <w:p w14:paraId="0172A0FE" w14:textId="01D5CD2A" w:rsidR="00FD2A04" w:rsidRPr="00675801" w:rsidRDefault="00D94562" w:rsidP="00945358">
            <w:pPr>
              <w:pStyle w:val="ListParagraph"/>
              <w:numPr>
                <w:ilvl w:val="0"/>
                <w:numId w:val="281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Измене</w:t>
            </w:r>
            <w:r w:rsidR="00FD2A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начина</w:t>
            </w:r>
            <w:r w:rsidR="00E8637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r w:rsidR="00FD2A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670E8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измене</w:t>
            </w:r>
            <w:r w:rsidR="00E7320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процесних</w:t>
            </w:r>
            <w:r w:rsidR="00670E8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контрола</w:t>
            </w:r>
            <w:r w:rsidR="00670E8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FD2A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="00FD2A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оне</w:t>
            </w:r>
            <w:r w:rsidR="00FD2A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FD2A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FD2A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неопходне</w:t>
            </w:r>
            <w:r w:rsidR="00FD2A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због</w:t>
            </w:r>
            <w:r w:rsidR="00FD2A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измене</w:t>
            </w:r>
            <w:r w:rsidR="00FD2A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величине</w:t>
            </w:r>
            <w:r w:rsidR="00FD2A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серије</w:t>
            </w:r>
            <w:r w:rsidR="00FD2A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нпр</w:t>
            </w:r>
            <w:r w:rsidR="00FD2A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коришћење</w:t>
            </w:r>
            <w:r w:rsidR="00FD2A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r w:rsidR="00FD2A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различит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ог</w:t>
            </w:r>
            <w:r w:rsidR="00FD2A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капацитета</w:t>
            </w:r>
            <w:r w:rsidR="00FD2A0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57391558" w14:textId="77777777" w:rsidTr="00313E58">
        <w:tc>
          <w:tcPr>
            <w:tcW w:w="10065" w:type="dxa"/>
            <w:gridSpan w:val="4"/>
          </w:tcPr>
          <w:p w14:paraId="59817A2E" w14:textId="54881D22" w:rsidR="00670E84" w:rsidRPr="00675801" w:rsidRDefault="00D94562" w:rsidP="00945358">
            <w:pPr>
              <w:pStyle w:val="ListParagraph"/>
              <w:numPr>
                <w:ilvl w:val="0"/>
                <w:numId w:val="281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Доступна</w:t>
            </w:r>
            <w:r w:rsidR="00670E8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670E8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шема</w:t>
            </w:r>
            <w:r w:rsidR="00670E8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валидације</w:t>
            </w:r>
            <w:r w:rsidR="00670E8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670E8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670E8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валидација</w:t>
            </w:r>
            <w:r w:rsidR="00670E8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производње</w:t>
            </w:r>
            <w:r w:rsidR="00670E8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успешно</w:t>
            </w:r>
            <w:r w:rsidR="00670E8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спроведена</w:t>
            </w:r>
            <w:r w:rsidR="00670E8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670E8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складу</w:t>
            </w:r>
            <w:r w:rsidR="00670E8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670E8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важећим</w:t>
            </w:r>
            <w:r w:rsidR="00670E8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протоколом</w:t>
            </w:r>
            <w:r w:rsidR="00A47AB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="00670E8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670E8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најмање</w:t>
            </w:r>
            <w:r w:rsidR="00670E8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три</w:t>
            </w:r>
            <w:r w:rsidR="00670E8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производне</w:t>
            </w:r>
            <w:r w:rsidR="00670E8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серије</w:t>
            </w:r>
            <w:r w:rsidR="00BE6A1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BE6A1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предложеној</w:t>
            </w:r>
            <w:r w:rsidR="00BE6A1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величини</w:t>
            </w:r>
            <w:r w:rsidR="00BE6A1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серије</w:t>
            </w:r>
            <w:r w:rsidR="00670E8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BE6A1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складу</w:t>
            </w:r>
            <w:r w:rsidR="00BE6A1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BE6A1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релевантним</w:t>
            </w:r>
            <w:r w:rsidR="00BE6A1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смерницама</w:t>
            </w:r>
            <w:r w:rsidR="00670E8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7B65BF10" w14:textId="77777777" w:rsidTr="00313E58">
        <w:tc>
          <w:tcPr>
            <w:tcW w:w="10065" w:type="dxa"/>
            <w:gridSpan w:val="4"/>
          </w:tcPr>
          <w:p w14:paraId="28FC8ACE" w14:textId="0B0B81B6" w:rsidR="0040489B" w:rsidRPr="00675801" w:rsidRDefault="00D94562" w:rsidP="00945358">
            <w:pPr>
              <w:pStyle w:val="ListParagraph"/>
              <w:numPr>
                <w:ilvl w:val="0"/>
                <w:numId w:val="281"/>
              </w:numPr>
              <w:tabs>
                <w:tab w:val="left" w:pos="313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Предложена</w:t>
            </w:r>
            <w:r w:rsidR="003D275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еличина</w:t>
            </w:r>
            <w:r w:rsidR="00A939C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A939C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3267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DE5E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оквиру</w:t>
            </w:r>
            <w:r w:rsidR="001703A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десет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оструког</w:t>
            </w:r>
            <w:r w:rsidR="001703A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опсега</w:t>
            </w:r>
            <w:r w:rsidR="001703A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величине</w:t>
            </w:r>
            <w:r w:rsidR="008C038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серије</w:t>
            </w:r>
            <w:r w:rsidR="008C038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A70A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која је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</w:t>
            </w:r>
            <w:r w:rsidR="00AA70A9" w:rsidRPr="006758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C038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164A8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поступку</w:t>
            </w:r>
            <w:r w:rsidR="00164A8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издавања</w:t>
            </w:r>
            <w:r w:rsidR="008C038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дозволе</w:t>
            </w:r>
            <w:r w:rsidR="008C038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8C038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8C038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61C7739A" w14:textId="77777777" w:rsidTr="00313E58">
        <w:tc>
          <w:tcPr>
            <w:tcW w:w="10065" w:type="dxa"/>
            <w:gridSpan w:val="4"/>
          </w:tcPr>
          <w:p w14:paraId="5F47D51C" w14:textId="2858A2F7" w:rsidR="00FD2A04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FD2A0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2355C19C" w14:textId="77777777" w:rsidTr="00313E58">
        <w:tc>
          <w:tcPr>
            <w:tcW w:w="10065" w:type="dxa"/>
            <w:gridSpan w:val="4"/>
          </w:tcPr>
          <w:p w14:paraId="3BAAD262" w14:textId="4AB6BF63" w:rsidR="00FD2A04" w:rsidRPr="00675801" w:rsidRDefault="00D94562" w:rsidP="00945358">
            <w:pPr>
              <w:pStyle w:val="ListParagraph"/>
              <w:numPr>
                <w:ilvl w:val="0"/>
                <w:numId w:val="282"/>
              </w:numPr>
              <w:tabs>
                <w:tab w:val="left" w:pos="594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1B0E7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1B0E7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1B0E7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FD2A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611BF5E6" w14:textId="77777777" w:rsidTr="00313E58">
        <w:tc>
          <w:tcPr>
            <w:tcW w:w="10065" w:type="dxa"/>
            <w:gridSpan w:val="4"/>
          </w:tcPr>
          <w:p w14:paraId="7D3B2589" w14:textId="021BC731" w:rsidR="003D275E" w:rsidRPr="00675801" w:rsidRDefault="00D94562" w:rsidP="00945358">
            <w:pPr>
              <w:pStyle w:val="ListParagraph"/>
              <w:numPr>
                <w:ilvl w:val="0"/>
                <w:numId w:val="282"/>
              </w:numPr>
              <w:tabs>
                <w:tab w:val="left" w:pos="738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Где</w:t>
            </w:r>
            <w:r w:rsidR="0040489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40489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релевантно</w:t>
            </w:r>
            <w:r w:rsidR="0008619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="00FF583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достављају</w:t>
            </w:r>
            <w:r w:rsidR="00FF583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796F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бројеви</w:t>
            </w:r>
            <w:r w:rsidR="0008619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серија</w:t>
            </w:r>
            <w:r w:rsidR="00BD237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одговарајуће</w:t>
            </w:r>
            <w:r w:rsidR="00796F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величине</w:t>
            </w:r>
            <w:r w:rsidR="00C84F4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серија</w:t>
            </w:r>
            <w:r w:rsidR="00796F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08619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датуми</w:t>
            </w:r>
            <w:r w:rsidR="00796F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производње</w:t>
            </w:r>
            <w:r w:rsidR="0008619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серија</w:t>
            </w:r>
            <w:r w:rsidR="0008619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коришћених</w:t>
            </w:r>
            <w:r w:rsidR="00C84F4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</w:t>
            </w:r>
            <w:r w:rsidR="00C84F4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валидацији</w:t>
            </w:r>
            <w:r w:rsidR="00FF583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податке</w:t>
            </w:r>
            <w:r w:rsidR="000D7E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0D7E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валидацији</w:t>
            </w:r>
            <w:r w:rsidR="0008619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08619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протокол</w:t>
            </w:r>
            <w:r w:rsidR="0008619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шема</w:t>
            </w:r>
            <w:r w:rsidR="0008619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валидације</w:t>
            </w:r>
            <w:r w:rsidR="0008619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622A8B9E" w14:textId="77777777" w:rsidTr="00313E58">
        <w:tc>
          <w:tcPr>
            <w:tcW w:w="10065" w:type="dxa"/>
            <w:gridSpan w:val="4"/>
          </w:tcPr>
          <w:p w14:paraId="2BF14681" w14:textId="0E2CDF33" w:rsidR="00FD2A04" w:rsidRPr="00675801" w:rsidRDefault="00116641" w:rsidP="00945358">
            <w:pPr>
              <w:pStyle w:val="ListParagraph"/>
              <w:numPr>
                <w:ilvl w:val="0"/>
                <w:numId w:val="282"/>
              </w:numPr>
              <w:tabs>
                <w:tab w:val="left" w:pos="594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Резултати</w:t>
            </w:r>
            <w:r w:rsidR="00FD2A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испитивања</w:t>
            </w:r>
            <w:r w:rsidR="00F4671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стабилности</w:t>
            </w:r>
            <w:r w:rsidR="00FD2A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D6063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складу</w:t>
            </w:r>
            <w:proofErr w:type="spellEnd"/>
            <w:r w:rsidR="00D6063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</w:t>
            </w:r>
            <w:proofErr w:type="spellEnd"/>
            <w:r w:rsidR="00D6063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условима</w:t>
            </w:r>
            <w:proofErr w:type="spellEnd"/>
            <w:r w:rsidR="00D6063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VICH</w:t>
            </w:r>
            <w:r w:rsidR="00D6063A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FD2A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најмање</w:t>
            </w:r>
            <w:r w:rsidR="00FD2A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једној</w:t>
            </w:r>
            <w:r w:rsidR="00F4671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пилот</w:t>
            </w:r>
            <w:r w:rsidR="00FD2A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серији</w:t>
            </w:r>
            <w:r w:rsidR="00D606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D606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период</w:t>
            </w:r>
            <w:r w:rsidR="00D606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</w:t>
            </w:r>
            <w:r w:rsidR="00D606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3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месеца</w:t>
            </w:r>
            <w:r w:rsidR="00FD2A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05702833" w14:textId="77777777" w:rsidR="00E10A6F" w:rsidRPr="00675801" w:rsidRDefault="00E10A6F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88"/>
        <w:gridCol w:w="1294"/>
        <w:gridCol w:w="1835"/>
        <w:gridCol w:w="1748"/>
      </w:tblGrid>
      <w:tr w:rsidR="00675801" w:rsidRPr="00675801" w14:paraId="0F1E85C5" w14:textId="77777777" w:rsidTr="00623BF0">
        <w:tc>
          <w:tcPr>
            <w:tcW w:w="5188" w:type="dxa"/>
          </w:tcPr>
          <w:p w14:paraId="06745568" w14:textId="30C915AF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27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Измене тестова процесне контроле или граничних вредности који се примењују током производње готовог производа</w:t>
            </w:r>
          </w:p>
        </w:tc>
        <w:tc>
          <w:tcPr>
            <w:tcW w:w="1294" w:type="dxa"/>
          </w:tcPr>
          <w:p w14:paraId="37FD26E3" w14:textId="5AC90E40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05C99D79" w14:textId="6F8B7665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748" w:type="dxa"/>
          </w:tcPr>
          <w:p w14:paraId="36B7DB70" w14:textId="777777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22AAD79E" w14:textId="466A2F34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2687A308" w14:textId="77777777" w:rsidTr="00623BF0">
        <w:tc>
          <w:tcPr>
            <w:tcW w:w="5188" w:type="dxa"/>
          </w:tcPr>
          <w:p w14:paraId="20FE80FA" w14:textId="1599B439" w:rsidR="00243A27" w:rsidRPr="00675801" w:rsidRDefault="00D94562" w:rsidP="00945358">
            <w:pPr>
              <w:pStyle w:val="ListParagraph"/>
              <w:numPr>
                <w:ilvl w:val="0"/>
                <w:numId w:val="283"/>
              </w:numPr>
              <w:tabs>
                <w:tab w:val="left" w:pos="726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lastRenderedPageBreak/>
              <w:t>сужавање</w:t>
            </w:r>
            <w:r w:rsidR="00243A2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граничних</w:t>
            </w:r>
            <w:r w:rsidR="00243A2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вредности</w:t>
            </w:r>
            <w:r w:rsidR="00243A2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процесне</w:t>
            </w:r>
            <w:r w:rsidR="00243A2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контроле</w:t>
            </w:r>
          </w:p>
        </w:tc>
        <w:tc>
          <w:tcPr>
            <w:tcW w:w="1294" w:type="dxa"/>
          </w:tcPr>
          <w:p w14:paraId="5EA6C951" w14:textId="699908C4" w:rsidR="00243A27" w:rsidRPr="00675801" w:rsidRDefault="00243A2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</w:t>
            </w:r>
            <w:r w:rsidR="0075391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391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835" w:type="dxa"/>
          </w:tcPr>
          <w:p w14:paraId="3F8601BE" w14:textId="77777777" w:rsidR="00243A27" w:rsidRPr="00675801" w:rsidRDefault="00243A2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1,2</w:t>
            </w:r>
          </w:p>
        </w:tc>
        <w:tc>
          <w:tcPr>
            <w:tcW w:w="1748" w:type="dxa"/>
          </w:tcPr>
          <w:p w14:paraId="12FD9D49" w14:textId="3FB9D780" w:rsidR="00243A27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63339E85" w14:textId="77777777" w:rsidTr="00623BF0">
        <w:tc>
          <w:tcPr>
            <w:tcW w:w="5188" w:type="dxa"/>
          </w:tcPr>
          <w:p w14:paraId="3C863582" w14:textId="5474F80A" w:rsidR="00243A27" w:rsidRPr="00675801" w:rsidRDefault="00D94562" w:rsidP="00945358">
            <w:pPr>
              <w:pStyle w:val="ListParagraph"/>
              <w:numPr>
                <w:ilvl w:val="0"/>
                <w:numId w:val="28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додавање</w:t>
            </w:r>
            <w:r w:rsidR="00243A2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новог</w:t>
            </w:r>
            <w:r w:rsidR="00243A2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теста</w:t>
            </w:r>
            <w:r w:rsidR="00243A2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</w:t>
            </w:r>
            <w:r w:rsidR="00243A2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граничних</w:t>
            </w:r>
            <w:r w:rsidR="00243A2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вредности</w:t>
            </w:r>
            <w:r w:rsidR="009C0DB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процесне</w:t>
            </w:r>
            <w:r w:rsidR="009C0DB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контроле</w:t>
            </w:r>
          </w:p>
        </w:tc>
        <w:tc>
          <w:tcPr>
            <w:tcW w:w="1294" w:type="dxa"/>
          </w:tcPr>
          <w:p w14:paraId="03BFA0A2" w14:textId="5D58645C" w:rsidR="00243A27" w:rsidRPr="00675801" w:rsidRDefault="00243A2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</w:t>
            </w:r>
            <w:r w:rsidR="0075391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391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835" w:type="dxa"/>
          </w:tcPr>
          <w:p w14:paraId="6982299C" w14:textId="4FD295DB" w:rsidR="00243A27" w:rsidRPr="00675801" w:rsidRDefault="00243A2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75391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748" w:type="dxa"/>
          </w:tcPr>
          <w:p w14:paraId="41833FCE" w14:textId="5BE23A2A" w:rsidR="00243A27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38CF388D" w14:textId="77777777" w:rsidTr="00313E58">
        <w:tc>
          <w:tcPr>
            <w:tcW w:w="10065" w:type="dxa"/>
            <w:gridSpan w:val="4"/>
          </w:tcPr>
          <w:p w14:paraId="4E55489B" w14:textId="6FE02DAB" w:rsidR="00243A27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6118F9F5" w14:textId="77777777" w:rsidTr="00313E58">
        <w:tc>
          <w:tcPr>
            <w:tcW w:w="10065" w:type="dxa"/>
            <w:gridSpan w:val="4"/>
          </w:tcPr>
          <w:p w14:paraId="00B955B0" w14:textId="43D5FC7E" w:rsidR="00243A27" w:rsidRPr="00675801" w:rsidRDefault="00D94562" w:rsidP="00945358">
            <w:pPr>
              <w:pStyle w:val="ListParagraph"/>
              <w:numPr>
                <w:ilvl w:val="0"/>
                <w:numId w:val="5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последица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претходних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процена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4357C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неочекиван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ог</w:t>
            </w:r>
            <w:r w:rsidR="004357C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догађај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4357C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="004357C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r w:rsidR="004357C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4C4F5D79" w14:textId="77777777" w:rsidTr="00313E58">
        <w:tc>
          <w:tcPr>
            <w:tcW w:w="10065" w:type="dxa"/>
            <w:gridSpan w:val="4"/>
          </w:tcPr>
          <w:p w14:paraId="163A0E9D" w14:textId="26F06A41" w:rsidR="00243A27" w:rsidRPr="00675801" w:rsidRDefault="00D94562" w:rsidP="00945358">
            <w:pPr>
              <w:pStyle w:val="ListParagraph"/>
              <w:numPr>
                <w:ilvl w:val="0"/>
                <w:numId w:val="5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</w:t>
            </w:r>
            <w:proofErr w:type="spellEnd"/>
            <w:r w:rsidR="00074B3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074B3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може</w:t>
            </w:r>
            <w:proofErr w:type="spellEnd"/>
            <w:r w:rsidR="00074B3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="00074B3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утиче</w:t>
            </w:r>
            <w:proofErr w:type="spellEnd"/>
            <w:r w:rsidR="00074B3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074B3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идентификацију</w:t>
            </w:r>
            <w:proofErr w:type="spellEnd"/>
            <w:r w:rsidR="00074B3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јачину</w:t>
            </w:r>
            <w:proofErr w:type="spellEnd"/>
            <w:r w:rsidR="00074B3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квалитет</w:t>
            </w:r>
            <w:proofErr w:type="spellEnd"/>
            <w:r w:rsidR="00074B3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чистоћу</w:t>
            </w:r>
            <w:proofErr w:type="spellEnd"/>
            <w:r w:rsidR="00074B3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потенцију</w:t>
            </w:r>
            <w:proofErr w:type="spellEnd"/>
            <w:r w:rsidR="001340E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074B3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физичке</w:t>
            </w:r>
            <w:proofErr w:type="spellEnd"/>
            <w:r w:rsidR="009500E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карактеристике</w:t>
            </w:r>
            <w:proofErr w:type="spellEnd"/>
            <w:r w:rsidR="00074B3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готовог</w:t>
            </w:r>
            <w:proofErr w:type="spellEnd"/>
            <w:r w:rsidR="00074B3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производа</w:t>
            </w:r>
            <w:proofErr w:type="spellEnd"/>
            <w:r w:rsidR="00074B3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међупроизвода</w:t>
            </w:r>
            <w:proofErr w:type="spellEnd"/>
            <w:r w:rsidR="00074B3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074B3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процесних</w:t>
            </w:r>
            <w:proofErr w:type="spellEnd"/>
            <w:r w:rsidR="00074B3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материјала</w:t>
            </w:r>
            <w:proofErr w:type="spellEnd"/>
            <w:r w:rsidR="00074B3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74DE09D0" w14:textId="77777777" w:rsidTr="00313E58">
        <w:tc>
          <w:tcPr>
            <w:tcW w:w="10065" w:type="dxa"/>
            <w:gridSpan w:val="4"/>
          </w:tcPr>
          <w:p w14:paraId="1BC1CCE4" w14:textId="71E23E68" w:rsidR="00243A27" w:rsidRPr="00675801" w:rsidRDefault="00D94562" w:rsidP="00945358">
            <w:pPr>
              <w:pStyle w:val="ListParagraph"/>
              <w:numPr>
                <w:ilvl w:val="0"/>
                <w:numId w:val="5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унутар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опсега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тренутно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одобрених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граничних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вредности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5A22F632" w14:textId="77777777" w:rsidTr="00313E58">
        <w:tc>
          <w:tcPr>
            <w:tcW w:w="10065" w:type="dxa"/>
            <w:gridSpan w:val="4"/>
          </w:tcPr>
          <w:p w14:paraId="7F8CDDB9" w14:textId="2CD19ADE" w:rsidR="00074B36" w:rsidRPr="00675801" w:rsidRDefault="00D94562" w:rsidP="00945358">
            <w:pPr>
              <w:pStyle w:val="ListParagraph"/>
              <w:numPr>
                <w:ilvl w:val="0"/>
                <w:numId w:val="5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Поступак</w:t>
            </w:r>
            <w:proofErr w:type="spellEnd"/>
            <w:r w:rsidR="00074B3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испитивања</w:t>
            </w:r>
            <w:proofErr w:type="spellEnd"/>
            <w:r w:rsidR="00074B3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остаје</w:t>
            </w:r>
            <w:proofErr w:type="spellEnd"/>
            <w:r w:rsidR="00074B3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исти</w:t>
            </w:r>
            <w:proofErr w:type="spellEnd"/>
            <w:r w:rsidR="00074B3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074B3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</w:t>
            </w:r>
            <w:proofErr w:type="spellEnd"/>
            <w:r w:rsidR="00074B3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измене</w:t>
            </w:r>
            <w:proofErr w:type="spellEnd"/>
            <w:r w:rsidR="00074B3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поступка</w:t>
            </w:r>
            <w:proofErr w:type="spellEnd"/>
            <w:r w:rsidR="00074B3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испитивања</w:t>
            </w:r>
            <w:proofErr w:type="spellEnd"/>
            <w:r w:rsidR="00074B3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незнатне</w:t>
            </w:r>
            <w:proofErr w:type="spellEnd"/>
            <w:r w:rsidR="00074B36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6B0B498E" w14:textId="77777777" w:rsidTr="00313E58">
        <w:tc>
          <w:tcPr>
            <w:tcW w:w="10065" w:type="dxa"/>
            <w:gridSpan w:val="4"/>
          </w:tcPr>
          <w:p w14:paraId="052B593E" w14:textId="66B3E8F3" w:rsidR="00243A27" w:rsidRPr="00675801" w:rsidRDefault="00D94562" w:rsidP="00945358">
            <w:pPr>
              <w:pStyle w:val="ListParagraph"/>
              <w:numPr>
                <w:ilvl w:val="0"/>
                <w:numId w:val="57"/>
              </w:numPr>
              <w:tabs>
                <w:tab w:val="left" w:pos="452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Нова</w:t>
            </w:r>
            <w:proofErr w:type="spellEnd"/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метода</w:t>
            </w:r>
            <w:proofErr w:type="spellEnd"/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испитивања</w:t>
            </w:r>
            <w:proofErr w:type="spellEnd"/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односи</w:t>
            </w:r>
            <w:proofErr w:type="spellEnd"/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нову</w:t>
            </w:r>
            <w:proofErr w:type="spellEnd"/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нестандардну</w:t>
            </w:r>
            <w:proofErr w:type="spellEnd"/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технику</w:t>
            </w:r>
            <w:proofErr w:type="spellEnd"/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стандардну</w:t>
            </w:r>
            <w:proofErr w:type="spellEnd"/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технику</w:t>
            </w:r>
            <w:proofErr w:type="spellEnd"/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која</w:t>
            </w:r>
            <w:proofErr w:type="spellEnd"/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користи</w:t>
            </w:r>
            <w:proofErr w:type="spellEnd"/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</w:t>
            </w:r>
            <w:proofErr w:type="spellEnd"/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начин</w:t>
            </w:r>
            <w:proofErr w:type="spellEnd"/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645799A6" w14:textId="77777777" w:rsidTr="00313E58">
        <w:tc>
          <w:tcPr>
            <w:tcW w:w="10065" w:type="dxa"/>
            <w:gridSpan w:val="4"/>
          </w:tcPr>
          <w:p w14:paraId="2B11C8F8" w14:textId="6A7B6438" w:rsidR="00243A27" w:rsidRPr="00675801" w:rsidRDefault="00D94562" w:rsidP="00945358">
            <w:pPr>
              <w:pStyle w:val="ListParagraph"/>
              <w:numPr>
                <w:ilvl w:val="0"/>
                <w:numId w:val="57"/>
              </w:numPr>
              <w:tabs>
                <w:tab w:val="left" w:pos="452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испитивања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није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биолошка</w:t>
            </w:r>
            <w:r w:rsidR="001340E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имунолошка</w:t>
            </w:r>
            <w:r w:rsidR="00A03DB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A03DB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имунохемијска</w:t>
            </w:r>
            <w:r w:rsidR="00A03DB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метода</w:t>
            </w:r>
            <w:r w:rsidR="00A03DB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којој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употребљава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биолошки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реагенс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биолошку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активну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супстанцу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изузев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ако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та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стандардна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фармакопејска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микробиолошка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</w:t>
            </w:r>
            <w:r w:rsidR="00243A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2FCE1135" w14:textId="77777777" w:rsidTr="00313E58">
        <w:tc>
          <w:tcPr>
            <w:tcW w:w="10065" w:type="dxa"/>
            <w:gridSpan w:val="4"/>
          </w:tcPr>
          <w:p w14:paraId="0FAE610E" w14:textId="7ECF4AE0" w:rsidR="00243A27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243A2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5E278FC8" w14:textId="77777777" w:rsidTr="00313E58">
        <w:tc>
          <w:tcPr>
            <w:tcW w:w="10065" w:type="dxa"/>
            <w:gridSpan w:val="4"/>
          </w:tcPr>
          <w:p w14:paraId="0F76DDCC" w14:textId="59CECA1D" w:rsidR="00243A27" w:rsidRPr="00675801" w:rsidRDefault="00D94562" w:rsidP="00945358">
            <w:pPr>
              <w:pStyle w:val="ListParagraph"/>
              <w:numPr>
                <w:ilvl w:val="0"/>
                <w:numId w:val="58"/>
              </w:numPr>
              <w:tabs>
                <w:tab w:val="left" w:pos="878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Упоредна</w:t>
            </w:r>
            <w:r w:rsidR="003069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табела</w:t>
            </w:r>
            <w:r w:rsidR="003069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одобрених</w:t>
            </w:r>
            <w:r w:rsidR="003069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3069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предложених</w:t>
            </w:r>
            <w:r w:rsidR="003069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тестова</w:t>
            </w:r>
            <w:r w:rsidR="003069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процесне</w:t>
            </w:r>
            <w:r w:rsidR="003069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контроле</w:t>
            </w:r>
            <w:r w:rsidR="003069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3069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граничних</w:t>
            </w:r>
            <w:r w:rsidR="003069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вредности</w:t>
            </w:r>
            <w:r w:rsidR="003069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2B78DCE6" w14:textId="77777777" w:rsidTr="00313E58">
        <w:tc>
          <w:tcPr>
            <w:tcW w:w="10065" w:type="dxa"/>
            <w:gridSpan w:val="4"/>
          </w:tcPr>
          <w:p w14:paraId="2EC3E019" w14:textId="30542DED" w:rsidR="00243A27" w:rsidRPr="00675801" w:rsidRDefault="00D94562" w:rsidP="00945358">
            <w:pPr>
              <w:pStyle w:val="ListParagraph"/>
              <w:numPr>
                <w:ilvl w:val="0"/>
                <w:numId w:val="58"/>
              </w:numPr>
              <w:tabs>
                <w:tab w:val="left" w:pos="736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1B0E7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1B0E7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1B0E7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E15ED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4B747A5B" w14:textId="77777777" w:rsidTr="00313E58">
        <w:tc>
          <w:tcPr>
            <w:tcW w:w="10065" w:type="dxa"/>
            <w:gridSpan w:val="4"/>
          </w:tcPr>
          <w:p w14:paraId="731017F8" w14:textId="049418D8" w:rsidR="00306956" w:rsidRPr="00675801" w:rsidRDefault="00D94562" w:rsidP="00945358">
            <w:pPr>
              <w:pStyle w:val="ListParagraph"/>
              <w:numPr>
                <w:ilvl w:val="0"/>
                <w:numId w:val="58"/>
              </w:numPr>
              <w:tabs>
                <w:tab w:val="left" w:pos="736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3069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3069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3069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3069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који</w:t>
            </w:r>
            <w:r w:rsidR="00D94F1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D94F1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односе</w:t>
            </w:r>
            <w:r w:rsidR="00D94F1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D94F1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методу</w:t>
            </w:r>
            <w:r w:rsidR="003069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испитивања</w:t>
            </w:r>
            <w:r w:rsidR="00540F8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540F8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податке</w:t>
            </w:r>
            <w:r w:rsidR="00D94F1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D94F1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валидацији</w:t>
            </w:r>
            <w:r w:rsidR="00540F8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где</w:t>
            </w:r>
            <w:r w:rsidR="00540F8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540F8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релевантно</w:t>
            </w:r>
            <w:r w:rsidR="00540F8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подаци</w:t>
            </w:r>
            <w:r w:rsidR="00D94F1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3069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серији</w:t>
            </w:r>
            <w:r w:rsidR="00540F8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540F8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релевантни</w:t>
            </w:r>
            <w:r w:rsidR="00540F8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упоредни</w:t>
            </w:r>
            <w:r w:rsidR="00540F8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подаци</w:t>
            </w:r>
            <w:r w:rsidR="00540F8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362ECEF3" w14:textId="77777777" w:rsidR="00E10A6F" w:rsidRPr="00675801" w:rsidRDefault="00E10A6F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92"/>
        <w:gridCol w:w="1294"/>
        <w:gridCol w:w="1835"/>
        <w:gridCol w:w="1744"/>
      </w:tblGrid>
      <w:tr w:rsidR="00675801" w:rsidRPr="00675801" w14:paraId="78A35C44" w14:textId="77777777" w:rsidTr="00623BF0">
        <w:tc>
          <w:tcPr>
            <w:tcW w:w="5192" w:type="dxa"/>
          </w:tcPr>
          <w:p w14:paraId="16E3FD49" w14:textId="3312D1B7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28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 параметара спецификације или граничних вредности спецификације за ексципијенс:</w:t>
            </w:r>
          </w:p>
        </w:tc>
        <w:tc>
          <w:tcPr>
            <w:tcW w:w="1294" w:type="dxa"/>
          </w:tcPr>
          <w:p w14:paraId="437889EC" w14:textId="5C10D8AD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0250099D" w14:textId="1B1BEE8F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744" w:type="dxa"/>
          </w:tcPr>
          <w:p w14:paraId="03BEE33C" w14:textId="777777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538D8E92" w14:textId="4D20303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08C76193" w14:textId="77777777" w:rsidTr="00623BF0">
        <w:tc>
          <w:tcPr>
            <w:tcW w:w="5192" w:type="dxa"/>
          </w:tcPr>
          <w:p w14:paraId="2E179CC2" w14:textId="3E0D8BDF" w:rsidR="0031493B" w:rsidRPr="00675801" w:rsidRDefault="00D94562" w:rsidP="00945358">
            <w:pPr>
              <w:pStyle w:val="ListParagraph"/>
              <w:numPr>
                <w:ilvl w:val="0"/>
                <w:numId w:val="284"/>
              </w:numPr>
              <w:tabs>
                <w:tab w:val="left" w:pos="726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сужавање</w:t>
            </w:r>
            <w:r w:rsidR="00445D5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граничних</w:t>
            </w:r>
            <w:r w:rsidR="0031493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вредности</w:t>
            </w:r>
            <w:r w:rsidR="00C66F9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спецификације</w:t>
            </w:r>
          </w:p>
        </w:tc>
        <w:tc>
          <w:tcPr>
            <w:tcW w:w="1294" w:type="dxa"/>
          </w:tcPr>
          <w:p w14:paraId="5AE58249" w14:textId="645E0492" w:rsidR="0031493B" w:rsidRPr="00675801" w:rsidRDefault="0031493B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</w:t>
            </w:r>
            <w:r w:rsidR="003A47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47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835" w:type="dxa"/>
          </w:tcPr>
          <w:p w14:paraId="31C4131F" w14:textId="2339F32E" w:rsidR="0031493B" w:rsidRPr="00675801" w:rsidRDefault="00B17E9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744" w:type="dxa"/>
          </w:tcPr>
          <w:p w14:paraId="4A1E559E" w14:textId="3B10C7EE" w:rsidR="0031493B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3F3ECDB4" w14:textId="77777777" w:rsidTr="00623BF0">
        <w:tc>
          <w:tcPr>
            <w:tcW w:w="5192" w:type="dxa"/>
          </w:tcPr>
          <w:p w14:paraId="1011963E" w14:textId="72E6A324" w:rsidR="0031493B" w:rsidRPr="00675801" w:rsidRDefault="00D94562" w:rsidP="00945358">
            <w:pPr>
              <w:pStyle w:val="ListParagraph"/>
              <w:numPr>
                <w:ilvl w:val="0"/>
                <w:numId w:val="28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додавање</w:t>
            </w:r>
            <w:r w:rsidR="0031493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новог</w:t>
            </w:r>
            <w:r w:rsidR="0031493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параметра</w:t>
            </w:r>
            <w:r w:rsidR="00F076B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спецификације</w:t>
            </w:r>
            <w:r w:rsidR="00F076BD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са</w:t>
            </w:r>
            <w:r w:rsidR="0031493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одговарајућом</w:t>
            </w:r>
            <w:r w:rsidR="0031493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методом</w:t>
            </w:r>
            <w:r w:rsidR="0031493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испитивања</w:t>
            </w:r>
          </w:p>
        </w:tc>
        <w:tc>
          <w:tcPr>
            <w:tcW w:w="1294" w:type="dxa"/>
          </w:tcPr>
          <w:p w14:paraId="0DBD842B" w14:textId="4C2F1C3E" w:rsidR="0031493B" w:rsidRPr="00675801" w:rsidRDefault="0031493B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B61E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B61E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6</w:t>
            </w:r>
            <w:r w:rsidR="003A47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47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7</w:t>
            </w:r>
          </w:p>
        </w:tc>
        <w:tc>
          <w:tcPr>
            <w:tcW w:w="1835" w:type="dxa"/>
          </w:tcPr>
          <w:p w14:paraId="3A842F93" w14:textId="18192112" w:rsidR="0031493B" w:rsidRPr="00675801" w:rsidRDefault="00B17E9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744" w:type="dxa"/>
          </w:tcPr>
          <w:p w14:paraId="7C21FEF4" w14:textId="6CBD9F41" w:rsidR="0031493B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2803AC9C" w14:textId="77777777" w:rsidTr="005269F1">
        <w:tc>
          <w:tcPr>
            <w:tcW w:w="10065" w:type="dxa"/>
            <w:gridSpan w:val="4"/>
          </w:tcPr>
          <w:p w14:paraId="4640337A" w14:textId="0B659415" w:rsidR="0031493B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3B330FB4" w14:textId="77777777" w:rsidTr="005269F1">
        <w:tc>
          <w:tcPr>
            <w:tcW w:w="10065" w:type="dxa"/>
            <w:gridSpan w:val="4"/>
          </w:tcPr>
          <w:p w14:paraId="2BC838AD" w14:textId="42963D8F" w:rsidR="00F42D17" w:rsidRPr="00675801" w:rsidRDefault="00D94562" w:rsidP="00945358">
            <w:pPr>
              <w:pStyle w:val="ListParagraph"/>
              <w:numPr>
                <w:ilvl w:val="0"/>
                <w:numId w:val="5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последица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претходних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процена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преиспитају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грани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чне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вредности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спецификације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нпр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бавезе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поступка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издавања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варијације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IБ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75801" w:rsidRPr="00675801" w14:paraId="46DF521C" w14:textId="77777777" w:rsidTr="005269F1">
        <w:tc>
          <w:tcPr>
            <w:tcW w:w="10065" w:type="dxa"/>
            <w:gridSpan w:val="4"/>
          </w:tcPr>
          <w:p w14:paraId="6588A999" w14:textId="344CD698" w:rsidR="00F42D17" w:rsidRPr="00675801" w:rsidRDefault="00D94562" w:rsidP="00945358">
            <w:pPr>
              <w:pStyle w:val="ListParagraph"/>
              <w:numPr>
                <w:ilvl w:val="0"/>
                <w:numId w:val="5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није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последица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неочекиваних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догађаја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2A12C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нпр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неквалификован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нечистоћ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граничних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вредности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укупне</w:t>
            </w:r>
            <w:r w:rsidR="00F42D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нечистоће</w:t>
            </w:r>
            <w:r w:rsidR="002A12CE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1744B299" w14:textId="77777777" w:rsidTr="005269F1">
        <w:tc>
          <w:tcPr>
            <w:tcW w:w="10065" w:type="dxa"/>
            <w:gridSpan w:val="4"/>
          </w:tcPr>
          <w:p w14:paraId="13E019A6" w14:textId="30DA666E" w:rsidR="00DA7738" w:rsidRPr="00675801" w:rsidRDefault="00D94562" w:rsidP="00945358">
            <w:pPr>
              <w:pStyle w:val="ListParagraph"/>
              <w:numPr>
                <w:ilvl w:val="0"/>
                <w:numId w:val="5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E64CA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E64CA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унутар</w:t>
            </w:r>
            <w:r w:rsidR="00E64CA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опсега</w:t>
            </w:r>
            <w:r w:rsidR="00E64CA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тренутно</w:t>
            </w:r>
            <w:r w:rsidR="00E64CA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одобрених</w:t>
            </w:r>
            <w:r w:rsidR="00E64CA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граничних</w:t>
            </w:r>
            <w:r w:rsidR="00E64CA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вредности</w:t>
            </w:r>
            <w:r w:rsidR="00E64CA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3D37880E" w14:textId="77777777" w:rsidTr="005269F1">
        <w:tc>
          <w:tcPr>
            <w:tcW w:w="10065" w:type="dxa"/>
            <w:gridSpan w:val="4"/>
          </w:tcPr>
          <w:p w14:paraId="2E4F8F41" w14:textId="000CBC88" w:rsidR="000B1504" w:rsidRPr="00675801" w:rsidRDefault="00D94562" w:rsidP="00945358">
            <w:pPr>
              <w:pStyle w:val="ListParagraph"/>
              <w:numPr>
                <w:ilvl w:val="0"/>
                <w:numId w:val="5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Поступак</w:t>
            </w:r>
            <w:proofErr w:type="spellEnd"/>
            <w:r w:rsidR="000B150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испитивања</w:t>
            </w:r>
            <w:proofErr w:type="spellEnd"/>
            <w:r w:rsidR="000B150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остаје</w:t>
            </w:r>
            <w:proofErr w:type="spellEnd"/>
            <w:r w:rsidR="000B150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исти</w:t>
            </w:r>
            <w:proofErr w:type="spellEnd"/>
            <w:r w:rsidR="000B150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0B150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</w:t>
            </w:r>
            <w:proofErr w:type="spellEnd"/>
            <w:r w:rsidR="000B150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измене</w:t>
            </w:r>
            <w:proofErr w:type="spellEnd"/>
            <w:r w:rsidR="000B150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поступка</w:t>
            </w:r>
            <w:proofErr w:type="spellEnd"/>
            <w:r w:rsidR="000B150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испитивања</w:t>
            </w:r>
            <w:proofErr w:type="spellEnd"/>
            <w:r w:rsidR="000B150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незнатне</w:t>
            </w:r>
            <w:proofErr w:type="spellEnd"/>
            <w:r w:rsidR="000B1504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0B0A0D5F" w14:textId="77777777" w:rsidTr="005269F1">
        <w:tc>
          <w:tcPr>
            <w:tcW w:w="10065" w:type="dxa"/>
            <w:gridSpan w:val="4"/>
          </w:tcPr>
          <w:p w14:paraId="270F24F8" w14:textId="00EF0706" w:rsidR="00DA7738" w:rsidRPr="00675801" w:rsidRDefault="00D94562" w:rsidP="00945358">
            <w:pPr>
              <w:pStyle w:val="ListParagraph"/>
              <w:numPr>
                <w:ilvl w:val="0"/>
                <w:numId w:val="5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Нова</w:t>
            </w:r>
            <w:proofErr w:type="spellEnd"/>
            <w:r w:rsidR="00DA773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метода</w:t>
            </w:r>
            <w:proofErr w:type="spellEnd"/>
            <w:r w:rsidR="00DA773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испитивања</w:t>
            </w:r>
            <w:proofErr w:type="spellEnd"/>
            <w:r w:rsidR="00DA773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DA773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DA773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односи</w:t>
            </w:r>
            <w:proofErr w:type="spellEnd"/>
            <w:r w:rsidR="00DA773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DA773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нову</w:t>
            </w:r>
            <w:proofErr w:type="spellEnd"/>
            <w:r w:rsidR="00DA773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нестандардну</w:t>
            </w:r>
            <w:proofErr w:type="spellEnd"/>
            <w:r w:rsidR="00DA773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технику</w:t>
            </w:r>
            <w:proofErr w:type="spellEnd"/>
            <w:r w:rsidR="00DA773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DA773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DA773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стандардну</w:t>
            </w:r>
            <w:proofErr w:type="spellEnd"/>
            <w:r w:rsidR="00DA773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технику</w:t>
            </w:r>
            <w:proofErr w:type="spellEnd"/>
            <w:r w:rsidR="00DA773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која</w:t>
            </w:r>
            <w:proofErr w:type="spellEnd"/>
            <w:r w:rsidR="00DA773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DA773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користи</w:t>
            </w:r>
            <w:proofErr w:type="spellEnd"/>
            <w:r w:rsidR="00DA773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DA773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</w:t>
            </w:r>
            <w:proofErr w:type="spellEnd"/>
            <w:r w:rsidR="00DA773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начин</w:t>
            </w:r>
            <w:proofErr w:type="spellEnd"/>
            <w:r w:rsidR="00DA773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35218603" w14:textId="77777777" w:rsidTr="005269F1">
        <w:tc>
          <w:tcPr>
            <w:tcW w:w="10065" w:type="dxa"/>
            <w:gridSpan w:val="4"/>
          </w:tcPr>
          <w:p w14:paraId="0C51B1E0" w14:textId="4044D0F8" w:rsidR="002B50FC" w:rsidRPr="00675801" w:rsidRDefault="00D94562" w:rsidP="00945358">
            <w:pPr>
              <w:pStyle w:val="ListParagraph"/>
              <w:numPr>
                <w:ilvl w:val="0"/>
                <w:numId w:val="5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2B50F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</w:t>
            </w:r>
            <w:r w:rsidR="002B50F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испитивања</w:t>
            </w:r>
            <w:r w:rsidR="002B50F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није</w:t>
            </w:r>
            <w:r w:rsidR="002B50F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биолошка</w:t>
            </w:r>
            <w:r w:rsidR="00F44DF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имунолошка</w:t>
            </w:r>
            <w:r w:rsidR="00A03DB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A03DB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имунохемијска</w:t>
            </w:r>
            <w:r w:rsidR="00A03DB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метода</w:t>
            </w:r>
            <w:r w:rsidR="00A03DB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0F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2B50F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</w:t>
            </w:r>
            <w:r w:rsidR="002B50F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2B50F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којој</w:t>
            </w:r>
            <w:r w:rsidR="002B50F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2B50F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употребљава</w:t>
            </w:r>
            <w:r w:rsidR="002B50F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биолошки</w:t>
            </w:r>
            <w:r w:rsidR="002B50F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реагенс</w:t>
            </w:r>
            <w:r w:rsidR="002B50F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2B50F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биолошку</w:t>
            </w:r>
            <w:r w:rsidR="002B50F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активну</w:t>
            </w:r>
            <w:r w:rsidR="002B50F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супстанцу</w:t>
            </w:r>
            <w:r w:rsidR="002B50F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изузев</w:t>
            </w:r>
            <w:r w:rsidR="002B50F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ако</w:t>
            </w:r>
            <w:r w:rsidR="002B50F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2B50F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та</w:t>
            </w:r>
            <w:r w:rsidR="002B50F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</w:t>
            </w:r>
            <w:r w:rsidR="002B50F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стандардна</w:t>
            </w:r>
            <w:r w:rsidR="002B50F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фармакопејска</w:t>
            </w:r>
            <w:r w:rsidR="002B50F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микробиолошка</w:t>
            </w:r>
            <w:r w:rsidR="002B50F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</w:t>
            </w:r>
            <w:r w:rsidR="002B50F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501DACCC" w14:textId="77777777" w:rsidTr="005269F1">
        <w:tc>
          <w:tcPr>
            <w:tcW w:w="10065" w:type="dxa"/>
            <w:gridSpan w:val="4"/>
          </w:tcPr>
          <w:p w14:paraId="28A153EE" w14:textId="05BDC9EB" w:rsidR="002B50FC" w:rsidRPr="00675801" w:rsidRDefault="00D94562" w:rsidP="00945358">
            <w:pPr>
              <w:pStyle w:val="ListParagraph"/>
              <w:numPr>
                <w:ilvl w:val="0"/>
                <w:numId w:val="5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lastRenderedPageBreak/>
              <w:t>Измена</w:t>
            </w:r>
            <w:r w:rsidR="002B50FC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се</w:t>
            </w:r>
            <w:r w:rsidR="002B50FC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не</w:t>
            </w:r>
            <w:r w:rsidR="002B50FC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односи</w:t>
            </w:r>
            <w:r w:rsidR="002B50FC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на</w:t>
            </w:r>
            <w:r w:rsidR="002B50FC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генотоксичну</w:t>
            </w:r>
            <w:r w:rsidR="002B50FC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нечистоћу</w:t>
            </w:r>
            <w:r w:rsidR="002B50FC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.</w:t>
            </w:r>
          </w:p>
        </w:tc>
      </w:tr>
      <w:tr w:rsidR="00675801" w:rsidRPr="00675801" w14:paraId="298F59DF" w14:textId="77777777" w:rsidTr="005269F1">
        <w:tc>
          <w:tcPr>
            <w:tcW w:w="10065" w:type="dxa"/>
            <w:gridSpan w:val="4"/>
          </w:tcPr>
          <w:p w14:paraId="4DFACCCB" w14:textId="6061E0FC" w:rsidR="0031493B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31493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54D31E32" w14:textId="77777777" w:rsidTr="005269F1">
        <w:tc>
          <w:tcPr>
            <w:tcW w:w="10065" w:type="dxa"/>
            <w:gridSpan w:val="4"/>
          </w:tcPr>
          <w:p w14:paraId="77A6CB53" w14:textId="354BCD3D" w:rsidR="00B17E9E" w:rsidRPr="00675801" w:rsidRDefault="00D94562" w:rsidP="00945358">
            <w:pPr>
              <w:pStyle w:val="ListParagraph"/>
              <w:numPr>
                <w:ilvl w:val="0"/>
                <w:numId w:val="60"/>
              </w:numPr>
              <w:spacing w:line="259" w:lineRule="auto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B17E9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B17E9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B17E9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B17E9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7130325D" w14:textId="77777777" w:rsidTr="005269F1">
        <w:tc>
          <w:tcPr>
            <w:tcW w:w="10065" w:type="dxa"/>
            <w:gridSpan w:val="4"/>
          </w:tcPr>
          <w:p w14:paraId="28877F6D" w14:textId="1C410F28" w:rsidR="00894956" w:rsidRPr="00675801" w:rsidRDefault="00D94562" w:rsidP="00945358">
            <w:pPr>
              <w:pStyle w:val="ListParagraph"/>
              <w:numPr>
                <w:ilvl w:val="0"/>
                <w:numId w:val="60"/>
              </w:numPr>
              <w:tabs>
                <w:tab w:val="left" w:pos="878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ED5BD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ED5BD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ED5BD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ED5BD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који</w:t>
            </w:r>
            <w:r w:rsidR="00B17E9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B17E9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односе</w:t>
            </w:r>
            <w:r w:rsidR="00B17E9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B17E9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методу</w:t>
            </w:r>
            <w:r w:rsidR="00B17E9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испитивања</w:t>
            </w:r>
            <w:r w:rsidR="00B17E9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B17E9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валидацију</w:t>
            </w:r>
            <w:r w:rsidR="00ED5BD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подаци</w:t>
            </w:r>
            <w:r w:rsidR="00ED5BD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ED5BD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серији</w:t>
            </w:r>
            <w:r w:rsidR="00ED5BD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ED5BD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релевантни</w:t>
            </w:r>
            <w:r w:rsidR="00ED5BD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упоредни</w:t>
            </w:r>
            <w:r w:rsidR="00ED5BD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подаци</w:t>
            </w:r>
            <w:r w:rsidR="00ED5BD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00AF9C98" w14:textId="77777777" w:rsidR="00243A27" w:rsidRPr="00675801" w:rsidRDefault="00243A27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85"/>
        <w:gridCol w:w="1294"/>
        <w:gridCol w:w="1835"/>
        <w:gridCol w:w="1751"/>
      </w:tblGrid>
      <w:tr w:rsidR="00675801" w:rsidRPr="00675801" w14:paraId="230810EB" w14:textId="77777777" w:rsidTr="00623BF0">
        <w:trPr>
          <w:trHeight w:val="300"/>
        </w:trPr>
        <w:tc>
          <w:tcPr>
            <w:tcW w:w="5185" w:type="dxa"/>
          </w:tcPr>
          <w:p w14:paraId="71DA51D2" w14:textId="77854B20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.29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мена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извора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ексципијенса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или реагенса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 који постоји ризик од TSE</w:t>
            </w:r>
            <w:r w:rsidR="00D4604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са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материјала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са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TSE ризик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ом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на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материјал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биљно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или синтет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порекл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</w:t>
            </w:r>
          </w:p>
        </w:tc>
        <w:tc>
          <w:tcPr>
            <w:tcW w:w="1294" w:type="dxa"/>
          </w:tcPr>
          <w:p w14:paraId="5F81D9A7" w14:textId="436E084F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1387B8F5" w14:textId="4351E5A0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751" w:type="dxa"/>
          </w:tcPr>
          <w:p w14:paraId="1BFA4121" w14:textId="777777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58CF47F3" w14:textId="6AA146CF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64E6419B" w14:textId="77777777" w:rsidTr="00623BF0">
        <w:trPr>
          <w:trHeight w:val="300"/>
        </w:trPr>
        <w:tc>
          <w:tcPr>
            <w:tcW w:w="5185" w:type="dxa"/>
          </w:tcPr>
          <w:p w14:paraId="077DC078" w14:textId="77777777" w:rsidR="00112537" w:rsidRPr="00675801" w:rsidRDefault="00112537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E4D7ECD" w14:textId="465B61AC" w:rsidR="00112537" w:rsidRPr="00675801" w:rsidRDefault="00424915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E067C0D" w14:textId="3ABED395" w:rsidR="00112537" w:rsidRPr="00675801" w:rsidRDefault="00424915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5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9D1E90B" w14:textId="4E2FB83C" w:rsidR="00112537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0B024CEA" w14:textId="77777777" w:rsidTr="005269F1">
        <w:trPr>
          <w:trHeight w:val="300"/>
        </w:trPr>
        <w:tc>
          <w:tcPr>
            <w:tcW w:w="10065" w:type="dxa"/>
            <w:gridSpan w:val="4"/>
          </w:tcPr>
          <w:p w14:paraId="706FC5C0" w14:textId="22621BBC" w:rsidR="00112537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201068FA" w14:textId="77777777" w:rsidTr="005269F1">
        <w:trPr>
          <w:trHeight w:val="300"/>
        </w:trPr>
        <w:tc>
          <w:tcPr>
            <w:tcW w:w="10065" w:type="dxa"/>
            <w:gridSpan w:val="4"/>
          </w:tcPr>
          <w:p w14:paraId="724D71B7" w14:textId="5DA41B24" w:rsidR="00112537" w:rsidRPr="00675801" w:rsidRDefault="00D94562" w:rsidP="00945358">
            <w:pPr>
              <w:pStyle w:val="ListParagraph"/>
              <w:numPr>
                <w:ilvl w:val="0"/>
                <w:numId w:val="6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Спецификација</w:t>
            </w:r>
            <w:r w:rsidR="007C6DE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ексципијенса</w:t>
            </w:r>
            <w:r w:rsidR="007C6DE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EE63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спецификације</w:t>
            </w:r>
            <w:r w:rsidR="00EE63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готовог</w:t>
            </w:r>
            <w:r w:rsidR="0063341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производа</w:t>
            </w:r>
            <w:r w:rsidR="0063341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EE63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пуштање</w:t>
            </w:r>
            <w:r w:rsidR="0063341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серије</w:t>
            </w:r>
            <w:r w:rsidR="0063341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лека</w:t>
            </w:r>
            <w:r w:rsidR="00EE63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EE63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промет</w:t>
            </w:r>
            <w:r w:rsidR="00EE63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EE63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EE63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року</w:t>
            </w:r>
            <w:r w:rsidR="00EE63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употребе</w:t>
            </w:r>
            <w:r w:rsidR="00EE63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остају</w:t>
            </w:r>
            <w:r w:rsidR="00EE63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исте</w:t>
            </w:r>
            <w:r w:rsidR="007C6DE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51D50CA8" w14:textId="77777777" w:rsidTr="005269F1">
        <w:trPr>
          <w:trHeight w:val="300"/>
        </w:trPr>
        <w:tc>
          <w:tcPr>
            <w:tcW w:w="10065" w:type="dxa"/>
            <w:gridSpan w:val="4"/>
          </w:tcPr>
          <w:p w14:paraId="3097FD16" w14:textId="06633B6D" w:rsidR="00112537" w:rsidRPr="00675801" w:rsidRDefault="00D94562" w:rsidP="00945358">
            <w:pPr>
              <w:pStyle w:val="ListParagraph"/>
              <w:numPr>
                <w:ilvl w:val="0"/>
                <w:numId w:val="61"/>
              </w:numPr>
              <w:spacing w:line="259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Измена</w:t>
            </w:r>
            <w:r w:rsidR="007C6DE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се</w:t>
            </w:r>
            <w:r w:rsidR="007C6DE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не</w:t>
            </w:r>
            <w:r w:rsidR="007C6DE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односи</w:t>
            </w:r>
            <w:r w:rsidR="007C6DE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на</w:t>
            </w:r>
            <w:r w:rsidR="007C6DE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ексципијенс</w:t>
            </w:r>
            <w:r w:rsidR="007C6DE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или</w:t>
            </w:r>
            <w:r w:rsidR="007C6DE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реагенс</w:t>
            </w:r>
            <w:r w:rsidR="007C6DE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који</w:t>
            </w:r>
            <w:r w:rsidR="007C6DE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се</w:t>
            </w:r>
            <w:r w:rsidR="007C6DE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употребљава</w:t>
            </w:r>
            <w:r w:rsidR="007C6DE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</w:t>
            </w:r>
            <w:r w:rsidR="007C6DE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производњи</w:t>
            </w:r>
            <w:r w:rsidR="007C6DE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биолошке</w:t>
            </w:r>
            <w:r w:rsidR="007C6DE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или</w:t>
            </w:r>
            <w:r w:rsidR="007C6DE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имунолошке</w:t>
            </w:r>
            <w:r w:rsidR="007C6DE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активне</w:t>
            </w:r>
            <w:r w:rsidR="005D6E8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супстанце</w:t>
            </w:r>
            <w:r w:rsidR="007C6DE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или</w:t>
            </w:r>
            <w:r w:rsidR="007C6DE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ексципијенс</w:t>
            </w:r>
            <w:r w:rsidR="00E86055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</w:t>
            </w:r>
            <w:r w:rsidR="005D6E8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саставу</w:t>
            </w:r>
            <w:r w:rsidR="005D6E8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биолошког</w:t>
            </w:r>
            <w:r w:rsidR="007C6DE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или</w:t>
            </w:r>
            <w:r w:rsidR="007C6DE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имунолошког</w:t>
            </w:r>
            <w:r w:rsidR="005D6E8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ветеринарског</w:t>
            </w:r>
            <w:r w:rsidR="005D6E8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лека</w:t>
            </w:r>
            <w:r w:rsidR="007C6DE2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.</w:t>
            </w:r>
          </w:p>
        </w:tc>
      </w:tr>
      <w:tr w:rsidR="00675801" w:rsidRPr="00675801" w14:paraId="1E017449" w14:textId="77777777" w:rsidTr="005269F1">
        <w:trPr>
          <w:trHeight w:val="300"/>
        </w:trPr>
        <w:tc>
          <w:tcPr>
            <w:tcW w:w="10065" w:type="dxa"/>
            <w:gridSpan w:val="4"/>
          </w:tcPr>
          <w:p w14:paraId="755376CC" w14:textId="1EA21EBB" w:rsidR="00112537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11253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2524B7E5" w14:textId="77777777" w:rsidTr="005269F1">
        <w:trPr>
          <w:trHeight w:val="300"/>
        </w:trPr>
        <w:tc>
          <w:tcPr>
            <w:tcW w:w="10065" w:type="dxa"/>
            <w:gridSpan w:val="4"/>
          </w:tcPr>
          <w:p w14:paraId="38D6D7E1" w14:textId="385A6BA4" w:rsidR="00112537" w:rsidRPr="00675801" w:rsidRDefault="00D94562" w:rsidP="00945358">
            <w:pPr>
              <w:pStyle w:val="ListParagraph"/>
              <w:numPr>
                <w:ilvl w:val="0"/>
                <w:numId w:val="6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4CBA3B4A" w14:textId="77777777" w:rsidTr="005269F1">
        <w:trPr>
          <w:trHeight w:val="300"/>
        </w:trPr>
        <w:tc>
          <w:tcPr>
            <w:tcW w:w="10065" w:type="dxa"/>
            <w:gridSpan w:val="4"/>
          </w:tcPr>
          <w:p w14:paraId="5F72A895" w14:textId="1686C0A1" w:rsidR="007C6DE2" w:rsidRPr="00675801" w:rsidRDefault="00D94562" w:rsidP="00945358">
            <w:pPr>
              <w:pStyle w:val="ListParagraph"/>
              <w:numPr>
                <w:ilvl w:val="0"/>
                <w:numId w:val="6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Изјава</w:t>
            </w:r>
            <w:r w:rsidR="007C6DE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произвођача</w:t>
            </w:r>
            <w:r w:rsidR="007C6DE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7C6DE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носиоца</w:t>
            </w:r>
            <w:r w:rsidR="00E8605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дозволе</w:t>
            </w:r>
            <w:r w:rsidR="00E8605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E8605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E8605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да</w:t>
            </w:r>
            <w:r w:rsidR="007C6DE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7C6DE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материјал</w:t>
            </w:r>
            <w:r w:rsidR="007C6DE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искључиво</w:t>
            </w:r>
            <w:r w:rsidR="007C6DE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биљног</w:t>
            </w:r>
            <w:r w:rsidR="007C6DE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7C6DE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синтетског</w:t>
            </w:r>
            <w:r w:rsidR="007C6DE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порекла</w:t>
            </w:r>
            <w:r w:rsidR="007C6DE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7F96EC29" w14:textId="77777777" w:rsidR="0031493B" w:rsidRPr="00675801" w:rsidRDefault="0031493B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92"/>
        <w:gridCol w:w="1294"/>
        <w:gridCol w:w="1835"/>
        <w:gridCol w:w="1744"/>
      </w:tblGrid>
      <w:tr w:rsidR="00675801" w:rsidRPr="00675801" w14:paraId="00A2337F" w14:textId="77777777" w:rsidTr="00623BF0">
        <w:tc>
          <w:tcPr>
            <w:tcW w:w="5192" w:type="dxa"/>
          </w:tcPr>
          <w:p w14:paraId="5AF6D112" w14:textId="0088A434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30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 параметара спецификације или граничних вредности спецификације готовог производа:</w:t>
            </w:r>
          </w:p>
        </w:tc>
        <w:tc>
          <w:tcPr>
            <w:tcW w:w="1294" w:type="dxa"/>
          </w:tcPr>
          <w:p w14:paraId="49BF73D5" w14:textId="01065CB8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50CB997B" w14:textId="17B53DB5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744" w:type="dxa"/>
          </w:tcPr>
          <w:p w14:paraId="4F4F3F73" w14:textId="777777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2DCBDB20" w14:textId="2E420EF2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2CD3CEA9" w14:textId="77777777" w:rsidTr="00623BF0">
        <w:tc>
          <w:tcPr>
            <w:tcW w:w="5192" w:type="dxa"/>
          </w:tcPr>
          <w:p w14:paraId="699E2C95" w14:textId="1AF4BFFB" w:rsidR="007E10B7" w:rsidRPr="00675801" w:rsidRDefault="00D94562" w:rsidP="00945358">
            <w:pPr>
              <w:pStyle w:val="ListParagraph"/>
              <w:numPr>
                <w:ilvl w:val="0"/>
                <w:numId w:val="63"/>
              </w:numPr>
              <w:tabs>
                <w:tab w:val="left" w:pos="726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сужавање</w:t>
            </w:r>
            <w:r w:rsidR="007E10B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граничних</w:t>
            </w:r>
            <w:r w:rsidR="007E10B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вредности</w:t>
            </w:r>
            <w:r w:rsidR="00445D5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спецификације</w:t>
            </w:r>
          </w:p>
        </w:tc>
        <w:tc>
          <w:tcPr>
            <w:tcW w:w="1294" w:type="dxa"/>
          </w:tcPr>
          <w:p w14:paraId="742138BA" w14:textId="3B78ABDD" w:rsidR="007E10B7" w:rsidRPr="00675801" w:rsidRDefault="006B33E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  <w:r w:rsidR="008011A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011A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011A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835" w:type="dxa"/>
          </w:tcPr>
          <w:p w14:paraId="398A32C1" w14:textId="118AAE31" w:rsidR="007E10B7" w:rsidRPr="00675801" w:rsidRDefault="008011AA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744" w:type="dxa"/>
          </w:tcPr>
          <w:p w14:paraId="05C9E145" w14:textId="14A18529" w:rsidR="007E10B7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2D6298CD" w14:textId="77777777" w:rsidTr="00623BF0">
        <w:tc>
          <w:tcPr>
            <w:tcW w:w="5192" w:type="dxa"/>
          </w:tcPr>
          <w:p w14:paraId="54AC04E2" w14:textId="0303138D" w:rsidR="006B33EF" w:rsidRPr="00675801" w:rsidRDefault="00D94562" w:rsidP="00945358">
            <w:pPr>
              <w:pStyle w:val="ListParagraph"/>
              <w:numPr>
                <w:ilvl w:val="0"/>
                <w:numId w:val="6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сужавање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граничних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вредности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спецификације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готовог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производа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који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подлеже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поступку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пуштања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серије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лека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промет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стране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надлежног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тела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контролу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квалитета</w:t>
            </w:r>
            <w:r w:rsidR="008A094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(</w:t>
            </w:r>
            <w:r w:rsidR="00F53A1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OCABR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294" w:type="dxa"/>
          </w:tcPr>
          <w:p w14:paraId="6644239F" w14:textId="1BDF8146" w:rsidR="006B33EF" w:rsidRPr="00675801" w:rsidRDefault="006B33E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  <w:r w:rsidR="008011A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011A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011A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835" w:type="dxa"/>
          </w:tcPr>
          <w:p w14:paraId="5F177C94" w14:textId="10494DF1" w:rsidR="006B33EF" w:rsidRPr="00675801" w:rsidRDefault="008011AA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744" w:type="dxa"/>
          </w:tcPr>
          <w:p w14:paraId="33EE9574" w14:textId="77777777" w:rsidR="006B33EF" w:rsidRPr="00675801" w:rsidRDefault="006B33E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  <w:p w14:paraId="2313103C" w14:textId="41AD13B3" w:rsidR="006B33EF" w:rsidRPr="00675801" w:rsidRDefault="00F66B7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sr-Latn-RS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sr-Latn-RS"/>
              </w:rPr>
              <w:t xml:space="preserve"> </w:t>
            </w:r>
          </w:p>
        </w:tc>
      </w:tr>
      <w:tr w:rsidR="00675801" w:rsidRPr="00675801" w14:paraId="297F1B6F" w14:textId="77777777" w:rsidTr="00623BF0">
        <w:tc>
          <w:tcPr>
            <w:tcW w:w="5192" w:type="dxa"/>
          </w:tcPr>
          <w:p w14:paraId="3A8CC37E" w14:textId="401AF80A" w:rsidR="006B33EF" w:rsidRPr="00675801" w:rsidRDefault="00D94562" w:rsidP="00945358">
            <w:pPr>
              <w:pStyle w:val="ListParagraph"/>
              <w:numPr>
                <w:ilvl w:val="0"/>
                <w:numId w:val="6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додавање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новог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параметра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спецификације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са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одговарајућом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методом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испитивања</w:t>
            </w:r>
          </w:p>
        </w:tc>
        <w:tc>
          <w:tcPr>
            <w:tcW w:w="1294" w:type="dxa"/>
          </w:tcPr>
          <w:p w14:paraId="45349C81" w14:textId="7736A814" w:rsidR="006B33EF" w:rsidRPr="00675801" w:rsidRDefault="006B33E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  <w:r w:rsidR="008011A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011A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011A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6,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011A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7</w:t>
            </w:r>
          </w:p>
        </w:tc>
        <w:tc>
          <w:tcPr>
            <w:tcW w:w="1835" w:type="dxa"/>
          </w:tcPr>
          <w:p w14:paraId="0E64D1A4" w14:textId="17FF2025" w:rsidR="006B33EF" w:rsidRPr="00675801" w:rsidRDefault="008011AA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744" w:type="dxa"/>
          </w:tcPr>
          <w:p w14:paraId="4CCB2CB6" w14:textId="69FD5392" w:rsidR="006B33EF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5B4AEE7A" w14:textId="77777777" w:rsidTr="00623BF0">
        <w:tc>
          <w:tcPr>
            <w:tcW w:w="5192" w:type="dxa"/>
          </w:tcPr>
          <w:p w14:paraId="0C4C3896" w14:textId="7A8F050E" w:rsidR="006B33EF" w:rsidRPr="00675801" w:rsidRDefault="00D94562" w:rsidP="00945358">
            <w:pPr>
              <w:pStyle w:val="ListParagraph"/>
              <w:numPr>
                <w:ilvl w:val="0"/>
                <w:numId w:val="6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ажурирање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досијеа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ради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усклађивања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са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одредбама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ажуриране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опште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монографије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Европске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фармакопеје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готов</w:t>
            </w:r>
            <w:r w:rsidR="006B33E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производ</w:t>
            </w:r>
          </w:p>
        </w:tc>
        <w:tc>
          <w:tcPr>
            <w:tcW w:w="1294" w:type="dxa"/>
          </w:tcPr>
          <w:p w14:paraId="63237C00" w14:textId="3381B1B1" w:rsidR="006B33EF" w:rsidRPr="00675801" w:rsidRDefault="006B33E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  <w:r w:rsidR="008011A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011A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011A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011A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7</w:t>
            </w:r>
          </w:p>
        </w:tc>
        <w:tc>
          <w:tcPr>
            <w:tcW w:w="1835" w:type="dxa"/>
          </w:tcPr>
          <w:p w14:paraId="6358FDF7" w14:textId="3180EC41" w:rsidR="006B33EF" w:rsidRPr="00675801" w:rsidRDefault="008011AA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744" w:type="dxa"/>
          </w:tcPr>
          <w:p w14:paraId="2E58BCF5" w14:textId="77777777" w:rsidR="006B33EF" w:rsidRPr="00675801" w:rsidRDefault="006B33E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6813D122" w14:textId="6041465F" w:rsidR="006B33EF" w:rsidRPr="00675801" w:rsidRDefault="00F66B7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sr-Latn-RS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sr-Latn-RS"/>
              </w:rPr>
              <w:t xml:space="preserve"> </w:t>
            </w:r>
          </w:p>
        </w:tc>
      </w:tr>
      <w:tr w:rsidR="00675801" w:rsidRPr="00675801" w14:paraId="2238D1A2" w14:textId="77777777" w:rsidTr="00640FAE">
        <w:tc>
          <w:tcPr>
            <w:tcW w:w="10065" w:type="dxa"/>
            <w:gridSpan w:val="4"/>
          </w:tcPr>
          <w:p w14:paraId="007BA36A" w14:textId="2DCAC1C8" w:rsidR="007E10B7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1E9DD0C3" w14:textId="77777777" w:rsidTr="00640FAE">
        <w:tc>
          <w:tcPr>
            <w:tcW w:w="10065" w:type="dxa"/>
            <w:gridSpan w:val="4"/>
          </w:tcPr>
          <w:p w14:paraId="0BAA4821" w14:textId="43DCDEE8" w:rsidR="008D3487" w:rsidRPr="00675801" w:rsidRDefault="00D94562" w:rsidP="00945358">
            <w:pPr>
              <w:pStyle w:val="ListParagraph"/>
              <w:numPr>
                <w:ilvl w:val="0"/>
                <w:numId w:val="6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последица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претходних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процена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преиспитају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грани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чне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вредности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спецификације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нпр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бавезе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поступка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издавања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варијације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IБ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осим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ако</w:t>
            </w:r>
            <w:r w:rsidR="00EE30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документација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претходно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процењена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одобрена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оквиру</w:t>
            </w:r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другог</w:t>
            </w:r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поступка</w:t>
            </w:r>
            <w:r w:rsidR="00052A0A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34D53B75" w14:textId="77777777" w:rsidTr="00640FAE">
        <w:tc>
          <w:tcPr>
            <w:tcW w:w="10065" w:type="dxa"/>
            <w:gridSpan w:val="4"/>
          </w:tcPr>
          <w:p w14:paraId="78CEE933" w14:textId="6F12C401" w:rsidR="007E10B7" w:rsidRPr="00675801" w:rsidRDefault="00D94562" w:rsidP="00945358">
            <w:pPr>
              <w:pStyle w:val="ListParagraph"/>
              <w:numPr>
                <w:ilvl w:val="0"/>
                <w:numId w:val="6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Измена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није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последица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неочекиваних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догађаја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r w:rsidR="006B33E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нпр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неквалификован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нечистоћ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граничних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вредности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укупне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нечистоћ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</w:p>
        </w:tc>
      </w:tr>
      <w:tr w:rsidR="00675801" w:rsidRPr="00675801" w14:paraId="62DE0355" w14:textId="77777777" w:rsidTr="00640FAE">
        <w:tc>
          <w:tcPr>
            <w:tcW w:w="10065" w:type="dxa"/>
            <w:gridSpan w:val="4"/>
          </w:tcPr>
          <w:p w14:paraId="7356C55A" w14:textId="2DAA0DAF" w:rsidR="007E10B7" w:rsidRPr="00675801" w:rsidRDefault="00D94562" w:rsidP="00945358">
            <w:pPr>
              <w:pStyle w:val="ListParagraph"/>
              <w:numPr>
                <w:ilvl w:val="0"/>
                <w:numId w:val="6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D036E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D036E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унутар</w:t>
            </w:r>
            <w:r w:rsidR="00D036E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опсега</w:t>
            </w:r>
            <w:r w:rsidR="00D036E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тренутно</w:t>
            </w:r>
            <w:r w:rsidR="00D036E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одобрених</w:t>
            </w:r>
            <w:r w:rsidR="00D036E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граничних</w:t>
            </w:r>
            <w:r w:rsidR="00D036E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вредности</w:t>
            </w:r>
            <w:r w:rsidR="00D036E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0647B19F" w14:textId="77777777" w:rsidTr="00640FAE">
        <w:tc>
          <w:tcPr>
            <w:tcW w:w="10065" w:type="dxa"/>
            <w:gridSpan w:val="4"/>
          </w:tcPr>
          <w:p w14:paraId="7A32B49C" w14:textId="3A2FE898" w:rsidR="007E10B7" w:rsidRPr="00675801" w:rsidRDefault="00D94562" w:rsidP="00945358">
            <w:pPr>
              <w:pStyle w:val="ListParagraph"/>
              <w:numPr>
                <w:ilvl w:val="0"/>
                <w:numId w:val="6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Поступак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испитивања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остаје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исти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измене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поступк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D036E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испитивања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незнатне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EFCF297" w14:textId="77777777" w:rsidTr="00640FAE">
        <w:tc>
          <w:tcPr>
            <w:tcW w:w="10065" w:type="dxa"/>
            <w:gridSpan w:val="4"/>
          </w:tcPr>
          <w:p w14:paraId="0775D870" w14:textId="5D5ABA65" w:rsidR="007E10B7" w:rsidRPr="00675801" w:rsidRDefault="00D94562" w:rsidP="00945358">
            <w:pPr>
              <w:pStyle w:val="ListParagraph"/>
              <w:numPr>
                <w:ilvl w:val="0"/>
                <w:numId w:val="6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Нова</w:t>
            </w:r>
            <w:proofErr w:type="spellEnd"/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метода</w:t>
            </w:r>
            <w:proofErr w:type="spellEnd"/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испитивања</w:t>
            </w:r>
            <w:proofErr w:type="spellEnd"/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односи</w:t>
            </w:r>
            <w:proofErr w:type="spellEnd"/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нову</w:t>
            </w:r>
            <w:proofErr w:type="spellEnd"/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нестандардну</w:t>
            </w:r>
            <w:proofErr w:type="spellEnd"/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технику</w:t>
            </w:r>
            <w:proofErr w:type="spellEnd"/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стандардну</w:t>
            </w:r>
            <w:proofErr w:type="spellEnd"/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технику</w:t>
            </w:r>
            <w:proofErr w:type="spellEnd"/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која</w:t>
            </w:r>
            <w:proofErr w:type="spellEnd"/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користи</w:t>
            </w:r>
            <w:proofErr w:type="spellEnd"/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</w:t>
            </w:r>
            <w:proofErr w:type="spellEnd"/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начин</w:t>
            </w:r>
            <w:proofErr w:type="spellEnd"/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0C429426" w14:textId="77777777" w:rsidTr="00640FAE">
        <w:tc>
          <w:tcPr>
            <w:tcW w:w="10065" w:type="dxa"/>
            <w:gridSpan w:val="4"/>
          </w:tcPr>
          <w:p w14:paraId="58F363A5" w14:textId="4F9FF1F3" w:rsidR="007E10B7" w:rsidRPr="00675801" w:rsidRDefault="00D94562" w:rsidP="00945358">
            <w:pPr>
              <w:pStyle w:val="ListParagraph"/>
              <w:numPr>
                <w:ilvl w:val="0"/>
                <w:numId w:val="6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</w:t>
            </w:r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испитивања</w:t>
            </w:r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није</w:t>
            </w:r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биолошка</w:t>
            </w:r>
            <w:r w:rsidR="001E3F3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имунолошка</w:t>
            </w:r>
            <w:r w:rsidR="00A03DB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A03DB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имунохемијска</w:t>
            </w:r>
            <w:r w:rsidR="00A03DB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метода</w:t>
            </w:r>
            <w:r w:rsidR="00A03DB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</w:t>
            </w:r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којој</w:t>
            </w:r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употребљава</w:t>
            </w:r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биолошки</w:t>
            </w:r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реагенс</w:t>
            </w:r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биолошку</w:t>
            </w:r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активну</w:t>
            </w:r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супстанцу</w:t>
            </w:r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изузев</w:t>
            </w:r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ако</w:t>
            </w:r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та</w:t>
            </w:r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</w:t>
            </w:r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стандардна</w:t>
            </w:r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фармакопејска</w:t>
            </w:r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микробиолошка</w:t>
            </w:r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</w:t>
            </w:r>
            <w:r w:rsidR="00AB7A7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6222E03C" w14:textId="77777777" w:rsidTr="00640FAE">
        <w:tc>
          <w:tcPr>
            <w:tcW w:w="10065" w:type="dxa"/>
            <w:gridSpan w:val="4"/>
          </w:tcPr>
          <w:p w14:paraId="713A3C29" w14:textId="2F3AEE3B" w:rsidR="007E10B7" w:rsidRPr="00675801" w:rsidRDefault="00D94562" w:rsidP="00945358">
            <w:pPr>
              <w:pStyle w:val="ListParagraph"/>
              <w:numPr>
                <w:ilvl w:val="0"/>
                <w:numId w:val="6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Измена</w:t>
            </w:r>
            <w:r w:rsidR="007835A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се</w:t>
            </w:r>
            <w:r w:rsidR="007835A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не</w:t>
            </w:r>
            <w:r w:rsidR="007835A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односи</w:t>
            </w:r>
            <w:r w:rsidR="007835A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на</w:t>
            </w:r>
            <w:r w:rsidR="007835A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нечистоће</w:t>
            </w:r>
            <w:r w:rsidR="007835A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(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укључујући</w:t>
            </w:r>
            <w:r w:rsidR="007835A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генотоксичне</w:t>
            </w:r>
            <w:r w:rsidR="007835A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)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или</w:t>
            </w:r>
            <w:r w:rsidR="007835A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ослобађање</w:t>
            </w:r>
            <w:r w:rsidR="006F23E6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активне</w:t>
            </w:r>
            <w:r w:rsidR="006F23E6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супстанце</w:t>
            </w:r>
            <w:r w:rsidR="006F23E6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.</w:t>
            </w:r>
          </w:p>
        </w:tc>
      </w:tr>
      <w:tr w:rsidR="00675801" w:rsidRPr="00675801" w14:paraId="3D462727" w14:textId="77777777" w:rsidTr="00640FAE">
        <w:tc>
          <w:tcPr>
            <w:tcW w:w="10065" w:type="dxa"/>
            <w:gridSpan w:val="4"/>
          </w:tcPr>
          <w:p w14:paraId="60AF39B8" w14:textId="01ECE22A" w:rsidR="007E10B7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7E10B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3768644C" w14:textId="77777777" w:rsidTr="00640FAE">
        <w:tc>
          <w:tcPr>
            <w:tcW w:w="10065" w:type="dxa"/>
            <w:gridSpan w:val="4"/>
          </w:tcPr>
          <w:p w14:paraId="4758DECE" w14:textId="085EB1C7" w:rsidR="007E10B7" w:rsidRPr="00675801" w:rsidRDefault="00D94562" w:rsidP="00945358">
            <w:pPr>
              <w:pStyle w:val="ListParagraph"/>
              <w:numPr>
                <w:ilvl w:val="0"/>
                <w:numId w:val="65"/>
              </w:numPr>
              <w:tabs>
                <w:tab w:val="left" w:pos="878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4B3E7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4B3E7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4B3E7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4B3E7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3760A182" w14:textId="77777777" w:rsidTr="00640FAE">
        <w:tc>
          <w:tcPr>
            <w:tcW w:w="10065" w:type="dxa"/>
            <w:gridSpan w:val="4"/>
          </w:tcPr>
          <w:p w14:paraId="3ADC7AD2" w14:textId="517ECE04" w:rsidR="007E10B7" w:rsidRPr="00675801" w:rsidRDefault="00D94562" w:rsidP="00945358">
            <w:pPr>
              <w:pStyle w:val="ListParagraph"/>
              <w:numPr>
                <w:ilvl w:val="0"/>
                <w:numId w:val="65"/>
              </w:numPr>
              <w:tabs>
                <w:tab w:val="left" w:pos="878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Упоредна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табела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параметара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граничних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вредности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одобрене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предложене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спецификације</w:t>
            </w:r>
            <w:r w:rsidR="007E10B7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7CE622B9" w14:textId="77777777" w:rsidTr="00640FAE">
        <w:tc>
          <w:tcPr>
            <w:tcW w:w="10065" w:type="dxa"/>
            <w:gridSpan w:val="4"/>
          </w:tcPr>
          <w:p w14:paraId="4B0E4126" w14:textId="6911EC9F" w:rsidR="007E10B7" w:rsidRPr="00675801" w:rsidRDefault="00D94562" w:rsidP="00945358">
            <w:pPr>
              <w:pStyle w:val="ListParagraph"/>
              <w:numPr>
                <w:ilvl w:val="0"/>
                <w:numId w:val="65"/>
              </w:numPr>
              <w:tabs>
                <w:tab w:val="left" w:pos="878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8011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8011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8011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8011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који</w:t>
            </w:r>
            <w:r w:rsidR="008011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8011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односе</w:t>
            </w:r>
            <w:r w:rsidR="008011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8011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методу</w:t>
            </w:r>
            <w:r w:rsidR="008011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8011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валидацију</w:t>
            </w:r>
            <w:r w:rsidR="008011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подаци</w:t>
            </w:r>
            <w:r w:rsidR="008011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8011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серији</w:t>
            </w:r>
            <w:r w:rsidR="008011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8011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релевантни</w:t>
            </w:r>
            <w:r w:rsidR="008011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упоредни</w:t>
            </w:r>
            <w:r w:rsidR="008011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подаци</w:t>
            </w:r>
            <w:r w:rsidR="008011A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438D3257" w14:textId="77777777" w:rsidR="0031493B" w:rsidRPr="00675801" w:rsidRDefault="0031493B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86"/>
        <w:gridCol w:w="1294"/>
        <w:gridCol w:w="1835"/>
        <w:gridCol w:w="1750"/>
      </w:tblGrid>
      <w:tr w:rsidR="00675801" w:rsidRPr="00675801" w14:paraId="3E46E072" w14:textId="77777777" w:rsidTr="00623BF0">
        <w:trPr>
          <w:trHeight w:val="300"/>
        </w:trPr>
        <w:tc>
          <w:tcPr>
            <w:tcW w:w="5186" w:type="dxa"/>
          </w:tcPr>
          <w:p w14:paraId="746FD3D2" w14:textId="1EBE6C4E" w:rsidR="00623BF0" w:rsidRPr="00675801" w:rsidRDefault="00431CCB" w:rsidP="0094535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.31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једначеност дозираног облика</w:t>
            </w:r>
            <w:r w:rsidR="003D692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се уводи у сврху замене </w:t>
            </w:r>
            <w:r w:rsidR="00623BF0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тренутно одобрене методе</w:t>
            </w:r>
          </w:p>
        </w:tc>
        <w:tc>
          <w:tcPr>
            <w:tcW w:w="1294" w:type="dxa"/>
          </w:tcPr>
          <w:p w14:paraId="011E0891" w14:textId="6EB1DC1E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783B5E17" w14:textId="63947601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750" w:type="dxa"/>
          </w:tcPr>
          <w:p w14:paraId="34E8FB1E" w14:textId="777777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18959A23" w14:textId="68F6905A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7AE6210B" w14:textId="77777777" w:rsidTr="00623BF0">
        <w:trPr>
          <w:trHeight w:val="300"/>
        </w:trPr>
        <w:tc>
          <w:tcPr>
            <w:tcW w:w="5186" w:type="dxa"/>
          </w:tcPr>
          <w:p w14:paraId="401D43F0" w14:textId="77777777" w:rsidR="006E3D30" w:rsidRPr="00675801" w:rsidRDefault="006E3D30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DC435D0" w14:textId="431F3889" w:rsidR="006E3D30" w:rsidRPr="00675801" w:rsidRDefault="0085478A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B514E6C" w14:textId="39F45806" w:rsidR="006E3D30" w:rsidRPr="00675801" w:rsidRDefault="0085478A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93A4140" w14:textId="4B5E51D9" w:rsidR="006E3D30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1E9C3E59" w14:textId="77777777" w:rsidTr="00640FAE">
        <w:trPr>
          <w:trHeight w:val="300"/>
        </w:trPr>
        <w:tc>
          <w:tcPr>
            <w:tcW w:w="10065" w:type="dxa"/>
            <w:gridSpan w:val="4"/>
          </w:tcPr>
          <w:p w14:paraId="698E994E" w14:textId="666FBBC0" w:rsidR="006E3D30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776C52B8" w14:textId="77777777" w:rsidTr="00640FAE">
        <w:trPr>
          <w:trHeight w:val="300"/>
        </w:trPr>
        <w:tc>
          <w:tcPr>
            <w:tcW w:w="10065" w:type="dxa"/>
            <w:gridSpan w:val="4"/>
          </w:tcPr>
          <w:p w14:paraId="6B109D38" w14:textId="4C76B6CF" w:rsidR="006E3D30" w:rsidRPr="00675801" w:rsidRDefault="00D94562" w:rsidP="00945358">
            <w:pPr>
              <w:pStyle w:val="ListParagraph"/>
              <w:numPr>
                <w:ilvl w:val="0"/>
                <w:numId w:val="6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3B40F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прати</w:t>
            </w:r>
            <w:r w:rsidR="003B40F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измене</w:t>
            </w:r>
            <w:r w:rsidR="003B40F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Ph. Eur.</w:t>
            </w:r>
            <w:r w:rsidR="0085478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3B40F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2.9.5. </w:t>
            </w:r>
            <w:r w:rsidR="00ED39C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„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Уједначеност</w:t>
            </w:r>
            <w:r w:rsidR="003B40F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масе</w:t>
            </w:r>
            <w:r w:rsidR="00ED39C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“</w:t>
            </w:r>
            <w:r w:rsidR="003B40F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3B40F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Ph. Eur.</w:t>
            </w:r>
            <w:r w:rsidR="0085478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3B40F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2.9.6. </w:t>
            </w:r>
            <w:r w:rsidR="00ED39C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„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Уједначеност</w:t>
            </w:r>
            <w:r w:rsidR="003B40F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садржаја</w:t>
            </w:r>
            <w:r w:rsidR="00ED39C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“</w:t>
            </w:r>
            <w:r w:rsidR="0033099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04129DFE" w14:textId="77777777" w:rsidTr="00640FAE">
        <w:trPr>
          <w:trHeight w:val="300"/>
        </w:trPr>
        <w:tc>
          <w:tcPr>
            <w:tcW w:w="10065" w:type="dxa"/>
            <w:gridSpan w:val="4"/>
          </w:tcPr>
          <w:p w14:paraId="0CD5E082" w14:textId="502092B1" w:rsidR="006E3D30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6E3D3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1829DDE6" w14:textId="77777777" w:rsidTr="00640FAE">
        <w:trPr>
          <w:trHeight w:val="300"/>
        </w:trPr>
        <w:tc>
          <w:tcPr>
            <w:tcW w:w="10065" w:type="dxa"/>
            <w:gridSpan w:val="4"/>
          </w:tcPr>
          <w:p w14:paraId="5943C6AE" w14:textId="6AF2CFAB" w:rsidR="006E3D30" w:rsidRPr="00675801" w:rsidRDefault="00D94562" w:rsidP="00945358">
            <w:pPr>
              <w:pStyle w:val="ListParagraph"/>
              <w:numPr>
                <w:ilvl w:val="0"/>
                <w:numId w:val="6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4390DAED" w14:textId="77777777" w:rsidTr="00640FAE">
        <w:trPr>
          <w:trHeight w:val="300"/>
        </w:trPr>
        <w:tc>
          <w:tcPr>
            <w:tcW w:w="10065" w:type="dxa"/>
            <w:gridSpan w:val="4"/>
          </w:tcPr>
          <w:p w14:paraId="19328E7C" w14:textId="74C553D7" w:rsidR="006E3D30" w:rsidRPr="00675801" w:rsidRDefault="00D94562" w:rsidP="00945358">
            <w:pPr>
              <w:pStyle w:val="ListParagraph"/>
              <w:numPr>
                <w:ilvl w:val="0"/>
                <w:numId w:val="6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Упоредна</w:t>
            </w:r>
            <w:r w:rsidR="003E2CF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табела</w:t>
            </w:r>
            <w:r w:rsidR="003E2CF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параметара</w:t>
            </w:r>
            <w:r w:rsidR="003E2CF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3E2CF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граничних</w:t>
            </w:r>
            <w:r w:rsidR="003E2CF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вредности</w:t>
            </w:r>
            <w:r w:rsidR="003E2CF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одобрене</w:t>
            </w:r>
            <w:r w:rsidR="003E2CF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3E2CF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предложене</w:t>
            </w:r>
            <w:r w:rsidR="003E2CF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спецификације</w:t>
            </w:r>
            <w:r w:rsidR="003E2CF5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EF2779F" w14:textId="77777777" w:rsidR="0031493B" w:rsidRPr="00675801" w:rsidRDefault="0031493B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86"/>
        <w:gridCol w:w="1294"/>
        <w:gridCol w:w="1835"/>
        <w:gridCol w:w="1750"/>
      </w:tblGrid>
      <w:tr w:rsidR="00675801" w:rsidRPr="00675801" w14:paraId="75B41946" w14:textId="77777777" w:rsidTr="00623BF0">
        <w:trPr>
          <w:trHeight w:val="300"/>
        </w:trPr>
        <w:tc>
          <w:tcPr>
            <w:tcW w:w="5186" w:type="dxa"/>
          </w:tcPr>
          <w:p w14:paraId="4636C222" w14:textId="163CAE93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.32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параметара спецификације или граничних вредности спецификације готовог производа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како би се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прецизније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описао изглед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готовог производа</w:t>
            </w:r>
          </w:p>
        </w:tc>
        <w:tc>
          <w:tcPr>
            <w:tcW w:w="1294" w:type="dxa"/>
          </w:tcPr>
          <w:p w14:paraId="3DC26F6A" w14:textId="3BE25A23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6738FFE9" w14:textId="684151D1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750" w:type="dxa"/>
          </w:tcPr>
          <w:p w14:paraId="0C87DF0D" w14:textId="777777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10BE75A6" w14:textId="5384A274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7ADC20B1" w14:textId="77777777" w:rsidTr="00623BF0">
        <w:trPr>
          <w:trHeight w:val="300"/>
        </w:trPr>
        <w:tc>
          <w:tcPr>
            <w:tcW w:w="5186" w:type="dxa"/>
          </w:tcPr>
          <w:p w14:paraId="193A8692" w14:textId="77777777" w:rsidR="003E2CF5" w:rsidRPr="00675801" w:rsidRDefault="003E2CF5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549577E" w14:textId="0244DE3A" w:rsidR="003E2CF5" w:rsidRPr="00675801" w:rsidRDefault="009B5F7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AE6F6B" w14:textId="6DE1B2EC" w:rsidR="003E2CF5" w:rsidRPr="00675801" w:rsidRDefault="009B5F7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3F50C0D" w14:textId="73E93D3B" w:rsidR="003E2CF5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2F31477E" w14:textId="77777777" w:rsidTr="005D400F">
        <w:trPr>
          <w:trHeight w:val="300"/>
        </w:trPr>
        <w:tc>
          <w:tcPr>
            <w:tcW w:w="10065" w:type="dxa"/>
            <w:gridSpan w:val="4"/>
          </w:tcPr>
          <w:p w14:paraId="69DF1B90" w14:textId="3F24D75B" w:rsidR="003E2CF5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12B17069" w14:textId="77777777" w:rsidTr="005D400F">
        <w:trPr>
          <w:trHeight w:val="300"/>
        </w:trPr>
        <w:tc>
          <w:tcPr>
            <w:tcW w:w="10065" w:type="dxa"/>
            <w:gridSpan w:val="4"/>
          </w:tcPr>
          <w:p w14:paraId="109080FF" w14:textId="5468EFD5" w:rsidR="003E2CF5" w:rsidRPr="00675801" w:rsidRDefault="00D94562" w:rsidP="00945358">
            <w:pPr>
              <w:pStyle w:val="ListParagraph"/>
              <w:numPr>
                <w:ilvl w:val="0"/>
                <w:numId w:val="11"/>
              </w:numPr>
              <w:spacing w:line="259" w:lineRule="auto"/>
              <w:ind w:left="736" w:hanging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A9537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није</w:t>
            </w:r>
            <w:r w:rsidR="00A9537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последица</w:t>
            </w:r>
            <w:r w:rsidR="00A9537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неочекиваних</w:t>
            </w:r>
            <w:r w:rsidR="00A9537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догађаја</w:t>
            </w:r>
            <w:r w:rsidR="00A9537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="00A9537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r w:rsidR="00A9537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9B5F7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испитивања</w:t>
            </w:r>
            <w:r w:rsidR="009B5F7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готовог</w:t>
            </w:r>
            <w:r w:rsidR="009B5F7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производа</w:t>
            </w:r>
            <w:r w:rsidR="009B5F7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6A360575" w14:textId="77777777" w:rsidTr="005D400F">
        <w:trPr>
          <w:trHeight w:val="300"/>
        </w:trPr>
        <w:tc>
          <w:tcPr>
            <w:tcW w:w="10065" w:type="dxa"/>
            <w:gridSpan w:val="4"/>
          </w:tcPr>
          <w:p w14:paraId="3C322158" w14:textId="41F091F1" w:rsidR="003E2CF5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3E2CF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7BC4465E" w14:textId="77777777" w:rsidTr="005D400F">
        <w:trPr>
          <w:trHeight w:val="300"/>
        </w:trPr>
        <w:tc>
          <w:tcPr>
            <w:tcW w:w="10065" w:type="dxa"/>
            <w:gridSpan w:val="4"/>
          </w:tcPr>
          <w:p w14:paraId="357C4733" w14:textId="7B764016" w:rsidR="003E2CF5" w:rsidRPr="00675801" w:rsidRDefault="00D94562" w:rsidP="00945358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736" w:hanging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453E0234" w14:textId="77777777" w:rsidTr="005D400F">
        <w:trPr>
          <w:trHeight w:val="300"/>
        </w:trPr>
        <w:tc>
          <w:tcPr>
            <w:tcW w:w="10065" w:type="dxa"/>
            <w:gridSpan w:val="4"/>
          </w:tcPr>
          <w:p w14:paraId="33CC71FF" w14:textId="2F0EA94A" w:rsidR="003E2CF5" w:rsidRPr="00675801" w:rsidRDefault="00D94562" w:rsidP="00945358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736" w:hanging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Упоредна</w:t>
            </w:r>
            <w:r w:rsidR="003E2CF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табела</w:t>
            </w:r>
            <w:r w:rsidR="003E2CF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параметара</w:t>
            </w:r>
            <w:r w:rsidR="003E2CF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3E2CF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граничних</w:t>
            </w:r>
            <w:r w:rsidR="003E2CF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вредности</w:t>
            </w:r>
            <w:r w:rsidR="003E2CF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одобрене</w:t>
            </w:r>
            <w:r w:rsidR="003E2CF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3E2CF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предложене</w:t>
            </w:r>
            <w:r w:rsidR="003E2CF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спецификације</w:t>
            </w:r>
            <w:r w:rsidR="003E2CF5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AE2D041" w14:textId="77777777" w:rsidR="00243A27" w:rsidRPr="00675801" w:rsidRDefault="00243A27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91"/>
        <w:gridCol w:w="1294"/>
        <w:gridCol w:w="1835"/>
        <w:gridCol w:w="1745"/>
      </w:tblGrid>
      <w:tr w:rsidR="00675801" w:rsidRPr="00675801" w14:paraId="1953C8C0" w14:textId="77777777" w:rsidTr="00623BF0">
        <w:trPr>
          <w:trHeight w:val="300"/>
        </w:trPr>
        <w:tc>
          <w:tcPr>
            <w:tcW w:w="5191" w:type="dxa"/>
          </w:tcPr>
          <w:p w14:paraId="4A30086A" w14:textId="338F7D52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.33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поступка испитивања готовог производа ради усклађивања са Европском фармакопејом (Ph. Eur.)</w:t>
            </w:r>
          </w:p>
        </w:tc>
        <w:tc>
          <w:tcPr>
            <w:tcW w:w="1294" w:type="dxa"/>
          </w:tcPr>
          <w:p w14:paraId="2FBFAA0B" w14:textId="2DE2CF34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66EB322C" w14:textId="6ADFAA03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745" w:type="dxa"/>
          </w:tcPr>
          <w:p w14:paraId="4AE9B57F" w14:textId="777777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67F0BB71" w14:textId="02E4AF58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4DC17108" w14:textId="77777777" w:rsidTr="00623BF0">
        <w:trPr>
          <w:trHeight w:val="300"/>
        </w:trPr>
        <w:tc>
          <w:tcPr>
            <w:tcW w:w="5191" w:type="dxa"/>
          </w:tcPr>
          <w:p w14:paraId="3E493A67" w14:textId="0FAC3297" w:rsidR="006425AC" w:rsidRPr="00675801" w:rsidRDefault="00D94562" w:rsidP="00945358">
            <w:pPr>
              <w:pStyle w:val="ListParagraph"/>
              <w:numPr>
                <w:ilvl w:val="0"/>
                <w:numId w:val="6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ажурирање</w:t>
            </w:r>
            <w:r w:rsidR="00556A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поступка</w:t>
            </w:r>
            <w:r w:rsidR="00556A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испитивања</w:t>
            </w:r>
            <w:r w:rsidR="00556A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ради</w:t>
            </w:r>
            <w:r w:rsidR="00556A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усклађивања</w:t>
            </w:r>
            <w:r w:rsidR="00556A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са</w:t>
            </w:r>
            <w:r w:rsidR="00556A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ажурираном</w:t>
            </w:r>
            <w:r w:rsidR="00556A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општом</w:t>
            </w:r>
            <w:r w:rsidR="00556A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монографијом</w:t>
            </w:r>
            <w:r w:rsidR="00556A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Ph. Eur.</w:t>
            </w: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A52544B" w14:textId="3B992C78" w:rsidR="006425AC" w:rsidRPr="00675801" w:rsidRDefault="00E97BE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37870AD" w14:textId="7FBABD0F" w:rsidR="006425AC" w:rsidRPr="00675801" w:rsidRDefault="00E97BE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E8775DD" w14:textId="6761BC5F" w:rsidR="006425AC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12A93AC7" w14:textId="77777777" w:rsidTr="00623BF0">
        <w:trPr>
          <w:trHeight w:val="300"/>
        </w:trPr>
        <w:tc>
          <w:tcPr>
            <w:tcW w:w="5191" w:type="dxa"/>
          </w:tcPr>
          <w:p w14:paraId="0AF0B62B" w14:textId="291399BB" w:rsidR="00B83848" w:rsidRPr="00675801" w:rsidRDefault="00D94562" w:rsidP="00945358">
            <w:pPr>
              <w:pStyle w:val="ListParagraph"/>
              <w:numPr>
                <w:ilvl w:val="0"/>
                <w:numId w:val="68"/>
              </w:numPr>
              <w:tabs>
                <w:tab w:val="left" w:pos="0"/>
                <w:tab w:val="left" w:pos="254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ажурирање</w:t>
            </w:r>
            <w:r w:rsidR="00556A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поступка</w:t>
            </w:r>
            <w:r w:rsidR="00556A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испитивања</w:t>
            </w:r>
            <w:r w:rsidR="00556A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ради</w:t>
            </w:r>
            <w:r w:rsidR="0021293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усклађивања</w:t>
            </w:r>
            <w:r w:rsidR="0021293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са</w:t>
            </w:r>
            <w:r w:rsidR="00556A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Ph. Eur.</w:t>
            </w:r>
            <w:r w:rsidR="00DF2B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</w:t>
            </w:r>
            <w:r w:rsidR="00556A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брисања</w:t>
            </w:r>
            <w:r w:rsidR="00556A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референце</w:t>
            </w:r>
            <w:r w:rsidR="00556A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на</w:t>
            </w:r>
            <w:r w:rsidR="00556A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застарелу</w:t>
            </w:r>
            <w:r w:rsidR="00DF2B2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интерну</w:t>
            </w:r>
            <w:r w:rsidR="00556A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A291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(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енгл</w:t>
            </w:r>
            <w:r w:rsidR="00DA291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. </w:t>
            </w:r>
            <w:r w:rsidR="00F66B7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in-house</w:t>
            </w:r>
            <w:r w:rsidR="00DA291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)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методу</w:t>
            </w:r>
            <w:r w:rsidR="00556A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испитивања</w:t>
            </w:r>
            <w:r w:rsidR="00556A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</w:t>
            </w:r>
            <w:r w:rsidR="00556A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број</w:t>
            </w:r>
            <w:r w:rsidR="00556A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методе</w:t>
            </w:r>
            <w:r w:rsidR="0060015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испитивања</w:t>
            </w: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894006" w14:textId="3EB9B4F8" w:rsidR="00B83848" w:rsidRPr="00675801" w:rsidRDefault="00E97BE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2,</w:t>
            </w:r>
            <w:r w:rsidR="00492C9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F6A0D0E" w14:textId="39F3EF79" w:rsidR="00B83848" w:rsidRPr="00675801" w:rsidRDefault="00E97BE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283BAFD" w14:textId="169D44BC" w:rsidR="00B83848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32549ACF" w14:textId="77777777" w:rsidTr="005D400F">
        <w:trPr>
          <w:trHeight w:val="300"/>
        </w:trPr>
        <w:tc>
          <w:tcPr>
            <w:tcW w:w="10065" w:type="dxa"/>
            <w:gridSpan w:val="4"/>
          </w:tcPr>
          <w:p w14:paraId="111A2044" w14:textId="57448279" w:rsidR="006425AC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72623949" w14:textId="77777777" w:rsidTr="005D400F">
        <w:trPr>
          <w:trHeight w:val="300"/>
        </w:trPr>
        <w:tc>
          <w:tcPr>
            <w:tcW w:w="10065" w:type="dxa"/>
            <w:gridSpan w:val="4"/>
          </w:tcPr>
          <w:p w14:paraId="50D7659E" w14:textId="1CFC1708" w:rsidR="00FD749C" w:rsidRPr="00675801" w:rsidRDefault="00D94562" w:rsidP="00945358">
            <w:pPr>
              <w:pStyle w:val="ListParagraph"/>
              <w:numPr>
                <w:ilvl w:val="0"/>
                <w:numId w:val="6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95564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95564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95564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односи</w:t>
            </w:r>
            <w:r w:rsidR="0095564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95564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измене</w:t>
            </w:r>
            <w:r w:rsidR="0095564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граничних</w:t>
            </w:r>
            <w:r w:rsidR="0095564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вредности</w:t>
            </w:r>
            <w:r w:rsidR="0095564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95564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укупне</w:t>
            </w:r>
            <w:r w:rsidR="00C042B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нечистоће</w:t>
            </w:r>
            <w:r w:rsidR="00AE46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;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нису</w:t>
            </w:r>
            <w:r w:rsidR="00DA291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детектоване</w:t>
            </w:r>
            <w:r w:rsidR="00C042B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нове</w:t>
            </w:r>
            <w:r w:rsidR="00C042B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неквалификоване</w:t>
            </w:r>
            <w:r w:rsidR="00C042B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нечистоће</w:t>
            </w:r>
            <w:r w:rsidR="00C042B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132BFCDD" w14:textId="77777777" w:rsidTr="005D400F">
        <w:trPr>
          <w:trHeight w:val="300"/>
        </w:trPr>
        <w:tc>
          <w:tcPr>
            <w:tcW w:w="10065" w:type="dxa"/>
            <w:gridSpan w:val="4"/>
          </w:tcPr>
          <w:p w14:paraId="1BE3F49D" w14:textId="6A876D85" w:rsidR="00FD749C" w:rsidRPr="00675801" w:rsidRDefault="00D94562" w:rsidP="00945358">
            <w:pPr>
              <w:pStyle w:val="ListParagraph"/>
              <w:numPr>
                <w:ilvl w:val="0"/>
                <w:numId w:val="6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</w:t>
            </w:r>
            <w:r w:rsidR="00C042B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анализе</w:t>
            </w:r>
            <w:r w:rsidR="00AE46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остаје</w:t>
            </w:r>
            <w:r w:rsidR="00C042B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C042B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нпр</w:t>
            </w:r>
            <w:r w:rsidR="00C042B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ромењ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ена</w:t>
            </w:r>
            <w:r w:rsidR="00C042B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C042B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дужине</w:t>
            </w:r>
            <w:r w:rsidR="00C042B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колоне</w:t>
            </w:r>
            <w:r w:rsidR="00C042B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C042B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температур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C042B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  <w:r w:rsidR="00C042B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C042B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042B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врста</w:t>
            </w:r>
            <w:r w:rsidR="00C042B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колоне</w:t>
            </w:r>
            <w:r w:rsidR="00C042B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C042B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методе</w:t>
            </w:r>
            <w:r w:rsidR="00C042BE" w:rsidRPr="0067580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75801" w:rsidRPr="00675801" w14:paraId="57C6CA80" w14:textId="77777777" w:rsidTr="005D400F">
        <w:trPr>
          <w:trHeight w:val="300"/>
        </w:trPr>
        <w:tc>
          <w:tcPr>
            <w:tcW w:w="10065" w:type="dxa"/>
            <w:gridSpan w:val="4"/>
          </w:tcPr>
          <w:p w14:paraId="1F13DB0A" w14:textId="32C8543C" w:rsidR="00FD749C" w:rsidRPr="00675801" w:rsidRDefault="00D94562" w:rsidP="00945358">
            <w:pPr>
              <w:pStyle w:val="ListParagraph"/>
              <w:numPr>
                <w:ilvl w:val="0"/>
                <w:numId w:val="6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</w:t>
            </w:r>
            <w:r w:rsidR="00B838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испитивања</w:t>
            </w:r>
            <w:r w:rsidR="00B838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није</w:t>
            </w:r>
            <w:r w:rsidR="00B838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биолошка</w:t>
            </w:r>
            <w:r w:rsidR="00A03DB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имунолошка</w:t>
            </w:r>
            <w:r w:rsidR="00A03DB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A03DB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имунохемијска</w:t>
            </w:r>
            <w:r w:rsidR="00A03DB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метода</w:t>
            </w:r>
            <w:r w:rsidR="00B838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B838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</w:t>
            </w:r>
            <w:r w:rsidR="00B838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B838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којој</w:t>
            </w:r>
            <w:r w:rsidR="00B838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B838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употребљава</w:t>
            </w:r>
            <w:r w:rsidR="00B838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биолошки</w:t>
            </w:r>
            <w:r w:rsidR="00B838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реагенс</w:t>
            </w:r>
            <w:r w:rsidR="00B838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B838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биолошку</w:t>
            </w:r>
            <w:r w:rsidR="00B838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активну</w:t>
            </w:r>
            <w:r w:rsidR="00B838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супстанцу</w:t>
            </w:r>
            <w:r w:rsidR="00B838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изузев</w:t>
            </w:r>
            <w:r w:rsidR="00B838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ако</w:t>
            </w:r>
            <w:r w:rsidR="00B838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B838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та</w:t>
            </w:r>
            <w:r w:rsidR="00B838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</w:t>
            </w:r>
            <w:r w:rsidR="00B838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стандардна</w:t>
            </w:r>
            <w:r w:rsidR="00B838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фармакопејска</w:t>
            </w:r>
            <w:r w:rsidR="00B838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микробиолошка</w:t>
            </w:r>
            <w:r w:rsidR="00B838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метода</w:t>
            </w:r>
            <w:r w:rsidR="00AE463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7703AB8F" w14:textId="77777777" w:rsidTr="005D400F">
        <w:trPr>
          <w:trHeight w:val="300"/>
        </w:trPr>
        <w:tc>
          <w:tcPr>
            <w:tcW w:w="10065" w:type="dxa"/>
            <w:gridSpan w:val="4"/>
          </w:tcPr>
          <w:p w14:paraId="57085DCF" w14:textId="7AAD8784" w:rsidR="006425AC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6425A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4B264FA9" w14:textId="77777777" w:rsidTr="005D400F">
        <w:trPr>
          <w:trHeight w:val="300"/>
        </w:trPr>
        <w:tc>
          <w:tcPr>
            <w:tcW w:w="10065" w:type="dxa"/>
            <w:gridSpan w:val="4"/>
          </w:tcPr>
          <w:p w14:paraId="62D97339" w14:textId="32E98694" w:rsidR="006425AC" w:rsidRPr="00675801" w:rsidRDefault="00D94562" w:rsidP="00945358">
            <w:pPr>
              <w:pStyle w:val="ListParagraph"/>
              <w:numPr>
                <w:ilvl w:val="0"/>
                <w:numId w:val="7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7AC775FC" w14:textId="77777777" w:rsidR="006425AC" w:rsidRPr="00675801" w:rsidRDefault="006425AC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87"/>
        <w:gridCol w:w="1294"/>
        <w:gridCol w:w="1835"/>
        <w:gridCol w:w="1749"/>
      </w:tblGrid>
      <w:tr w:rsidR="00675801" w:rsidRPr="00675801" w14:paraId="64D9CB86" w14:textId="77777777" w:rsidTr="00623BF0">
        <w:trPr>
          <w:trHeight w:val="300"/>
        </w:trPr>
        <w:tc>
          <w:tcPr>
            <w:tcW w:w="5187" w:type="dxa"/>
          </w:tcPr>
          <w:p w14:paraId="57ED369E" w14:textId="593902F4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.34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 квалитативног и квантитативног састава унутрашњег паковања готовог производа за чврсте фармацеутске облике</w:t>
            </w:r>
          </w:p>
        </w:tc>
        <w:tc>
          <w:tcPr>
            <w:tcW w:w="1294" w:type="dxa"/>
          </w:tcPr>
          <w:p w14:paraId="425526E3" w14:textId="55750EA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57C1AF73" w14:textId="0D6C2A62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749" w:type="dxa"/>
          </w:tcPr>
          <w:p w14:paraId="42D9DCF3" w14:textId="777777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3C74B894" w14:textId="3AFE3A4F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4691C093" w14:textId="77777777" w:rsidTr="00623BF0">
        <w:trPr>
          <w:trHeight w:val="300"/>
        </w:trPr>
        <w:tc>
          <w:tcPr>
            <w:tcW w:w="5187" w:type="dxa"/>
          </w:tcPr>
          <w:p w14:paraId="1261B1A5" w14:textId="77777777" w:rsidR="00E97BEC" w:rsidRPr="00675801" w:rsidRDefault="00E97BEC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8E8B1E0" w14:textId="35BDB217" w:rsidR="00E97BEC" w:rsidRPr="00675801" w:rsidRDefault="003D0CCA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3D274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2,</w:t>
            </w:r>
            <w:r w:rsidR="003D274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3,</w:t>
            </w:r>
            <w:r w:rsidR="003D274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4,</w:t>
            </w:r>
            <w:r w:rsidR="003D274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1FCBB4A" w14:textId="4965FB70" w:rsidR="00E97BEC" w:rsidRPr="00675801" w:rsidRDefault="003D0CCA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3D274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7A9C259" w14:textId="21AF5168" w:rsidR="00E97BEC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67ED1278" w14:textId="77777777" w:rsidTr="008E2D9A">
        <w:trPr>
          <w:trHeight w:val="300"/>
        </w:trPr>
        <w:tc>
          <w:tcPr>
            <w:tcW w:w="10065" w:type="dxa"/>
            <w:gridSpan w:val="4"/>
          </w:tcPr>
          <w:p w14:paraId="6095A523" w14:textId="3D978D08" w:rsidR="00E97BEC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18AC1C5C" w14:textId="77777777" w:rsidTr="008E2D9A">
        <w:trPr>
          <w:trHeight w:val="300"/>
        </w:trPr>
        <w:tc>
          <w:tcPr>
            <w:tcW w:w="10065" w:type="dxa"/>
            <w:gridSpan w:val="4"/>
          </w:tcPr>
          <w:p w14:paraId="0CEA6EDF" w14:textId="5C67543A" w:rsidR="00E97BEC" w:rsidRPr="00675801" w:rsidRDefault="00D94562" w:rsidP="00945358">
            <w:pPr>
              <w:pStyle w:val="ListParagraph"/>
              <w:numPr>
                <w:ilvl w:val="0"/>
                <w:numId w:val="7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10537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чврсте</w:t>
            </w:r>
            <w:r w:rsidR="0010537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фармацеутске</w:t>
            </w:r>
            <w:r w:rsidR="0010537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облике</w:t>
            </w:r>
            <w:r w:rsidR="0010537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E97BE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E97BE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односи</w:t>
            </w:r>
            <w:r w:rsidR="00E97BE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E97BE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исту</w:t>
            </w:r>
            <w:r w:rsidR="00E97BE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врсту</w:t>
            </w:r>
            <w:r w:rsidR="00E97BE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паковања</w:t>
            </w:r>
            <w:r w:rsidR="0010537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E97BE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контејнера</w:t>
            </w:r>
            <w:r w:rsidR="00E97BE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нпр</w:t>
            </w:r>
            <w:r w:rsidR="00E97BE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једна</w:t>
            </w:r>
            <w:r w:rsidR="00E97BE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врста</w:t>
            </w:r>
            <w:r w:rsidR="00E97BE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блистера</w:t>
            </w:r>
            <w:r w:rsidR="00E97BE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E97BE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замењује</w:t>
            </w:r>
            <w:r w:rsidR="00E97BE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другом</w:t>
            </w:r>
            <w:r w:rsidR="00E97BE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).</w:t>
            </w:r>
          </w:p>
        </w:tc>
      </w:tr>
      <w:tr w:rsidR="00675801" w:rsidRPr="00675801" w14:paraId="027754B7" w14:textId="77777777" w:rsidTr="008E2D9A">
        <w:trPr>
          <w:trHeight w:val="300"/>
        </w:trPr>
        <w:tc>
          <w:tcPr>
            <w:tcW w:w="10065" w:type="dxa"/>
            <w:gridSpan w:val="4"/>
          </w:tcPr>
          <w:p w14:paraId="1F4057DC" w14:textId="73D59C5D" w:rsidR="005C582E" w:rsidRPr="00675801" w:rsidRDefault="00D94562" w:rsidP="00945358">
            <w:pPr>
              <w:pStyle w:val="ListParagraph"/>
              <w:numPr>
                <w:ilvl w:val="0"/>
                <w:numId w:val="7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Готов</w:t>
            </w:r>
            <w:r w:rsidR="0010537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</w:t>
            </w:r>
            <w:r w:rsidR="005C58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није</w:t>
            </w:r>
            <w:r w:rsidR="005C58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стерилан</w:t>
            </w:r>
            <w:r w:rsidR="005C58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</w:t>
            </w:r>
          </w:p>
        </w:tc>
      </w:tr>
      <w:tr w:rsidR="00675801" w:rsidRPr="00675801" w14:paraId="6D9A982B" w14:textId="77777777" w:rsidTr="008E2D9A">
        <w:trPr>
          <w:trHeight w:val="300"/>
        </w:trPr>
        <w:tc>
          <w:tcPr>
            <w:tcW w:w="10065" w:type="dxa"/>
            <w:gridSpan w:val="4"/>
          </w:tcPr>
          <w:p w14:paraId="17F00272" w14:textId="2D8E64DA" w:rsidR="005C582E" w:rsidRPr="00675801" w:rsidRDefault="00D94562" w:rsidP="00945358">
            <w:pPr>
              <w:pStyle w:val="ListParagraph"/>
              <w:numPr>
                <w:ilvl w:val="0"/>
                <w:numId w:val="7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5C58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5C58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утиче</w:t>
            </w:r>
            <w:r w:rsidR="005C58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5C58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доставу</w:t>
            </w:r>
            <w:r w:rsidR="005C58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употребу</w:t>
            </w:r>
            <w:r w:rsidR="005C58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безбедност</w:t>
            </w:r>
            <w:r w:rsidR="005C58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5C58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стабилност</w:t>
            </w:r>
            <w:r w:rsidR="005C58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4860DE"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5C58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 </w:t>
            </w:r>
          </w:p>
        </w:tc>
      </w:tr>
      <w:tr w:rsidR="00675801" w:rsidRPr="00675801" w14:paraId="40780BFA" w14:textId="77777777" w:rsidTr="008E2D9A">
        <w:trPr>
          <w:trHeight w:val="300"/>
        </w:trPr>
        <w:tc>
          <w:tcPr>
            <w:tcW w:w="10065" w:type="dxa"/>
            <w:gridSpan w:val="4"/>
          </w:tcPr>
          <w:p w14:paraId="3300CAFD" w14:textId="4C4C6858" w:rsidR="005C582E" w:rsidRPr="00675801" w:rsidRDefault="00D94562" w:rsidP="00945358">
            <w:pPr>
              <w:pStyle w:val="ListParagraph"/>
              <w:numPr>
                <w:ilvl w:val="0"/>
                <w:numId w:val="7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Започет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студије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VICH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условима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релевантни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параметри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процењени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пилот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производн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подносилац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захтева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тренутку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имплементације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располаже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задовољавајућим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подацима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месеца</w:t>
            </w:r>
            <w:r w:rsidR="003741F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Међутим</w:t>
            </w:r>
            <w:proofErr w:type="spellEnd"/>
            <w:r w:rsidR="00A71E5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ако</w:t>
            </w:r>
            <w:proofErr w:type="spellEnd"/>
            <w:r w:rsidR="00A71E5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је</w:t>
            </w:r>
            <w:proofErr w:type="spellEnd"/>
            <w:r w:rsidR="00A71E5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предложено</w:t>
            </w:r>
            <w:proofErr w:type="spellEnd"/>
            <w:r w:rsidR="00A71E5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паковање</w:t>
            </w:r>
            <w:proofErr w:type="spellEnd"/>
            <w:r w:rsidR="00A71E5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отпорније</w:t>
            </w:r>
            <w:proofErr w:type="spellEnd"/>
            <w:r w:rsidR="00A71E5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</w:t>
            </w:r>
            <w:proofErr w:type="spellEnd"/>
            <w:r w:rsidR="00A71E5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одобреног</w:t>
            </w:r>
            <w:proofErr w:type="spellEnd"/>
            <w:r w:rsidR="00A71E5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није</w:t>
            </w:r>
            <w:r w:rsidR="00A71E5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неопходно</w:t>
            </w:r>
            <w:r w:rsidR="00A71E5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да</w:t>
            </w:r>
            <w:r w:rsidR="00A71E5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подаци</w:t>
            </w:r>
            <w:r w:rsidR="00A71E5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A71E5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стабилности</w:t>
            </w:r>
            <w:r w:rsidR="00A71E5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A71E5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период</w:t>
            </w:r>
            <w:r w:rsidR="00A71E5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</w:t>
            </w:r>
            <w:r w:rsidR="00A71E5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три</w:t>
            </w:r>
            <w:r w:rsidR="00A71E5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месеца</w:t>
            </w:r>
            <w:r w:rsidR="00A71E5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буду</w:t>
            </w:r>
            <w:r w:rsidR="00A71E5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доступни</w:t>
            </w:r>
            <w:r w:rsidR="00A71E5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43EF40E1" w14:textId="77777777" w:rsidTr="008E2D9A">
        <w:trPr>
          <w:trHeight w:val="300"/>
        </w:trPr>
        <w:tc>
          <w:tcPr>
            <w:tcW w:w="10065" w:type="dxa"/>
            <w:gridSpan w:val="4"/>
          </w:tcPr>
          <w:p w14:paraId="6563E258" w14:textId="4442DAB1" w:rsidR="005C582E" w:rsidRPr="00675801" w:rsidRDefault="00D94562" w:rsidP="00945358">
            <w:pPr>
              <w:pStyle w:val="ListParagraph"/>
              <w:numPr>
                <w:ilvl w:val="0"/>
                <w:numId w:val="7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Предложени</w:t>
            </w:r>
            <w:r w:rsidR="005C58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материјал</w:t>
            </w:r>
            <w:r w:rsidR="005C58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5C58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паковање</w:t>
            </w:r>
            <w:r w:rsidR="005C58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мора</w:t>
            </w:r>
            <w:r w:rsidR="005C58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да</w:t>
            </w:r>
            <w:r w:rsidR="005C58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буде</w:t>
            </w:r>
            <w:r w:rsidR="005C58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најмање</w:t>
            </w:r>
            <w:r w:rsidR="005C58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еквивалентан</w:t>
            </w:r>
            <w:r w:rsidR="005C58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одобреном</w:t>
            </w:r>
            <w:r w:rsidR="005C58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материјалу</w:t>
            </w:r>
            <w:r w:rsidR="005C58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5C58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погледу</w:t>
            </w:r>
            <w:r w:rsidR="005C58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својих</w:t>
            </w:r>
            <w:r w:rsidR="005C58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релевантних</w:t>
            </w:r>
            <w:r w:rsidR="00A71E5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особина</w:t>
            </w:r>
            <w:r w:rsidR="005C582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35355A8A" w14:textId="77777777" w:rsidTr="008E2D9A">
        <w:trPr>
          <w:trHeight w:val="300"/>
        </w:trPr>
        <w:tc>
          <w:tcPr>
            <w:tcW w:w="10065" w:type="dxa"/>
            <w:gridSpan w:val="4"/>
          </w:tcPr>
          <w:p w14:paraId="1DC8A381" w14:textId="2055A17D" w:rsidR="00E97BEC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E97BE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3F27A97E" w14:textId="77777777" w:rsidTr="008E2D9A">
        <w:trPr>
          <w:trHeight w:val="300"/>
        </w:trPr>
        <w:tc>
          <w:tcPr>
            <w:tcW w:w="10065" w:type="dxa"/>
            <w:gridSpan w:val="4"/>
          </w:tcPr>
          <w:p w14:paraId="5ADF2F55" w14:textId="45E772FD" w:rsidR="00E97BEC" w:rsidRPr="00675801" w:rsidRDefault="00D94562" w:rsidP="00945358">
            <w:pPr>
              <w:pStyle w:val="ListParagraph"/>
              <w:numPr>
                <w:ilvl w:val="0"/>
                <w:numId w:val="7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21BA68AC" w14:textId="77777777" w:rsidTr="008E2D9A">
        <w:trPr>
          <w:trHeight w:val="300"/>
        </w:trPr>
        <w:tc>
          <w:tcPr>
            <w:tcW w:w="10065" w:type="dxa"/>
            <w:gridSpan w:val="4"/>
          </w:tcPr>
          <w:p w14:paraId="6F9E29E7" w14:textId="132FF676" w:rsidR="00E97BEC" w:rsidRPr="00675801" w:rsidRDefault="00D94562" w:rsidP="00945358">
            <w:pPr>
              <w:pStyle w:val="ListParagraph"/>
              <w:numPr>
                <w:ilvl w:val="0"/>
                <w:numId w:val="7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Упоредна</w:t>
            </w:r>
            <w:r w:rsidR="00B87DD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табела</w:t>
            </w:r>
            <w:r w:rsidR="00B87DD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спецификација</w:t>
            </w:r>
            <w:r w:rsidR="00264D1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одобреног</w:t>
            </w:r>
            <w:r w:rsidR="00B87DD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87DD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ог</w:t>
            </w:r>
            <w:r w:rsidR="00B87DD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унутрашњег</w:t>
            </w:r>
            <w:r w:rsidR="00B87DD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паковања</w:t>
            </w:r>
            <w:r w:rsidR="00B87DD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подаци</w:t>
            </w:r>
            <w:r w:rsidR="00B87DD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B87DD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пропустљивости</w:t>
            </w:r>
            <w:r w:rsidR="00B87DD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B87DD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интеракцији</w:t>
            </w:r>
            <w:r w:rsidR="00B87DD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BA502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зависности</w:t>
            </w:r>
            <w:r w:rsidR="00BA502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</w:t>
            </w:r>
            <w:r w:rsidR="00BA502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конкретног</w:t>
            </w:r>
            <w:r w:rsidR="00BA502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случаја</w:t>
            </w:r>
            <w:r w:rsidR="00B87DD6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A91A986" w14:textId="77777777" w:rsidR="00243A27" w:rsidRPr="00675801" w:rsidRDefault="00243A27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96"/>
        <w:gridCol w:w="1294"/>
        <w:gridCol w:w="1835"/>
        <w:gridCol w:w="1740"/>
      </w:tblGrid>
      <w:tr w:rsidR="00675801" w:rsidRPr="00675801" w14:paraId="0C3D92D9" w14:textId="77777777" w:rsidTr="00623BF0">
        <w:tc>
          <w:tcPr>
            <w:tcW w:w="5196" w:type="dxa"/>
          </w:tcPr>
          <w:p w14:paraId="54DA6FE4" w14:textId="7454A118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.35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 параметара спецификације или граничних вредности спецификације за унутрашње паковање готовог производа</w:t>
            </w:r>
          </w:p>
        </w:tc>
        <w:tc>
          <w:tcPr>
            <w:tcW w:w="1294" w:type="dxa"/>
          </w:tcPr>
          <w:p w14:paraId="5B03550B" w14:textId="3E36C8EB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29E27152" w14:textId="1FA82AB5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740" w:type="dxa"/>
          </w:tcPr>
          <w:p w14:paraId="3BA4F631" w14:textId="777777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6F2226F6" w14:textId="42857A5C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5E7D9B69" w14:textId="77777777" w:rsidTr="00623BF0">
        <w:tc>
          <w:tcPr>
            <w:tcW w:w="5196" w:type="dxa"/>
          </w:tcPr>
          <w:p w14:paraId="31373C77" w14:textId="7CA29352" w:rsidR="0049093E" w:rsidRPr="00675801" w:rsidRDefault="00D94562" w:rsidP="00945358">
            <w:pPr>
              <w:pStyle w:val="ListParagraph"/>
              <w:numPr>
                <w:ilvl w:val="0"/>
                <w:numId w:val="73"/>
              </w:numPr>
              <w:tabs>
                <w:tab w:val="left" w:pos="726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сужавање</w:t>
            </w:r>
            <w:r w:rsidR="004909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граничних</w:t>
            </w:r>
            <w:r w:rsidR="004909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вредности</w:t>
            </w:r>
            <w:r w:rsidR="004909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спецификације</w:t>
            </w:r>
          </w:p>
        </w:tc>
        <w:tc>
          <w:tcPr>
            <w:tcW w:w="1294" w:type="dxa"/>
          </w:tcPr>
          <w:p w14:paraId="2F176C76" w14:textId="179608C6" w:rsidR="0049093E" w:rsidRPr="00675801" w:rsidRDefault="0049093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3D274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2,</w:t>
            </w:r>
            <w:r w:rsidR="003D274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3,</w:t>
            </w:r>
            <w:r w:rsidR="003D274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835" w:type="dxa"/>
          </w:tcPr>
          <w:p w14:paraId="30A8AC6E" w14:textId="313C178A" w:rsidR="0049093E" w:rsidRPr="00675801" w:rsidRDefault="0049093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740" w:type="dxa"/>
          </w:tcPr>
          <w:p w14:paraId="51EBCF54" w14:textId="7B3BCA64" w:rsidR="0049093E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4425502B" w14:textId="77777777" w:rsidTr="00623BF0">
        <w:tc>
          <w:tcPr>
            <w:tcW w:w="5196" w:type="dxa"/>
          </w:tcPr>
          <w:p w14:paraId="13BFF971" w14:textId="4D375AE9" w:rsidR="0049093E" w:rsidRPr="00675801" w:rsidRDefault="00D94562" w:rsidP="00945358">
            <w:pPr>
              <w:pStyle w:val="ListParagraph"/>
              <w:numPr>
                <w:ilvl w:val="0"/>
                <w:numId w:val="7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додавање</w:t>
            </w:r>
            <w:r w:rsidR="004909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новог</w:t>
            </w:r>
            <w:r w:rsidR="004909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спецификацијског</w:t>
            </w:r>
            <w:r w:rsidR="004909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параметра</w:t>
            </w:r>
            <w:r w:rsidR="004909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са</w:t>
            </w:r>
            <w:r w:rsidR="004909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одговарајућом</w:t>
            </w:r>
            <w:r w:rsidR="004909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методом</w:t>
            </w:r>
            <w:r w:rsidR="004909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испитивања</w:t>
            </w:r>
          </w:p>
        </w:tc>
        <w:tc>
          <w:tcPr>
            <w:tcW w:w="1294" w:type="dxa"/>
          </w:tcPr>
          <w:p w14:paraId="46D125EA" w14:textId="057FE4C0" w:rsidR="0049093E" w:rsidRPr="00675801" w:rsidRDefault="00B0428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3D274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2,</w:t>
            </w:r>
            <w:r w:rsidR="003D274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1835" w:type="dxa"/>
          </w:tcPr>
          <w:p w14:paraId="60A84EE2" w14:textId="16773DF1" w:rsidR="0049093E" w:rsidRPr="00675801" w:rsidRDefault="00B0428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3D274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740" w:type="dxa"/>
          </w:tcPr>
          <w:p w14:paraId="33E71BE1" w14:textId="362C4B93" w:rsidR="0049093E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3714F6A5" w14:textId="77777777" w:rsidTr="008E2D9A">
        <w:tc>
          <w:tcPr>
            <w:tcW w:w="10065" w:type="dxa"/>
            <w:gridSpan w:val="4"/>
          </w:tcPr>
          <w:p w14:paraId="7578D1C9" w14:textId="112CDCE7" w:rsidR="0049093E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415B58BC" w14:textId="77777777" w:rsidTr="008E2D9A">
        <w:tc>
          <w:tcPr>
            <w:tcW w:w="10065" w:type="dxa"/>
            <w:gridSpan w:val="4"/>
          </w:tcPr>
          <w:p w14:paraId="1C5699EA" w14:textId="0866FC53" w:rsidR="006D1504" w:rsidRPr="00675801" w:rsidRDefault="00D94562" w:rsidP="00945358">
            <w:pPr>
              <w:pStyle w:val="ListParagraph"/>
              <w:numPr>
                <w:ilvl w:val="0"/>
                <w:numId w:val="7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последица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претходних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процена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преиспитају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грани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чне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вредности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спецификације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нпр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бавезе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поступка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издавања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варијације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IБ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осим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ако</w:t>
            </w:r>
            <w:r w:rsidR="00EE30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документација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претходно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процењена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одобрена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оквиру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другог</w:t>
            </w:r>
            <w:r w:rsidR="003D0CC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поступка</w:t>
            </w:r>
            <w:r w:rsidR="006D150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BB3F9FD" w14:textId="77777777" w:rsidTr="008E2D9A">
        <w:tc>
          <w:tcPr>
            <w:tcW w:w="10065" w:type="dxa"/>
            <w:gridSpan w:val="4"/>
          </w:tcPr>
          <w:p w14:paraId="3A46DDB3" w14:textId="378266C4" w:rsidR="0049093E" w:rsidRPr="00675801" w:rsidRDefault="00D94562" w:rsidP="00945358">
            <w:pPr>
              <w:pStyle w:val="ListParagraph"/>
              <w:numPr>
                <w:ilvl w:val="0"/>
                <w:numId w:val="7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49093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није</w:t>
            </w:r>
            <w:r w:rsidR="0049093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последица</w:t>
            </w:r>
            <w:r w:rsidR="004909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неочекиваних</w:t>
            </w:r>
            <w:r w:rsidR="004909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догађаја</w:t>
            </w:r>
            <w:r w:rsidR="004909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="004909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r w:rsidR="00141D5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54DA9524" w14:textId="77777777" w:rsidTr="008E2D9A">
        <w:tc>
          <w:tcPr>
            <w:tcW w:w="10065" w:type="dxa"/>
            <w:gridSpan w:val="4"/>
          </w:tcPr>
          <w:p w14:paraId="27F3F3BE" w14:textId="31632FFD" w:rsidR="00141D5C" w:rsidRPr="00675801" w:rsidRDefault="00D94562" w:rsidP="00945358">
            <w:pPr>
              <w:pStyle w:val="ListParagraph"/>
              <w:numPr>
                <w:ilvl w:val="0"/>
                <w:numId w:val="7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011E7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011E7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унутар</w:t>
            </w:r>
            <w:r w:rsidR="00011E7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опсега</w:t>
            </w:r>
            <w:r w:rsidR="00011E7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тренутно</w:t>
            </w:r>
            <w:r w:rsidR="00011E7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одобрених</w:t>
            </w:r>
            <w:r w:rsidR="00011E7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граничних</w:t>
            </w:r>
            <w:r w:rsidR="00011E7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вредности</w:t>
            </w:r>
            <w:r w:rsidR="00011E7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3D7AA03C" w14:textId="77777777" w:rsidTr="008E2D9A">
        <w:tc>
          <w:tcPr>
            <w:tcW w:w="10065" w:type="dxa"/>
            <w:gridSpan w:val="4"/>
          </w:tcPr>
          <w:p w14:paraId="2C25B417" w14:textId="25E4FFCB" w:rsidR="0049093E" w:rsidRPr="00675801" w:rsidRDefault="00D94562" w:rsidP="00945358">
            <w:pPr>
              <w:pStyle w:val="ListParagraph"/>
              <w:numPr>
                <w:ilvl w:val="0"/>
                <w:numId w:val="7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Поступак</w:t>
            </w:r>
            <w:r w:rsidR="0049093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испитивања</w:t>
            </w:r>
            <w:r w:rsidR="0049093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остаје</w:t>
            </w:r>
            <w:r w:rsidR="004909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исти</w:t>
            </w:r>
            <w:r w:rsidR="004909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4909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4909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измене</w:t>
            </w:r>
            <w:r w:rsidR="004909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поступк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4909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незнатне</w:t>
            </w:r>
            <w:r w:rsidR="0049093E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79CF13EB" w14:textId="77777777" w:rsidTr="008E2D9A">
        <w:tc>
          <w:tcPr>
            <w:tcW w:w="10065" w:type="dxa"/>
            <w:gridSpan w:val="4"/>
          </w:tcPr>
          <w:p w14:paraId="35F10163" w14:textId="176CF1EF" w:rsidR="0049093E" w:rsidRPr="00675801" w:rsidRDefault="00D94562" w:rsidP="00945358">
            <w:pPr>
              <w:pStyle w:val="ListParagraph"/>
              <w:numPr>
                <w:ilvl w:val="0"/>
                <w:numId w:val="7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Нова</w:t>
            </w:r>
            <w:proofErr w:type="spellEnd"/>
            <w:r w:rsidR="0049093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метода</w:t>
            </w:r>
            <w:proofErr w:type="spellEnd"/>
            <w:r w:rsidR="0049093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испитивања</w:t>
            </w:r>
            <w:proofErr w:type="spellEnd"/>
            <w:r w:rsidR="0049093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49093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49093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односи</w:t>
            </w:r>
            <w:proofErr w:type="spellEnd"/>
            <w:r w:rsidR="0049093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49093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нову</w:t>
            </w:r>
            <w:proofErr w:type="spellEnd"/>
            <w:r w:rsidR="0049093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нестандардну</w:t>
            </w:r>
            <w:proofErr w:type="spellEnd"/>
            <w:r w:rsidR="0049093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технику</w:t>
            </w:r>
            <w:proofErr w:type="spellEnd"/>
            <w:r w:rsidR="0049093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49093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49093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стандардну</w:t>
            </w:r>
            <w:proofErr w:type="spellEnd"/>
            <w:r w:rsidR="0049093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технику</w:t>
            </w:r>
            <w:proofErr w:type="spellEnd"/>
            <w:r w:rsidR="0049093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која</w:t>
            </w:r>
            <w:proofErr w:type="spellEnd"/>
            <w:r w:rsidR="0049093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49093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користи</w:t>
            </w:r>
            <w:proofErr w:type="spellEnd"/>
            <w:r w:rsidR="0049093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49093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</w:t>
            </w:r>
            <w:proofErr w:type="spellEnd"/>
            <w:r w:rsidR="0049093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начин</w:t>
            </w:r>
            <w:proofErr w:type="spellEnd"/>
            <w:r w:rsidR="0049093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273BA8EE" w14:textId="77777777" w:rsidTr="008E2D9A">
        <w:tc>
          <w:tcPr>
            <w:tcW w:w="10065" w:type="dxa"/>
            <w:gridSpan w:val="4"/>
          </w:tcPr>
          <w:p w14:paraId="45173AE8" w14:textId="56C2704E" w:rsidR="0049093E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4909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5C7202B5" w14:textId="77777777" w:rsidTr="008E2D9A">
        <w:tc>
          <w:tcPr>
            <w:tcW w:w="10065" w:type="dxa"/>
            <w:gridSpan w:val="4"/>
          </w:tcPr>
          <w:p w14:paraId="36CC735A" w14:textId="5147E2D3" w:rsidR="00EB4013" w:rsidRPr="00675801" w:rsidRDefault="00D94562" w:rsidP="00945358">
            <w:pPr>
              <w:pStyle w:val="ListParagraph"/>
              <w:numPr>
                <w:ilvl w:val="0"/>
                <w:numId w:val="75"/>
              </w:numPr>
              <w:tabs>
                <w:tab w:val="left" w:pos="878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Упоредна</w:t>
            </w:r>
            <w:r w:rsidR="00EB40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табела</w:t>
            </w:r>
            <w:r w:rsidR="00EB40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параметара</w:t>
            </w:r>
            <w:r w:rsidR="00EB40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EB40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граничних</w:t>
            </w:r>
            <w:r w:rsidR="00EB40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вредности</w:t>
            </w:r>
            <w:r w:rsidR="00EB40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одобрене</w:t>
            </w:r>
            <w:r w:rsidR="00EB40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EB40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предложене</w:t>
            </w:r>
            <w:r w:rsidR="00EB40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спецификације</w:t>
            </w:r>
            <w:r w:rsidR="00EB4013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2AFACD96" w14:textId="77777777" w:rsidTr="008E2D9A">
        <w:tc>
          <w:tcPr>
            <w:tcW w:w="10065" w:type="dxa"/>
            <w:gridSpan w:val="4"/>
          </w:tcPr>
          <w:p w14:paraId="1CDED0BE" w14:textId="1644D33B" w:rsidR="00EB4013" w:rsidRPr="00675801" w:rsidRDefault="00D94562" w:rsidP="00945358">
            <w:pPr>
              <w:pStyle w:val="ListParagraph"/>
              <w:numPr>
                <w:ilvl w:val="0"/>
                <w:numId w:val="75"/>
              </w:numPr>
              <w:tabs>
                <w:tab w:val="left" w:pos="878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1D487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1D487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1D487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1D487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који</w:t>
            </w:r>
            <w:r w:rsidR="001D487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1D487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односе</w:t>
            </w:r>
            <w:r w:rsidR="001D487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1D487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методу</w:t>
            </w:r>
            <w:r w:rsidR="001D487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1D487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валидацију</w:t>
            </w:r>
            <w:r w:rsidR="000E3F2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0E3F2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подаци</w:t>
            </w:r>
            <w:r w:rsidR="001D487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1D487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серији</w:t>
            </w:r>
            <w:r w:rsidR="001D487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0E3F2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зависности</w:t>
            </w:r>
            <w:r w:rsidR="000E3F2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</w:t>
            </w:r>
            <w:r w:rsidR="000E3F2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конкретног</w:t>
            </w:r>
            <w:r w:rsidR="000E3F2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случаја</w:t>
            </w:r>
            <w:r w:rsidR="001D487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7B497EA7" w14:textId="77777777" w:rsidR="00243A27" w:rsidRPr="00675801" w:rsidRDefault="00243A27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84"/>
        <w:gridCol w:w="1294"/>
        <w:gridCol w:w="1835"/>
        <w:gridCol w:w="1752"/>
      </w:tblGrid>
      <w:tr w:rsidR="00675801" w:rsidRPr="00675801" w14:paraId="1A4DB705" w14:textId="77777777" w:rsidTr="00623BF0">
        <w:trPr>
          <w:trHeight w:val="300"/>
        </w:trPr>
        <w:tc>
          <w:tcPr>
            <w:tcW w:w="5184" w:type="dxa"/>
          </w:tcPr>
          <w:p w14:paraId="7C7B2C9D" w14:textId="5350FBEF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.36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 поступка испитивања унутрашњег паковања готовог производа (укључујући замену или додавање):</w:t>
            </w:r>
          </w:p>
        </w:tc>
        <w:tc>
          <w:tcPr>
            <w:tcW w:w="1294" w:type="dxa"/>
          </w:tcPr>
          <w:p w14:paraId="1C6B7E85" w14:textId="74018C30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62E174FA" w14:textId="1B49214D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752" w:type="dxa"/>
          </w:tcPr>
          <w:p w14:paraId="155798BA" w14:textId="777777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7E5191A7" w14:textId="5C8ADA7B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0F5D1B5C" w14:textId="77777777" w:rsidTr="00623BF0">
        <w:trPr>
          <w:trHeight w:val="300"/>
        </w:trPr>
        <w:tc>
          <w:tcPr>
            <w:tcW w:w="5184" w:type="dxa"/>
          </w:tcPr>
          <w:p w14:paraId="3272FE54" w14:textId="0BB1A138" w:rsidR="003A6D48" w:rsidRPr="00675801" w:rsidRDefault="003A6D48" w:rsidP="00945358">
            <w:pPr>
              <w:pStyle w:val="ListParagraph"/>
              <w:spacing w:line="259" w:lineRule="auto"/>
              <w:ind w:left="736" w:hanging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093A93F" w14:textId="19E5E644" w:rsidR="003A6D48" w:rsidRPr="00675801" w:rsidRDefault="00520205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B36EA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2,</w:t>
            </w:r>
            <w:r w:rsidR="00B36EA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BD0895D" w14:textId="4FAA217C" w:rsidR="003A6D48" w:rsidRPr="00675801" w:rsidRDefault="00520205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5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A328675" w14:textId="51908743" w:rsidR="003A6D48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272226A6" w14:textId="77777777" w:rsidTr="009915C6">
        <w:trPr>
          <w:trHeight w:val="300"/>
        </w:trPr>
        <w:tc>
          <w:tcPr>
            <w:tcW w:w="10065" w:type="dxa"/>
            <w:gridSpan w:val="4"/>
          </w:tcPr>
          <w:p w14:paraId="524473FA" w14:textId="7A3F76E9" w:rsidR="003A6D48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562A9FB2" w14:textId="77777777" w:rsidTr="009915C6">
        <w:trPr>
          <w:trHeight w:val="300"/>
        </w:trPr>
        <w:tc>
          <w:tcPr>
            <w:tcW w:w="10065" w:type="dxa"/>
            <w:gridSpan w:val="4"/>
          </w:tcPr>
          <w:p w14:paraId="64316633" w14:textId="7D8495D4" w:rsidR="003A6D48" w:rsidRPr="00675801" w:rsidRDefault="00D94562" w:rsidP="00945358">
            <w:pPr>
              <w:pStyle w:val="ListParagraph"/>
              <w:numPr>
                <w:ilvl w:val="0"/>
                <w:numId w:val="7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Ветеринарски</w:t>
            </w:r>
            <w:r w:rsidR="007B3EA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7B3EA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није</w:t>
            </w:r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биолошки</w:t>
            </w:r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имунолошки</w:t>
            </w:r>
            <w:r w:rsidR="00415A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ветеринарски</w:t>
            </w:r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19F6E079" w14:textId="77777777" w:rsidTr="009915C6">
        <w:trPr>
          <w:trHeight w:val="300"/>
        </w:trPr>
        <w:tc>
          <w:tcPr>
            <w:tcW w:w="10065" w:type="dxa"/>
            <w:gridSpan w:val="4"/>
          </w:tcPr>
          <w:p w14:paraId="3C3D6274" w14:textId="085CF1E8" w:rsidR="003A6D48" w:rsidRPr="00675801" w:rsidRDefault="00D94562" w:rsidP="00945358">
            <w:pPr>
              <w:pStyle w:val="ListParagraph"/>
              <w:numPr>
                <w:ilvl w:val="0"/>
                <w:numId w:val="7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Спроведене</w:t>
            </w:r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одговарајуће</w:t>
            </w:r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валидационе</w:t>
            </w:r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студије</w:t>
            </w:r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складу</w:t>
            </w:r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релевантним</w:t>
            </w:r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смерницама</w:t>
            </w:r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показују</w:t>
            </w:r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да</w:t>
            </w:r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предложени</w:t>
            </w:r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поступак</w:t>
            </w:r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испитивања</w:t>
            </w:r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најмање</w:t>
            </w:r>
            <w:r w:rsidR="00DB6A2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еквивалентан</w:t>
            </w:r>
            <w:r w:rsidR="00DB6A2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одобреном</w:t>
            </w:r>
            <w:r w:rsidR="00DB6A2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поступку</w:t>
            </w:r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5063C6A4" w14:textId="77777777" w:rsidTr="009915C6">
        <w:trPr>
          <w:trHeight w:val="300"/>
        </w:trPr>
        <w:tc>
          <w:tcPr>
            <w:tcW w:w="10065" w:type="dxa"/>
            <w:gridSpan w:val="4"/>
          </w:tcPr>
          <w:p w14:paraId="2F0E3DC0" w14:textId="2ADBC143" w:rsidR="003A6D48" w:rsidRPr="00675801" w:rsidRDefault="00D94562" w:rsidP="00945358">
            <w:pPr>
              <w:pStyle w:val="ListParagraph"/>
              <w:numPr>
                <w:ilvl w:val="0"/>
                <w:numId w:val="7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Нова</w:t>
            </w:r>
            <w:proofErr w:type="spellEnd"/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метода</w:t>
            </w:r>
            <w:proofErr w:type="spellEnd"/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испитивања</w:t>
            </w:r>
            <w:proofErr w:type="spellEnd"/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односи</w:t>
            </w:r>
            <w:proofErr w:type="spellEnd"/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нову</w:t>
            </w:r>
            <w:proofErr w:type="spellEnd"/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нестандардну</w:t>
            </w:r>
            <w:proofErr w:type="spellEnd"/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технику</w:t>
            </w:r>
            <w:proofErr w:type="spellEnd"/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стандардну</w:t>
            </w:r>
            <w:proofErr w:type="spellEnd"/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технику</w:t>
            </w:r>
            <w:proofErr w:type="spellEnd"/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која</w:t>
            </w:r>
            <w:proofErr w:type="spellEnd"/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користи</w:t>
            </w:r>
            <w:proofErr w:type="spellEnd"/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</w:t>
            </w:r>
            <w:proofErr w:type="spellEnd"/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начин</w:t>
            </w:r>
            <w:proofErr w:type="spellEnd"/>
            <w:r w:rsidR="003A6D4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675801" w:rsidRPr="00675801" w14:paraId="22E6AAD9" w14:textId="77777777" w:rsidTr="009915C6">
        <w:trPr>
          <w:trHeight w:val="300"/>
        </w:trPr>
        <w:tc>
          <w:tcPr>
            <w:tcW w:w="10065" w:type="dxa"/>
            <w:gridSpan w:val="4"/>
          </w:tcPr>
          <w:p w14:paraId="644AC14E" w14:textId="13A374F8" w:rsidR="003A6D48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3A6D4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3D674CD9" w14:textId="77777777" w:rsidTr="009915C6">
        <w:trPr>
          <w:trHeight w:val="300"/>
        </w:trPr>
        <w:tc>
          <w:tcPr>
            <w:tcW w:w="10065" w:type="dxa"/>
            <w:gridSpan w:val="4"/>
          </w:tcPr>
          <w:p w14:paraId="063514B0" w14:textId="3B8070AB" w:rsidR="003A6D48" w:rsidRPr="00675801" w:rsidRDefault="00D94562" w:rsidP="00945358">
            <w:pPr>
              <w:pStyle w:val="ListParagraph"/>
              <w:numPr>
                <w:ilvl w:val="0"/>
                <w:numId w:val="7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F23CD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F23CD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F23CD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F23CD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који</w:t>
            </w:r>
            <w:r w:rsidR="00F23CD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F23CD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односе</w:t>
            </w:r>
            <w:r w:rsidR="00F23CD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F23CD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методу</w:t>
            </w:r>
            <w:r w:rsidR="00F23CD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F23CD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валидацију</w:t>
            </w:r>
            <w:r w:rsidR="00F23CD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F23CD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подаци</w:t>
            </w:r>
            <w:r w:rsidR="00F23CD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F23CD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серији</w:t>
            </w:r>
            <w:r w:rsidR="00F23CD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F23CD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зависности</w:t>
            </w:r>
            <w:r w:rsidR="00F23CD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</w:t>
            </w:r>
            <w:r w:rsidR="00F23CD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конкретног</w:t>
            </w:r>
            <w:r w:rsidR="00F23CD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случаја</w:t>
            </w:r>
            <w:r w:rsidR="00F23CD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137B4E65" w14:textId="77777777" w:rsidR="003A6D48" w:rsidRPr="00675801" w:rsidRDefault="003A6D48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85"/>
        <w:gridCol w:w="1294"/>
        <w:gridCol w:w="1835"/>
        <w:gridCol w:w="1751"/>
      </w:tblGrid>
      <w:tr w:rsidR="00675801" w:rsidRPr="00675801" w14:paraId="5876942B" w14:textId="77777777" w:rsidTr="00623BF0">
        <w:trPr>
          <w:trHeight w:val="300"/>
        </w:trPr>
        <w:tc>
          <w:tcPr>
            <w:tcW w:w="5185" w:type="dxa"/>
          </w:tcPr>
          <w:p w14:paraId="16B1A2B2" w14:textId="2F7B0ED8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.37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облика или димензија контејнера или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затварача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унутрашњег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паковањ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нестерилног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готовог производа</w:t>
            </w:r>
          </w:p>
          <w:p w14:paraId="3E03C39A" w14:textId="37BB4767" w:rsidR="00623BF0" w:rsidRPr="00675801" w:rsidRDefault="00623BF0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1294" w:type="dxa"/>
          </w:tcPr>
          <w:p w14:paraId="3173B055" w14:textId="34E8167C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3E4067FF" w14:textId="696B5468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751" w:type="dxa"/>
          </w:tcPr>
          <w:p w14:paraId="5DD9AE4D" w14:textId="777777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47E2878A" w14:textId="0300983E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7BB31006" w14:textId="77777777" w:rsidTr="00623BF0">
        <w:trPr>
          <w:trHeight w:val="300"/>
        </w:trPr>
        <w:tc>
          <w:tcPr>
            <w:tcW w:w="5185" w:type="dxa"/>
          </w:tcPr>
          <w:p w14:paraId="581F2A0F" w14:textId="77777777" w:rsidR="000B364E" w:rsidRPr="00675801" w:rsidRDefault="000B364E" w:rsidP="00945358">
            <w:pPr>
              <w:pStyle w:val="ListParagraph"/>
              <w:spacing w:line="259" w:lineRule="auto"/>
              <w:ind w:left="736" w:hanging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9D65A1" w14:textId="06AB10ED" w:rsidR="000B364E" w:rsidRPr="00675801" w:rsidRDefault="00554A4A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B36EA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2,</w:t>
            </w:r>
            <w:r w:rsidR="00B36EA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750A5B5" w14:textId="3506162A" w:rsidR="000B364E" w:rsidRPr="00675801" w:rsidRDefault="00554A4A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5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BF1F0E3" w14:textId="4DFFF94A" w:rsidR="000B364E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417FE1AD" w14:textId="77777777" w:rsidTr="009915C6">
        <w:trPr>
          <w:trHeight w:val="300"/>
        </w:trPr>
        <w:tc>
          <w:tcPr>
            <w:tcW w:w="10065" w:type="dxa"/>
            <w:gridSpan w:val="4"/>
          </w:tcPr>
          <w:p w14:paraId="1F7AB509" w14:textId="7BB5B86E" w:rsidR="000B364E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08982B56" w14:textId="77777777" w:rsidTr="009915C6">
        <w:trPr>
          <w:trHeight w:val="300"/>
        </w:trPr>
        <w:tc>
          <w:tcPr>
            <w:tcW w:w="10065" w:type="dxa"/>
            <w:gridSpan w:val="4"/>
          </w:tcPr>
          <w:p w14:paraId="4D6075E8" w14:textId="780C519F" w:rsidR="0089287B" w:rsidRPr="00675801" w:rsidRDefault="00D94562" w:rsidP="00945358">
            <w:pPr>
              <w:pStyle w:val="ListParagraph"/>
              <w:numPr>
                <w:ilvl w:val="0"/>
                <w:numId w:val="7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89287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89287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89287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односи</w:t>
            </w:r>
            <w:r w:rsidR="0089287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9287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део</w:t>
            </w:r>
            <w:r w:rsidR="0089287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89287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9287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паковање</w:t>
            </w:r>
            <w:r w:rsidR="0089287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који</w:t>
            </w:r>
            <w:r w:rsidR="0089287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утиче</w:t>
            </w:r>
            <w:r w:rsidR="0089287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9287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доставу</w:t>
            </w:r>
            <w:r w:rsidR="0089287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употребу</w:t>
            </w:r>
            <w:r w:rsidR="0089287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безбедност</w:t>
            </w:r>
            <w:r w:rsidR="0089287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89287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</w:t>
            </w:r>
            <w:r w:rsidR="0089287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лека</w:t>
            </w:r>
            <w:r w:rsidR="0089287B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6FBE21C1" w14:textId="77777777" w:rsidTr="009915C6">
        <w:trPr>
          <w:trHeight w:val="300"/>
        </w:trPr>
        <w:tc>
          <w:tcPr>
            <w:tcW w:w="10065" w:type="dxa"/>
            <w:gridSpan w:val="4"/>
          </w:tcPr>
          <w:p w14:paraId="620187A8" w14:textId="5D190B37" w:rsidR="005173F6" w:rsidRPr="00675801" w:rsidRDefault="00D94562" w:rsidP="00945358">
            <w:pPr>
              <w:pStyle w:val="ListParagraph"/>
              <w:numPr>
                <w:ilvl w:val="0"/>
                <w:numId w:val="7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4B19D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4B19D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4B19D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односи</w:t>
            </w:r>
            <w:r w:rsidR="004B19D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4B19D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квалитативн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квантитативн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састав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паковања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0D3ACA3" w14:textId="77777777" w:rsidTr="009915C6">
        <w:trPr>
          <w:trHeight w:val="300"/>
        </w:trPr>
        <w:tc>
          <w:tcPr>
            <w:tcW w:w="10065" w:type="dxa"/>
            <w:gridSpan w:val="4"/>
          </w:tcPr>
          <w:p w14:paraId="6CDEF7C2" w14:textId="1B4A8F07" w:rsidR="005173F6" w:rsidRPr="00675801" w:rsidRDefault="00D94562" w:rsidP="00945358">
            <w:pPr>
              <w:pStyle w:val="ListParagraph"/>
              <w:numPr>
                <w:ilvl w:val="0"/>
                <w:numId w:val="7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случају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измене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запремине</w:t>
            </w:r>
            <w:r w:rsidR="00D23D2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слободног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простора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D23D2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контејнеру</w:t>
            </w:r>
            <w:r w:rsidR="00D23D2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енг</w:t>
            </w:r>
            <w:r w:rsidR="00B63D71" w:rsidRPr="006758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</w:t>
            </w:r>
            <w:r w:rsidR="005023A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headspace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измене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односа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запремина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започете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студије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релевантним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смерницама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релевантни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параметри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процењени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C436D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две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пилот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производне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53218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подносилац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захтева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располаже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подацима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месеца</w:t>
            </w:r>
            <w:r w:rsidR="005173F6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7E85D672" w14:textId="77777777" w:rsidTr="009915C6">
        <w:trPr>
          <w:trHeight w:val="300"/>
        </w:trPr>
        <w:tc>
          <w:tcPr>
            <w:tcW w:w="10065" w:type="dxa"/>
            <w:gridSpan w:val="4"/>
          </w:tcPr>
          <w:p w14:paraId="1392B712" w14:textId="7FF618EF" w:rsidR="000B364E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0B364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3D45DA82" w14:textId="77777777" w:rsidTr="009915C6">
        <w:trPr>
          <w:trHeight w:val="300"/>
        </w:trPr>
        <w:tc>
          <w:tcPr>
            <w:tcW w:w="10065" w:type="dxa"/>
            <w:gridSpan w:val="4"/>
          </w:tcPr>
          <w:p w14:paraId="6F80DA5B" w14:textId="566B94F1" w:rsidR="000B364E" w:rsidRPr="00675801" w:rsidRDefault="00D94562" w:rsidP="00945358">
            <w:pPr>
              <w:pStyle w:val="ListParagraph"/>
              <w:numPr>
                <w:ilvl w:val="0"/>
                <w:numId w:val="7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182B5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182B5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182B5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182B5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2DEA0D99" w14:textId="77777777" w:rsidR="00243A27" w:rsidRPr="00675801" w:rsidRDefault="00243A27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65"/>
        <w:gridCol w:w="1294"/>
        <w:gridCol w:w="1835"/>
        <w:gridCol w:w="1771"/>
      </w:tblGrid>
      <w:tr w:rsidR="00675801" w:rsidRPr="00675801" w14:paraId="3364668C" w14:textId="77777777" w:rsidTr="00623BF0">
        <w:tc>
          <w:tcPr>
            <w:tcW w:w="5165" w:type="dxa"/>
          </w:tcPr>
          <w:p w14:paraId="0F2F32F9" w14:textId="2881E852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.38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величине паковања готовог производа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(број јединица, на пример таблета, ампула, </w:t>
            </w:r>
            <w:r w:rsidR="007F487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итд.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у паковању) унутар опсега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тренутно одобрених величина паковања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sr-Latn-RS"/>
              </w:rPr>
              <w:t>(3)</w:t>
            </w:r>
          </w:p>
          <w:p w14:paraId="20C332CE" w14:textId="77777777" w:rsidR="00623BF0" w:rsidRPr="00675801" w:rsidRDefault="00623BF0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7B80D316" w14:textId="5685B731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182EF36C" w14:textId="24D27378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771" w:type="dxa"/>
          </w:tcPr>
          <w:p w14:paraId="1DD8A296" w14:textId="777777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5C3D3699" w14:textId="1AE20D3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7FFEF4F8" w14:textId="77777777" w:rsidTr="00623BF0">
        <w:tc>
          <w:tcPr>
            <w:tcW w:w="5165" w:type="dxa"/>
          </w:tcPr>
          <w:p w14:paraId="2B5C21C8" w14:textId="77777777" w:rsidR="009172A9" w:rsidRPr="00675801" w:rsidRDefault="009172A9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1294" w:type="dxa"/>
          </w:tcPr>
          <w:p w14:paraId="0888AD68" w14:textId="6BB4F6DD" w:rsidR="009172A9" w:rsidRPr="00675801" w:rsidRDefault="009172A9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B36EA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835" w:type="dxa"/>
          </w:tcPr>
          <w:p w14:paraId="7E7127A6" w14:textId="5CA66E33" w:rsidR="009172A9" w:rsidRPr="00675801" w:rsidRDefault="009172A9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771" w:type="dxa"/>
          </w:tcPr>
          <w:p w14:paraId="560B0656" w14:textId="7A0EA0BD" w:rsidR="009172A9" w:rsidRPr="00675801" w:rsidRDefault="00F66B7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sr-Latn-RS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675801" w:rsidRPr="00675801" w14:paraId="28CEB44D" w14:textId="77777777" w:rsidTr="00E467A3">
        <w:tc>
          <w:tcPr>
            <w:tcW w:w="10065" w:type="dxa"/>
            <w:gridSpan w:val="4"/>
          </w:tcPr>
          <w:p w14:paraId="0B5A7888" w14:textId="25A8083F" w:rsidR="0005588E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01961780" w14:textId="77777777" w:rsidTr="00E467A3">
        <w:tc>
          <w:tcPr>
            <w:tcW w:w="10065" w:type="dxa"/>
            <w:gridSpan w:val="4"/>
          </w:tcPr>
          <w:p w14:paraId="1CE7BEF9" w14:textId="5CFD39BF" w:rsidR="0005588E" w:rsidRPr="00675801" w:rsidRDefault="00D94562" w:rsidP="00945358">
            <w:pPr>
              <w:pStyle w:val="ListParagraph"/>
              <w:numPr>
                <w:ilvl w:val="0"/>
                <w:numId w:val="8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 w:rsidR="0005588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="0005588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паковања</w:t>
            </w:r>
            <w:r w:rsidR="0005588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05588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5588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05588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05588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дозирање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</w:t>
            </w:r>
            <w:r w:rsidR="0005588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588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трајањ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ем</w:t>
            </w:r>
            <w:r w:rsidR="0005588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лечења</w:t>
            </w:r>
            <w:r w:rsidR="00F628E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="0005588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05588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05588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одобрено</w:t>
            </w:r>
            <w:r w:rsidR="0005588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5588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Сажетку</w:t>
            </w:r>
            <w:r w:rsidR="0005588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карактеристика</w:t>
            </w:r>
            <w:r w:rsidR="0005588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05588E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6611AABC" w14:textId="77777777" w:rsidTr="00E467A3">
        <w:tc>
          <w:tcPr>
            <w:tcW w:w="10065" w:type="dxa"/>
            <w:gridSpan w:val="4"/>
          </w:tcPr>
          <w:p w14:paraId="76103016" w14:textId="4A75E534" w:rsidR="0005588E" w:rsidRPr="00675801" w:rsidRDefault="00D94562" w:rsidP="00945358">
            <w:pPr>
              <w:pStyle w:val="ListParagraph"/>
              <w:numPr>
                <w:ilvl w:val="0"/>
                <w:numId w:val="8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</w:t>
            </w:r>
            <w:r w:rsidR="0005588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примарног</w:t>
            </w:r>
            <w:r w:rsidR="0005588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паковања</w:t>
            </w:r>
            <w:r w:rsidR="0005588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остаје</w:t>
            </w:r>
            <w:r w:rsidR="0005588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исти</w:t>
            </w:r>
            <w:r w:rsidR="0005588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75801" w:rsidRPr="00675801" w14:paraId="5A4B4BC4" w14:textId="77777777" w:rsidTr="00E467A3">
        <w:tc>
          <w:tcPr>
            <w:tcW w:w="10065" w:type="dxa"/>
            <w:gridSpan w:val="4"/>
          </w:tcPr>
          <w:p w14:paraId="7AA9AC7E" w14:textId="1B168422" w:rsidR="0005588E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05588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321264BC" w14:textId="77777777" w:rsidTr="00E467A3">
        <w:tc>
          <w:tcPr>
            <w:tcW w:w="10065" w:type="dxa"/>
            <w:gridSpan w:val="4"/>
          </w:tcPr>
          <w:p w14:paraId="15A690EC" w14:textId="6BC5C7C2" w:rsidR="0005588E" w:rsidRPr="00675801" w:rsidRDefault="00D94562" w:rsidP="00945358">
            <w:pPr>
              <w:pStyle w:val="ListParagraph"/>
              <w:numPr>
                <w:ilvl w:val="0"/>
                <w:numId w:val="81"/>
              </w:numPr>
              <w:spacing w:line="259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D8561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344B1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1E17F54F" w14:textId="77777777" w:rsidTr="00E467A3">
        <w:tc>
          <w:tcPr>
            <w:tcW w:w="10065" w:type="dxa"/>
            <w:gridSpan w:val="4"/>
          </w:tcPr>
          <w:p w14:paraId="13F44C18" w14:textId="323E202B" w:rsidR="009172A9" w:rsidRPr="00675801" w:rsidRDefault="009172A9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(3)</w:t>
            </w:r>
            <w:r w:rsidR="008B07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Ако</w:t>
            </w:r>
            <w:r w:rsidR="008B07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8B07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916F3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одређену</w:t>
            </w:r>
            <w:r w:rsidR="008B07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величину</w:t>
            </w:r>
            <w:r w:rsidR="008B07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паковања</w:t>
            </w:r>
            <w:r w:rsidR="008B07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издата</w:t>
            </w:r>
            <w:r w:rsidR="00916F3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појединачна</w:t>
            </w:r>
            <w:r w:rsidR="008B07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дозвола</w:t>
            </w:r>
            <w:r w:rsidR="008B07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8B07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8B07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одвојена</w:t>
            </w:r>
            <w:r w:rsidR="00B07AF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</w:t>
            </w:r>
            <w:r w:rsidR="008B07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дозволе</w:t>
            </w:r>
            <w:r w:rsidR="008B07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8B07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8B07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8B07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друге</w:t>
            </w:r>
            <w:r w:rsidR="008B07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величине</w:t>
            </w:r>
            <w:r w:rsidR="008B07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паковања</w:t>
            </w:r>
            <w:r w:rsidR="008B07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истог</w:t>
            </w:r>
            <w:r w:rsidR="008B07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лека</w:t>
            </w:r>
            <w:r w:rsidR="008B07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8B07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те</w:t>
            </w:r>
            <w:r w:rsidR="008B07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величине</w:t>
            </w:r>
            <w:r w:rsidR="008B07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паковања</w:t>
            </w:r>
            <w:r w:rsidR="008B07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неће</w:t>
            </w:r>
            <w:r w:rsidR="008B07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8B07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сматрати</w:t>
            </w:r>
            <w:r w:rsidR="008B07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изменом</w:t>
            </w:r>
            <w:r w:rsidR="00916F3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типа</w:t>
            </w:r>
            <w:r w:rsidR="00916F3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F66B7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IA</w:t>
            </w:r>
            <w:r w:rsidR="00F66B7E" w:rsidRPr="0067580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sr-Latn-RS"/>
              </w:rPr>
              <w:t>ИН</w:t>
            </w:r>
            <w:r w:rsidR="008B07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већ</w:t>
            </w:r>
            <w:r w:rsidR="008B07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изменом</w:t>
            </w:r>
            <w:r w:rsidR="008B07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типа</w:t>
            </w:r>
            <w:r w:rsidR="00916F3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IБ</w:t>
            </w:r>
            <w:r w:rsidR="00916F3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</w:t>
            </w:r>
            <w:r w:rsidR="008B073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67FE79AE" w14:textId="77777777" w:rsidR="00C436D9" w:rsidRPr="00675801" w:rsidRDefault="00C436D9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65"/>
        <w:gridCol w:w="1294"/>
        <w:gridCol w:w="1835"/>
        <w:gridCol w:w="1771"/>
      </w:tblGrid>
      <w:tr w:rsidR="00675801" w:rsidRPr="00675801" w14:paraId="33A70813" w14:textId="77777777" w:rsidTr="00623BF0">
        <w:tc>
          <w:tcPr>
            <w:tcW w:w="5165" w:type="dxa"/>
          </w:tcPr>
          <w:p w14:paraId="74A82E3F" w14:textId="50DA82E2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.39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било ког дела материјала примарно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паковањ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који није у контакту са формулацијом готовог производа (као што је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измена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бој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е због употребе друге врсте пластике за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90F87" w:rsidRPr="006758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flip-off</w:t>
            </w:r>
            <w:r w:rsidR="00623BF0" w:rsidRPr="006758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затвараче</w:t>
            </w:r>
            <w:proofErr w:type="spellEnd"/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измена боје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прстенов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а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ампулама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или измена штитника за игле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94" w:type="dxa"/>
          </w:tcPr>
          <w:p w14:paraId="73031DF2" w14:textId="7742FAE8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Услови који морају бити испуњени</w:t>
            </w:r>
          </w:p>
        </w:tc>
        <w:tc>
          <w:tcPr>
            <w:tcW w:w="1835" w:type="dxa"/>
          </w:tcPr>
          <w:p w14:paraId="59A0BEE1" w14:textId="2BFC845A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771" w:type="dxa"/>
          </w:tcPr>
          <w:p w14:paraId="4B9F0470" w14:textId="777777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06C7A239" w14:textId="2E7A181A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279251E4" w14:textId="77777777" w:rsidTr="00623BF0">
        <w:tc>
          <w:tcPr>
            <w:tcW w:w="5165" w:type="dxa"/>
          </w:tcPr>
          <w:p w14:paraId="7A941E98" w14:textId="77777777" w:rsidR="00D7534E" w:rsidRPr="00675801" w:rsidRDefault="00D7534E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1294" w:type="dxa"/>
          </w:tcPr>
          <w:p w14:paraId="1F66A508" w14:textId="335C6EBF" w:rsidR="00D7534E" w:rsidRPr="00675801" w:rsidRDefault="00D7534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835" w:type="dxa"/>
          </w:tcPr>
          <w:p w14:paraId="3FD5E877" w14:textId="7C1163D5" w:rsidR="00D7534E" w:rsidRPr="00675801" w:rsidRDefault="00D7534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771" w:type="dxa"/>
          </w:tcPr>
          <w:p w14:paraId="0C43FECA" w14:textId="2867F1E4" w:rsidR="00D7534E" w:rsidRPr="00675801" w:rsidRDefault="00F66B7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sr-Latn-RS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sr-Latn-RS"/>
              </w:rPr>
              <w:t xml:space="preserve"> </w:t>
            </w:r>
          </w:p>
        </w:tc>
      </w:tr>
      <w:tr w:rsidR="00675801" w:rsidRPr="00675801" w14:paraId="7FCAA49C" w14:textId="77777777" w:rsidTr="00E467A3">
        <w:tc>
          <w:tcPr>
            <w:tcW w:w="10065" w:type="dxa"/>
            <w:gridSpan w:val="4"/>
          </w:tcPr>
          <w:p w14:paraId="478CCE14" w14:textId="3ACE5F8F" w:rsidR="004F24D4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2CE20F88" w14:textId="77777777" w:rsidTr="00E467A3">
        <w:tc>
          <w:tcPr>
            <w:tcW w:w="10065" w:type="dxa"/>
            <w:gridSpan w:val="4"/>
          </w:tcPr>
          <w:p w14:paraId="1C1A0297" w14:textId="52123737" w:rsidR="004F24D4" w:rsidRPr="00675801" w:rsidRDefault="00D94562" w:rsidP="00945358">
            <w:pPr>
              <w:pStyle w:val="ListParagraph"/>
              <w:numPr>
                <w:ilvl w:val="0"/>
                <w:numId w:val="8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4F24D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4F24D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4F24D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односи</w:t>
            </w:r>
            <w:r w:rsidR="004F24D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F24D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део</w:t>
            </w:r>
            <w:r w:rsidR="004F24D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4F24D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4F24D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паковање</w:t>
            </w:r>
            <w:r w:rsidR="004F24D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4F24D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утиче</w:t>
            </w:r>
            <w:r w:rsidR="004F24D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F24D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доставу</w:t>
            </w:r>
            <w:r w:rsidR="004F24D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употребу</w:t>
            </w:r>
            <w:r w:rsidR="004F24D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безбедност</w:t>
            </w:r>
            <w:r w:rsidR="004F24D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4F24D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</w:t>
            </w:r>
            <w:r w:rsidR="004F24D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лека</w:t>
            </w:r>
            <w:r w:rsidR="004F24D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36B82CDD" w14:textId="77777777" w:rsidTr="00E467A3">
        <w:tc>
          <w:tcPr>
            <w:tcW w:w="10065" w:type="dxa"/>
            <w:gridSpan w:val="4"/>
          </w:tcPr>
          <w:p w14:paraId="777AA27A" w14:textId="55297F09" w:rsidR="004F24D4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4F24D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0FD68ADF" w14:textId="77777777" w:rsidTr="00E467A3">
        <w:tc>
          <w:tcPr>
            <w:tcW w:w="10065" w:type="dxa"/>
            <w:gridSpan w:val="4"/>
          </w:tcPr>
          <w:p w14:paraId="529DEE94" w14:textId="5022FF14" w:rsidR="004F24D4" w:rsidRPr="00675801" w:rsidRDefault="00D94562" w:rsidP="00945358">
            <w:pPr>
              <w:pStyle w:val="ListParagraph"/>
              <w:numPr>
                <w:ilvl w:val="0"/>
                <w:numId w:val="83"/>
              </w:numPr>
              <w:spacing w:line="259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D7534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D7534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D7534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D7534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0EF2A256" w14:textId="77777777" w:rsidR="00C436D9" w:rsidRPr="00675801" w:rsidRDefault="00C436D9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61"/>
        <w:gridCol w:w="1294"/>
        <w:gridCol w:w="1835"/>
        <w:gridCol w:w="1775"/>
      </w:tblGrid>
      <w:tr w:rsidR="00675801" w:rsidRPr="00675801" w14:paraId="38927455" w14:textId="77777777" w:rsidTr="00623BF0">
        <w:tc>
          <w:tcPr>
            <w:tcW w:w="5161" w:type="dxa"/>
          </w:tcPr>
          <w:p w14:paraId="4218D06B" w14:textId="05A25BE6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.40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Замена или додавање добављача компоненти паковања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или медицинских средстава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ако је наведено у досијеу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4D00721C" w14:textId="1BF4B48A" w:rsidR="00623BF0" w:rsidRPr="00675801" w:rsidRDefault="00623BF0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</w:tcPr>
          <w:p w14:paraId="252682D3" w14:textId="638BBA7D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5175ACA5" w14:textId="40C81BFB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775" w:type="dxa"/>
          </w:tcPr>
          <w:p w14:paraId="36B4CCE4" w14:textId="777777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2A6D2789" w14:textId="51252370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68E603D0" w14:textId="77777777" w:rsidTr="00623BF0">
        <w:tc>
          <w:tcPr>
            <w:tcW w:w="5161" w:type="dxa"/>
          </w:tcPr>
          <w:p w14:paraId="6585B83E" w14:textId="323F0C2E" w:rsidR="00AC4FDA" w:rsidRPr="00675801" w:rsidRDefault="00AC4FDA" w:rsidP="00945358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55FA1AC8" w14:textId="186F60EB" w:rsidR="00AC4FDA" w:rsidRPr="00675801" w:rsidRDefault="006D7B9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</w:t>
            </w:r>
            <w:r w:rsidR="00B36EA6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76E258F3" w14:textId="687A0540" w:rsidR="00AC4FDA" w:rsidRPr="00675801" w:rsidRDefault="006D7B9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7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647B4A80" w14:textId="01724E90" w:rsidR="00AC4FDA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336EE966" w14:textId="77777777" w:rsidTr="00831831">
        <w:tc>
          <w:tcPr>
            <w:tcW w:w="10065" w:type="dxa"/>
            <w:gridSpan w:val="4"/>
          </w:tcPr>
          <w:p w14:paraId="436FCF42" w14:textId="51D3B3F3" w:rsidR="00AC4FDA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13C55680" w14:textId="77777777" w:rsidTr="00831831">
        <w:tc>
          <w:tcPr>
            <w:tcW w:w="10065" w:type="dxa"/>
            <w:gridSpan w:val="4"/>
          </w:tcPr>
          <w:p w14:paraId="101F1716" w14:textId="5A516A32" w:rsidR="00A1684E" w:rsidRPr="00675801" w:rsidRDefault="00D94562" w:rsidP="00945358">
            <w:pPr>
              <w:pStyle w:val="ListParagraph"/>
              <w:numPr>
                <w:ilvl w:val="0"/>
                <w:numId w:val="8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Квалитативни</w:t>
            </w:r>
            <w:r w:rsidR="00A1684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1684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квантитативни</w:t>
            </w:r>
            <w:r w:rsidR="00A1684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састав</w:t>
            </w:r>
            <w:r w:rsidR="00A1684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компоненти</w:t>
            </w:r>
            <w:r w:rsidR="00A1684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паковања</w:t>
            </w:r>
            <w:r w:rsidR="00A1684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1684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средства</w:t>
            </w:r>
            <w:r w:rsidR="00D0645C" w:rsidRPr="006758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684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CB67D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A1684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дизајна</w:t>
            </w:r>
            <w:r w:rsidR="00A1684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остају</w:t>
            </w:r>
            <w:r w:rsidR="00A1684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исте</w:t>
            </w:r>
            <w:r w:rsidR="00A1684E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3DA96CD" w14:textId="77777777" w:rsidTr="00831831">
        <w:tc>
          <w:tcPr>
            <w:tcW w:w="10065" w:type="dxa"/>
            <w:gridSpan w:val="4"/>
          </w:tcPr>
          <w:p w14:paraId="26A5DB4B" w14:textId="1667A969" w:rsidR="00CB67D5" w:rsidRPr="00675801" w:rsidRDefault="00D94562" w:rsidP="00945358">
            <w:pPr>
              <w:pStyle w:val="ListParagraph"/>
              <w:numPr>
                <w:ilvl w:val="0"/>
                <w:numId w:val="8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CB67D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CB67D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може</w:t>
            </w:r>
            <w:r w:rsidR="006D7B9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да</w:t>
            </w:r>
            <w:r w:rsidR="006D7B9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утиче</w:t>
            </w:r>
            <w:r w:rsidR="00CB67D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CB67D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идентификацију</w:t>
            </w:r>
            <w:r w:rsidR="00CB67D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квалитет</w:t>
            </w:r>
            <w:r w:rsidR="00CB67D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CB67D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чистоћу</w:t>
            </w:r>
            <w:r w:rsidR="00CB67D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компоненти</w:t>
            </w:r>
            <w:r w:rsidR="00CB67D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паковања</w:t>
            </w:r>
            <w:r w:rsidR="00CB67D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CB67D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средстава</w:t>
            </w:r>
            <w:r w:rsidR="00CB67D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7DF70806" w14:textId="77777777" w:rsidTr="00831831">
        <w:tc>
          <w:tcPr>
            <w:tcW w:w="10065" w:type="dxa"/>
            <w:gridSpan w:val="4"/>
          </w:tcPr>
          <w:p w14:paraId="4B00EFA9" w14:textId="780892D9" w:rsidR="00AC4FDA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AC4FDA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3D4F0CC3" w14:textId="77777777" w:rsidTr="00831831">
        <w:tc>
          <w:tcPr>
            <w:tcW w:w="10065" w:type="dxa"/>
            <w:gridSpan w:val="4"/>
          </w:tcPr>
          <w:p w14:paraId="08FBC206" w14:textId="3B948E21" w:rsidR="00AC4FDA" w:rsidRPr="00675801" w:rsidRDefault="00D94562" w:rsidP="00945358">
            <w:pPr>
              <w:pStyle w:val="ListParagraph"/>
              <w:numPr>
                <w:ilvl w:val="0"/>
                <w:numId w:val="85"/>
              </w:numPr>
              <w:spacing w:line="259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CD462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CD462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CD462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CD462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5CB9C030" w14:textId="77777777" w:rsidR="00C436D9" w:rsidRPr="00675801" w:rsidRDefault="00C436D9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207" w:type="dxa"/>
        <w:tblInd w:w="-436" w:type="dxa"/>
        <w:tblLook w:val="04A0" w:firstRow="1" w:lastRow="0" w:firstColumn="1" w:lastColumn="0" w:noHBand="0" w:noVBand="1"/>
      </w:tblPr>
      <w:tblGrid>
        <w:gridCol w:w="5184"/>
        <w:gridCol w:w="1294"/>
        <w:gridCol w:w="1835"/>
        <w:gridCol w:w="1894"/>
      </w:tblGrid>
      <w:tr w:rsidR="00675801" w:rsidRPr="00675801" w14:paraId="7D7DD65A" w14:textId="77777777" w:rsidTr="00964DC0">
        <w:trPr>
          <w:trHeight w:val="300"/>
        </w:trPr>
        <w:tc>
          <w:tcPr>
            <w:tcW w:w="5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E44A47" w14:textId="28412D57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B</w:t>
            </w:r>
            <w:r w:rsidR="00623BF0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.41 </w:t>
            </w:r>
            <w:r w:rsidR="00623BF0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Измена рока употребе</w:t>
            </w:r>
            <w:r w:rsidR="00623BF0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лека</w:t>
            </w:r>
            <w:r w:rsidR="00623BF0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или </w:t>
            </w:r>
            <w:r w:rsidR="00623BF0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RS"/>
              </w:rPr>
              <w:t>одобреног протокола за испитивање стабилности лека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026A33" w14:textId="2FD3DF34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B0E94B" w14:textId="581B065B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691065" w14:textId="5264BA0E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  <w:p w14:paraId="1DF28FA8" w14:textId="65A6FDD5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30D335C9" w14:textId="77777777" w:rsidTr="00964DC0">
        <w:trPr>
          <w:trHeight w:val="300"/>
        </w:trPr>
        <w:tc>
          <w:tcPr>
            <w:tcW w:w="51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953A7C" w14:textId="0EDB808B" w:rsidR="003C738B" w:rsidRPr="00675801" w:rsidRDefault="00D94562" w:rsidP="00945358">
            <w:pPr>
              <w:pStyle w:val="ListParagraph"/>
              <w:numPr>
                <w:ilvl w:val="0"/>
                <w:numId w:val="285"/>
              </w:numPr>
              <w:spacing w:line="259" w:lineRule="auto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</w:pP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скраћење</w:t>
            </w:r>
            <w:r w:rsidR="00CB3F44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рока</w:t>
            </w:r>
            <w:r w:rsidR="00CB3F44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употребе</w:t>
            </w:r>
            <w:r w:rsidR="00CB3F44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лека</w:t>
            </w:r>
            <w:r w:rsidR="008D7420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у</w:t>
            </w:r>
            <w:r w:rsidR="008D7420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паковању</w:t>
            </w:r>
            <w:r w:rsidR="008D7420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намењеном</w:t>
            </w:r>
            <w:r w:rsidR="008D7420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за</w:t>
            </w:r>
            <w:r w:rsidR="008D7420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продају</w:t>
            </w:r>
            <w:r w:rsidR="00CB3F44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, </w:t>
            </w:r>
            <w:r w:rsidR="005C0AFC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односно </w:t>
            </w: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након</w:t>
            </w:r>
            <w:r w:rsidR="00CB3F44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првог</w:t>
            </w:r>
            <w:r w:rsidR="00CB3F44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отварања</w:t>
            </w:r>
            <w:r w:rsidR="00CB3F44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или</w:t>
            </w:r>
            <w:r w:rsidR="00CB3F44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након</w:t>
            </w:r>
            <w:r w:rsidR="00A60DCB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разблажења</w:t>
            </w:r>
            <w:r w:rsidR="00CB3F44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или</w:t>
            </w:r>
            <w:r w:rsidR="00CB3F44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реконституције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F18BF9" w14:textId="65ABCD35" w:rsidR="003C738B" w:rsidRPr="00675801" w:rsidRDefault="003C738B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="000F3F62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93C300" w14:textId="73C77D7F" w:rsidR="003C738B" w:rsidRPr="00675801" w:rsidRDefault="00FC273B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1</w:t>
            </w:r>
            <w:r w:rsidR="003C738B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AC8E14" w14:textId="3ABB2609" w:rsidR="003C738B" w:rsidRPr="00675801" w:rsidRDefault="003C738B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="00F66B7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  <w:r w:rsidR="00F66B7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sr-Latn-RS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675801" w:rsidRPr="00675801" w14:paraId="03F0E396" w14:textId="77777777" w:rsidTr="00964DC0">
        <w:trPr>
          <w:trHeight w:val="300"/>
        </w:trPr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238BB2" w14:textId="7D839601" w:rsidR="003C738B" w:rsidRPr="00675801" w:rsidRDefault="00D94562" w:rsidP="00945358">
            <w:pPr>
              <w:pStyle w:val="ListParagraph"/>
              <w:numPr>
                <w:ilvl w:val="0"/>
                <w:numId w:val="285"/>
              </w:numPr>
              <w:spacing w:line="259" w:lineRule="auto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</w:pP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измена</w:t>
            </w:r>
            <w:r w:rsidR="005479E6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одобреног</w:t>
            </w:r>
            <w:r w:rsidR="005479E6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протокола</w:t>
            </w:r>
            <w:r w:rsidR="005479E6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за</w:t>
            </w:r>
            <w:r w:rsidR="005479E6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испитивање</w:t>
            </w:r>
            <w:r w:rsidR="005479E6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стабилности</w:t>
            </w:r>
          </w:p>
        </w:tc>
        <w:tc>
          <w:tcPr>
            <w:tcW w:w="1294" w:type="dxa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B31D68" w14:textId="21533C21" w:rsidR="003C738B" w:rsidRPr="00675801" w:rsidRDefault="000F3F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1</w:t>
            </w:r>
            <w:r w:rsidR="00FC273B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,</w:t>
            </w:r>
            <w:r w:rsidR="00B36EA6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C273B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2,</w:t>
            </w:r>
            <w:r w:rsidR="00B36EA6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C273B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3</w:t>
            </w:r>
          </w:p>
        </w:tc>
        <w:tc>
          <w:tcPr>
            <w:tcW w:w="1835" w:type="dxa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7BEE6E" w14:textId="4726765C" w:rsidR="003C738B" w:rsidRPr="00675801" w:rsidRDefault="003C738B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="00FC273B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1</w:t>
            </w:r>
          </w:p>
        </w:tc>
        <w:tc>
          <w:tcPr>
            <w:tcW w:w="1894" w:type="dxa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76CF05" w14:textId="4510E4F8" w:rsidR="003C738B" w:rsidRPr="00675801" w:rsidRDefault="003C738B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64115E5B" w14:textId="77777777" w:rsidTr="00964DC0">
        <w:trPr>
          <w:trHeight w:val="30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D47822" w14:textId="352CBB8F" w:rsidR="003C738B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Услови</w:t>
            </w:r>
          </w:p>
        </w:tc>
      </w:tr>
      <w:tr w:rsidR="00675801" w:rsidRPr="00675801" w14:paraId="6B47404E" w14:textId="77777777" w:rsidTr="00964DC0">
        <w:trPr>
          <w:trHeight w:val="30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5DB722" w14:textId="663505BD" w:rsidR="003C738B" w:rsidRPr="00675801" w:rsidRDefault="00D94562" w:rsidP="00945358">
            <w:pPr>
              <w:pStyle w:val="ListParagraph"/>
              <w:numPr>
                <w:ilvl w:val="0"/>
                <w:numId w:val="86"/>
              </w:numPr>
              <w:spacing w:line="259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</w:rPr>
              <w:t>Измена</w:t>
            </w:r>
            <w:r w:rsidR="003C738B" w:rsidRPr="00675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</w:rPr>
              <w:t>није</w:t>
            </w:r>
            <w:r w:rsidR="003C738B" w:rsidRPr="00675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</w:rPr>
              <w:t>последица</w:t>
            </w:r>
            <w:r w:rsidR="003C738B" w:rsidRPr="00675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</w:rPr>
              <w:t>неочекиван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их</w:t>
            </w:r>
            <w:r w:rsidR="003C738B" w:rsidRPr="00675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</w:rPr>
              <w:t>догађаја</w:t>
            </w:r>
            <w:r w:rsidR="003C738B" w:rsidRPr="00675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</w:rPr>
              <w:t>током</w:t>
            </w:r>
            <w:r w:rsidR="003C738B" w:rsidRPr="00675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производње</w:t>
            </w:r>
            <w:r w:rsidR="003C738B" w:rsidRPr="00675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="003C738B" w:rsidRPr="00675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</w:rPr>
              <w:t>проблема</w:t>
            </w:r>
            <w:r w:rsidR="003C738B" w:rsidRPr="00675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</w:rPr>
              <w:t>везаних</w:t>
            </w:r>
            <w:r w:rsidR="003C738B" w:rsidRPr="00675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="003C738B" w:rsidRPr="00675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</w:rPr>
              <w:t>стабилност</w:t>
            </w:r>
            <w:r w:rsidR="003C738B" w:rsidRPr="006758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3253B0EA" w14:textId="77777777" w:rsidTr="00964DC0">
        <w:trPr>
          <w:trHeight w:val="30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7AEFF1" w14:textId="4E440186" w:rsidR="003C738B" w:rsidRPr="00675801" w:rsidRDefault="00D94562" w:rsidP="00945358">
            <w:pPr>
              <w:pStyle w:val="ListParagraph"/>
              <w:numPr>
                <w:ilvl w:val="0"/>
                <w:numId w:val="86"/>
              </w:numPr>
              <w:spacing w:line="259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</w:t>
            </w:r>
            <w:proofErr w:type="spellEnd"/>
            <w:r w:rsidR="006D7B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6D7B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може</w:t>
            </w:r>
            <w:proofErr w:type="spellEnd"/>
            <w:r w:rsidR="006D7B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="006D7B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утиче</w:t>
            </w:r>
            <w:proofErr w:type="spellEnd"/>
            <w:r w:rsidR="006D7B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6D7B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идентификацију</w:t>
            </w:r>
            <w:proofErr w:type="spellEnd"/>
            <w:r w:rsidR="006D7B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јачину</w:t>
            </w:r>
            <w:proofErr w:type="spellEnd"/>
            <w:r w:rsidR="006D7B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квалитет</w:t>
            </w:r>
            <w:proofErr w:type="spellEnd"/>
            <w:r w:rsidR="006D7B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чистоћу</w:t>
            </w:r>
            <w:proofErr w:type="spellEnd"/>
            <w:r w:rsidR="006D7B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потенцију</w:t>
            </w:r>
            <w:proofErr w:type="spellEnd"/>
            <w:r w:rsidR="0080577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6D7B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физичке</w:t>
            </w:r>
            <w:proofErr w:type="spellEnd"/>
            <w:r w:rsidR="0080577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карактеристике</w:t>
            </w:r>
            <w:proofErr w:type="spellEnd"/>
            <w:r w:rsidR="0080577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готовог</w:t>
            </w:r>
            <w:proofErr w:type="spellEnd"/>
            <w:r w:rsidR="006D7B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производа</w:t>
            </w:r>
            <w:proofErr w:type="spellEnd"/>
            <w:r w:rsidR="006D7B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3521A691" w14:textId="77777777" w:rsidTr="00964DC0">
        <w:trPr>
          <w:trHeight w:val="30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B6DBF8" w14:textId="30F53DE0" w:rsidR="003C738B" w:rsidRPr="00675801" w:rsidRDefault="00D94562" w:rsidP="00945358">
            <w:pPr>
              <w:pStyle w:val="ListParagraph"/>
              <w:numPr>
                <w:ilvl w:val="0"/>
                <w:numId w:val="86"/>
              </w:numPr>
              <w:spacing w:line="259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Измена</w:t>
            </w:r>
            <w:r w:rsidR="006B1EF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се</w:t>
            </w:r>
            <w:r w:rsidR="006B1EF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не</w:t>
            </w:r>
            <w:r w:rsidR="006B1EF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односи</w:t>
            </w:r>
            <w:r w:rsidR="006B1EF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на</w:t>
            </w:r>
            <w:r w:rsidR="006B1EF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проширење</w:t>
            </w:r>
            <w:r w:rsidR="006B1EF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критеријума</w:t>
            </w:r>
            <w:r w:rsidR="007D47A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прихватљивости</w:t>
            </w:r>
            <w:r w:rsidR="00DC391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испитиваних</w:t>
            </w:r>
            <w:r w:rsidR="00DC3918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параметара</w:t>
            </w:r>
            <w:r w:rsidR="006B1EF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,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укидање</w:t>
            </w:r>
            <w:r w:rsidR="006B1EF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параметара</w:t>
            </w:r>
            <w:r w:rsidR="006B1EF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релевантних</w:t>
            </w:r>
            <w:r w:rsidR="0091054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за</w:t>
            </w:r>
            <w:r w:rsidR="0091054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стабилност</w:t>
            </w:r>
            <w:r w:rsidR="000D44D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(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енгл</w:t>
            </w:r>
            <w:r w:rsidR="000D44D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. </w:t>
            </w:r>
            <w:r w:rsidR="00BD53D6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stability indicating parameters</w:t>
            </w:r>
            <w:r w:rsidR="000D44D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)</w:t>
            </w:r>
            <w:r w:rsidR="006B1EF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или</w:t>
            </w:r>
            <w:r w:rsidR="006B1EF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смањење</w:t>
            </w:r>
            <w:r w:rsidR="00FC273B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учесталости</w:t>
            </w:r>
            <w:r w:rsidR="006B1EF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испитивања</w:t>
            </w:r>
            <w:r w:rsidR="006B1EF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.</w:t>
            </w:r>
          </w:p>
        </w:tc>
      </w:tr>
      <w:tr w:rsidR="00675801" w:rsidRPr="00675801" w14:paraId="2E8DB281" w14:textId="77777777" w:rsidTr="00964DC0">
        <w:trPr>
          <w:trHeight w:val="30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2C9646" w14:textId="08AB873D" w:rsidR="003C738B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Документација</w:t>
            </w:r>
            <w:r w:rsidR="003C738B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</w:p>
        </w:tc>
      </w:tr>
      <w:tr w:rsidR="00675801" w:rsidRPr="00675801" w14:paraId="318003C8" w14:textId="77777777" w:rsidTr="00964DC0">
        <w:trPr>
          <w:trHeight w:val="30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05C5C0" w14:textId="731DFDAE" w:rsidR="003C738B" w:rsidRPr="00675801" w:rsidRDefault="00D94562" w:rsidP="00945358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Измењени</w:t>
            </w:r>
            <w:r w:rsidR="00D8561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одговарајући</w:t>
            </w:r>
            <w:r w:rsidR="00D8561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делови</w:t>
            </w:r>
            <w:r w:rsidR="00D8561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досијеа</w:t>
            </w:r>
            <w:r w:rsidR="00D8561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.</w:t>
            </w:r>
          </w:p>
        </w:tc>
      </w:tr>
    </w:tbl>
    <w:p w14:paraId="4CEF233C" w14:textId="77777777" w:rsidR="00C436D9" w:rsidRPr="00675801" w:rsidRDefault="00C436D9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207" w:type="dxa"/>
        <w:tblInd w:w="-436" w:type="dxa"/>
        <w:tblLook w:val="04A0" w:firstRow="1" w:lastRow="0" w:firstColumn="1" w:lastColumn="0" w:noHBand="0" w:noVBand="1"/>
      </w:tblPr>
      <w:tblGrid>
        <w:gridCol w:w="5177"/>
        <w:gridCol w:w="1294"/>
        <w:gridCol w:w="1835"/>
        <w:gridCol w:w="1901"/>
      </w:tblGrid>
      <w:tr w:rsidR="00675801" w:rsidRPr="00675801" w14:paraId="515FBBF2" w14:textId="77777777" w:rsidTr="004F3F51">
        <w:trPr>
          <w:trHeight w:val="300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DF47F5" w14:textId="52B35E64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lastRenderedPageBreak/>
              <w:t>B</w:t>
            </w:r>
            <w:r w:rsidR="00623BF0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.42 </w:t>
            </w:r>
            <w:r w:rsidR="00623BF0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="00623BF0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RS"/>
              </w:rPr>
              <w:t>мплементација у пракси и</w:t>
            </w:r>
            <w:r w:rsidR="00623BF0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змена </w:t>
            </w:r>
            <w:r w:rsidR="00623BF0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RS"/>
              </w:rPr>
              <w:t>предвиђених одобреним протоколом за управљање изменама (CMP) за готов производ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D885BB" w14:textId="2A6343DB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8F16FF" w14:textId="4C2BDAE1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198BC7" w14:textId="2120FC09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  <w:p w14:paraId="41721A17" w14:textId="6A14201E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7EABEA2C" w14:textId="77777777" w:rsidTr="004F3F51">
        <w:trPr>
          <w:trHeight w:val="300"/>
        </w:trPr>
        <w:tc>
          <w:tcPr>
            <w:tcW w:w="5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BA19B7" w14:textId="24ADFA2B" w:rsidR="0071661D" w:rsidRPr="00675801" w:rsidRDefault="0071661D" w:rsidP="00945358">
            <w:pPr>
              <w:pStyle w:val="ListParagraph"/>
              <w:spacing w:line="259" w:lineRule="auto"/>
              <w:ind w:left="593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796369" w14:textId="11367151" w:rsidR="0071661D" w:rsidRPr="00675801" w:rsidRDefault="00A56EBD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B36EA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E79C7E" w14:textId="04BBFF4F" w:rsidR="0071661D" w:rsidRPr="00675801" w:rsidRDefault="00A56EBD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6B7672" w14:textId="39857507" w:rsidR="0071661D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7981CF21" w14:textId="77777777" w:rsidTr="004F3F51">
        <w:trPr>
          <w:trHeight w:val="30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6D9F37" w14:textId="1EC0CFD1" w:rsidR="0071661D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Услови</w:t>
            </w:r>
          </w:p>
        </w:tc>
      </w:tr>
      <w:tr w:rsidR="00675801" w:rsidRPr="00675801" w14:paraId="451BDEF7" w14:textId="77777777" w:rsidTr="004F3F51">
        <w:trPr>
          <w:trHeight w:val="30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F41024" w14:textId="6B083FA5" w:rsidR="00A56EBD" w:rsidRPr="00675801" w:rsidRDefault="00D94562" w:rsidP="00945358">
            <w:pPr>
              <w:pStyle w:val="ListParagraph"/>
              <w:numPr>
                <w:ilvl w:val="0"/>
                <w:numId w:val="87"/>
              </w:numPr>
              <w:spacing w:line="259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</w:t>
            </w:r>
            <w:proofErr w:type="spellEnd"/>
            <w:r w:rsidR="00A56EB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је</w:t>
            </w:r>
            <w:proofErr w:type="spellEnd"/>
            <w:r w:rsidR="00A56EB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A56EB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складу</w:t>
            </w:r>
            <w:proofErr w:type="spellEnd"/>
            <w:r w:rsidR="00A56EB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</w:t>
            </w:r>
            <w:proofErr w:type="spellEnd"/>
            <w:r w:rsidR="00A56EB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одобреним</w:t>
            </w:r>
            <w:proofErr w:type="spellEnd"/>
            <w:r w:rsidR="00A56EB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CMP</w:t>
            </w:r>
            <w:r w:rsidR="00375EDB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="00A56EB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резултати</w:t>
            </w:r>
            <w:proofErr w:type="spellEnd"/>
            <w:r w:rsidR="00A56EB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спроведених</w:t>
            </w:r>
            <w:proofErr w:type="spellEnd"/>
            <w:r w:rsidR="00A56EB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студија</w:t>
            </w:r>
            <w:proofErr w:type="spellEnd"/>
            <w:r w:rsidR="00A56EB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показују</w:t>
            </w:r>
            <w:proofErr w:type="spellEnd"/>
            <w:r w:rsidR="00A56EB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="00A56EB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</w:t>
            </w:r>
            <w:proofErr w:type="spellEnd"/>
            <w:r w:rsidR="00A56EB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испуњени</w:t>
            </w:r>
            <w:proofErr w:type="spellEnd"/>
            <w:r w:rsidR="00A56EB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претходно</w:t>
            </w:r>
            <w:proofErr w:type="spellEnd"/>
            <w:r w:rsidR="00A56EB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дефинисани</w:t>
            </w:r>
            <w:proofErr w:type="spellEnd"/>
            <w:r w:rsidR="00A56EB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критеријуми</w:t>
            </w:r>
            <w:proofErr w:type="spellEnd"/>
            <w:r w:rsidR="00A56EB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прихватљивости</w:t>
            </w:r>
            <w:proofErr w:type="spellEnd"/>
            <w:r w:rsidR="00A56EB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наведени</w:t>
            </w:r>
            <w:proofErr w:type="spellEnd"/>
            <w:r w:rsidR="00A56EB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A56EB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протоколу</w:t>
            </w:r>
            <w:proofErr w:type="spellEnd"/>
            <w:r w:rsidR="00A56EB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582C085C" w14:textId="77777777" w:rsidTr="004F3F51">
        <w:trPr>
          <w:trHeight w:val="30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4571CF" w14:textId="483F6577" w:rsidR="00A56EBD" w:rsidRPr="00675801" w:rsidRDefault="00D94562" w:rsidP="00945358">
            <w:pPr>
              <w:pStyle w:val="ListParagraph"/>
              <w:numPr>
                <w:ilvl w:val="0"/>
                <w:numId w:val="87"/>
              </w:numPr>
              <w:spacing w:line="259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Имплементација</w:t>
            </w:r>
            <w:proofErr w:type="spellEnd"/>
            <w:r w:rsidR="00A56EB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измене</w:t>
            </w:r>
            <w:proofErr w:type="spellEnd"/>
            <w:r w:rsidR="00A56EB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A56EB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захтева</w:t>
            </w:r>
            <w:proofErr w:type="spellEnd"/>
            <w:r w:rsidR="00A56EB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додатне</w:t>
            </w:r>
            <w:proofErr w:type="spellEnd"/>
            <w:r w:rsidR="00A56EB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податке</w:t>
            </w:r>
            <w:proofErr w:type="spellEnd"/>
            <w:r w:rsidR="002E1BE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осим</w:t>
            </w:r>
            <w:proofErr w:type="spellEnd"/>
            <w:r w:rsidR="002E1BEE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протокола</w:t>
            </w:r>
            <w:proofErr w:type="spellEnd"/>
            <w:r w:rsidR="00A56EB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A56EB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управљање</w:t>
            </w:r>
            <w:proofErr w:type="spellEnd"/>
            <w:r w:rsidR="00A56EB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изменама</w:t>
            </w:r>
            <w:proofErr w:type="spellEnd"/>
            <w:r w:rsidR="00A56EBD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07E60A59" w14:textId="77777777" w:rsidTr="004F3F51">
        <w:trPr>
          <w:trHeight w:val="30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5D1471" w14:textId="66105E00" w:rsidR="0071661D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Документација</w:t>
            </w:r>
            <w:r w:rsidR="0071661D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</w:p>
        </w:tc>
      </w:tr>
      <w:tr w:rsidR="00675801" w:rsidRPr="00675801" w14:paraId="4DBAEF9B" w14:textId="77777777" w:rsidTr="004F3F51">
        <w:trPr>
          <w:trHeight w:val="30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279CE6" w14:textId="5B854F92" w:rsidR="0071661D" w:rsidRPr="00675801" w:rsidRDefault="00D94562" w:rsidP="00945358">
            <w:pPr>
              <w:pStyle w:val="ListParagraph"/>
              <w:numPr>
                <w:ilvl w:val="0"/>
                <w:numId w:val="88"/>
              </w:numPr>
              <w:spacing w:line="259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Измењени</w:t>
            </w:r>
            <w:r w:rsidR="00D8561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одговарајући</w:t>
            </w:r>
            <w:r w:rsidR="00D8561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делови</w:t>
            </w:r>
            <w:r w:rsidR="00D8561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досијеа</w:t>
            </w:r>
            <w:r w:rsidR="00D8561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.</w:t>
            </w:r>
          </w:p>
        </w:tc>
      </w:tr>
    </w:tbl>
    <w:p w14:paraId="0B41F84D" w14:textId="77777777" w:rsidR="0071661D" w:rsidRPr="00675801" w:rsidRDefault="0071661D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207" w:type="dxa"/>
        <w:tblInd w:w="-436" w:type="dxa"/>
        <w:tblLook w:val="04A0" w:firstRow="1" w:lastRow="0" w:firstColumn="1" w:lastColumn="0" w:noHBand="0" w:noVBand="1"/>
      </w:tblPr>
      <w:tblGrid>
        <w:gridCol w:w="5174"/>
        <w:gridCol w:w="1294"/>
        <w:gridCol w:w="1835"/>
        <w:gridCol w:w="1904"/>
      </w:tblGrid>
      <w:tr w:rsidR="00675801" w:rsidRPr="00675801" w14:paraId="33DDC310" w14:textId="77777777" w:rsidTr="003B5EFC">
        <w:trPr>
          <w:trHeight w:val="300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CC9A6D" w14:textId="6A8D8EE0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B</w:t>
            </w:r>
            <w:r w:rsidR="00623BF0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.43 Е</w:t>
            </w:r>
            <w:r w:rsidR="00623BF0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RS"/>
              </w:rPr>
              <w:t>диторијалне и</w:t>
            </w:r>
            <w:r w:rsidR="00623BF0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змене у делу 2 досијеа</w:t>
            </w:r>
            <w:r w:rsidR="00623BF0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623BF0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RS"/>
              </w:rPr>
              <w:t>уколико није могуће укључивање ових измена у наредни поступак који се односи на део 2 досијеа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4CF827" w14:textId="475003A0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D8BE9E" w14:textId="3DD6816B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480CE5" w14:textId="6F284DC4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  <w:p w14:paraId="0115940F" w14:textId="75238814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7825FD53" w14:textId="77777777" w:rsidTr="003B5EFC">
        <w:trPr>
          <w:trHeight w:val="300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911ED2" w14:textId="77777777" w:rsidR="00A56EBD" w:rsidRPr="00675801" w:rsidRDefault="00A56EBD" w:rsidP="00945358">
            <w:pPr>
              <w:pStyle w:val="ListParagraph"/>
              <w:spacing w:line="259" w:lineRule="auto"/>
              <w:ind w:left="593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5833BF" w14:textId="7E96BA16" w:rsidR="00A56EBD" w:rsidRPr="00675801" w:rsidRDefault="00A56EBD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C5F344" w14:textId="77777777" w:rsidR="00A56EBD" w:rsidRPr="00675801" w:rsidRDefault="00A56EBD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12391F" w14:textId="79DDBEA2" w:rsidR="00A56EBD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5EA04949" w14:textId="77777777" w:rsidTr="003B5EFC">
        <w:trPr>
          <w:trHeight w:val="30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7459A7" w14:textId="16078574" w:rsidR="00A56EBD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Услови</w:t>
            </w:r>
          </w:p>
        </w:tc>
      </w:tr>
      <w:tr w:rsidR="00675801" w:rsidRPr="00675801" w14:paraId="4DC5653F" w14:textId="77777777" w:rsidTr="003B5EFC">
        <w:trPr>
          <w:trHeight w:val="30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F48CAB" w14:textId="412A38FF" w:rsidR="00A56EBD" w:rsidRPr="00675801" w:rsidRDefault="002B48D8" w:rsidP="0094535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---</w:t>
            </w:r>
          </w:p>
        </w:tc>
      </w:tr>
      <w:tr w:rsidR="00675801" w:rsidRPr="00675801" w14:paraId="66E4EA96" w14:textId="77777777" w:rsidTr="003B5EFC">
        <w:trPr>
          <w:trHeight w:val="30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C9F5BC" w14:textId="13820932" w:rsidR="00A56EBD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Документација</w:t>
            </w:r>
            <w:r w:rsidR="00A56EBD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 xml:space="preserve"> </w:t>
            </w:r>
          </w:p>
        </w:tc>
      </w:tr>
      <w:tr w:rsidR="00675801" w:rsidRPr="00675801" w14:paraId="193D6604" w14:textId="77777777" w:rsidTr="003B5EFC">
        <w:trPr>
          <w:trHeight w:val="30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086CA8" w14:textId="76943D0C" w:rsidR="00A56EBD" w:rsidRPr="00675801" w:rsidRDefault="00D94562" w:rsidP="00945358">
            <w:pPr>
              <w:pStyle w:val="ListParagraph"/>
              <w:numPr>
                <w:ilvl w:val="0"/>
                <w:numId w:val="89"/>
              </w:numPr>
              <w:spacing w:line="259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Упоредна</w:t>
            </w:r>
            <w:r w:rsidR="00140AA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табела</w:t>
            </w:r>
            <w:r w:rsidR="00140AA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измена</w:t>
            </w:r>
            <w:r w:rsidR="00140AA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</w:t>
            </w:r>
            <w:r w:rsidR="00140AA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досијеу</w:t>
            </w:r>
            <w:r w:rsidR="00140AA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.</w:t>
            </w:r>
          </w:p>
        </w:tc>
      </w:tr>
    </w:tbl>
    <w:p w14:paraId="76A29EAE" w14:textId="77777777" w:rsidR="00C436D9" w:rsidRPr="00675801" w:rsidRDefault="00C436D9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4762"/>
        <w:gridCol w:w="1691"/>
        <w:gridCol w:w="1835"/>
        <w:gridCol w:w="1919"/>
      </w:tblGrid>
      <w:tr w:rsidR="00675801" w:rsidRPr="00675801" w14:paraId="0EEE6B63" w14:textId="77777777" w:rsidTr="00623BF0">
        <w:tc>
          <w:tcPr>
            <w:tcW w:w="4762" w:type="dxa"/>
          </w:tcPr>
          <w:p w14:paraId="30C0978C" w14:textId="664A6564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.44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Достављање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сертификата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 </w:t>
            </w:r>
            <w:r w:rsidR="008E701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усклађености са Ph. Eur.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CEP) за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782B4DE" w14:textId="79684448" w:rsidR="00623BF0" w:rsidRPr="00675801" w:rsidRDefault="00623BF0" w:rsidP="00945358">
            <w:pPr>
              <w:pStyle w:val="ListParagraph"/>
              <w:numPr>
                <w:ilvl w:val="0"/>
                <w:numId w:val="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активну супстанцу</w:t>
            </w:r>
          </w:p>
          <w:p w14:paraId="1C618EC7" w14:textId="2DA29C4E" w:rsidR="00623BF0" w:rsidRPr="00675801" w:rsidRDefault="00623BF0" w:rsidP="00945358">
            <w:pPr>
              <w:pStyle w:val="ListParagraph"/>
              <w:numPr>
                <w:ilvl w:val="0"/>
                <w:numId w:val="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полазни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материјал/реагенс/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интермедијер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који се користи у процесу производње активне супстанце </w:t>
            </w:r>
          </w:p>
          <w:p w14:paraId="65AF31DF" w14:textId="43ABF2F4" w:rsidR="00623BF0" w:rsidRPr="00675801" w:rsidRDefault="00623BF0" w:rsidP="00945358">
            <w:pPr>
              <w:pStyle w:val="ListParagraph"/>
              <w:numPr>
                <w:ilvl w:val="0"/>
                <w:numId w:val="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ексципијенс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</w:tcPr>
          <w:p w14:paraId="0D192017" w14:textId="634CF4AB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17F0D14C" w14:textId="041E1C1C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919" w:type="dxa"/>
          </w:tcPr>
          <w:p w14:paraId="4B5AAD34" w14:textId="777777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0C9A1A44" w14:textId="70B3763C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256BD59E" w14:textId="77777777" w:rsidTr="00623BF0">
        <w:tc>
          <w:tcPr>
            <w:tcW w:w="4762" w:type="dxa"/>
          </w:tcPr>
          <w:p w14:paraId="05264379" w14:textId="403F0542" w:rsidR="00360C41" w:rsidRPr="00675801" w:rsidRDefault="00D94562" w:rsidP="00945358">
            <w:pPr>
              <w:pStyle w:val="ListParagraph"/>
              <w:numPr>
                <w:ilvl w:val="0"/>
                <w:numId w:val="286"/>
              </w:numPr>
              <w:spacing w:line="259" w:lineRule="auto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ажуриран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и</w:t>
            </w:r>
            <w:r w:rsidR="00360C4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сертификат</w:t>
            </w:r>
          </w:p>
        </w:tc>
        <w:tc>
          <w:tcPr>
            <w:tcW w:w="16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532810B3" w14:textId="1947CD60" w:rsidR="00360C41" w:rsidRPr="00675801" w:rsidRDefault="0007077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</w:t>
            </w:r>
            <w:r w:rsidR="005359D8"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2,</w:t>
            </w:r>
            <w:r w:rsidR="005359D8"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3,</w:t>
            </w:r>
            <w:r w:rsidR="005359D8"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4,</w:t>
            </w:r>
            <w:r w:rsidR="005359D8"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5,</w:t>
            </w:r>
            <w:r w:rsidR="005359D8"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6,</w:t>
            </w:r>
            <w:r w:rsidR="005359D8"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43157C91" w14:textId="45898583" w:rsidR="00360C41" w:rsidRPr="00675801" w:rsidRDefault="002151F1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1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2A58A2D7" w14:textId="27E853CC" w:rsidR="00360C41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547765CF" w14:textId="77777777" w:rsidTr="00623BF0">
        <w:tc>
          <w:tcPr>
            <w:tcW w:w="4762" w:type="dxa"/>
          </w:tcPr>
          <w:p w14:paraId="44F53E73" w14:textId="05F935FB" w:rsidR="002B48D8" w:rsidRPr="00675801" w:rsidRDefault="00D94562" w:rsidP="00945358">
            <w:pPr>
              <w:pStyle w:val="ListParagraph"/>
              <w:numPr>
                <w:ilvl w:val="0"/>
                <w:numId w:val="286"/>
              </w:numPr>
              <w:spacing w:line="259" w:lineRule="auto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н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ови</w:t>
            </w:r>
            <w:r w:rsidR="002B48D8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сертификат</w:t>
            </w:r>
          </w:p>
        </w:tc>
        <w:tc>
          <w:tcPr>
            <w:tcW w:w="16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6155DB9A" w14:textId="32DB37FA" w:rsidR="002B48D8" w:rsidRPr="00675801" w:rsidRDefault="0007077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</w:t>
            </w:r>
            <w:r w:rsidR="005359D8"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2,</w:t>
            </w:r>
            <w:r w:rsidR="005359D8"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3,</w:t>
            </w:r>
            <w:r w:rsidR="005359D8"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4,</w:t>
            </w:r>
            <w:r w:rsidR="005359D8"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5,</w:t>
            </w:r>
            <w:r w:rsidR="005359D8"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8,</w:t>
            </w:r>
            <w:r w:rsidR="005359D8"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9,</w:t>
            </w:r>
            <w:r w:rsidR="005359D8"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35D68FE4" w14:textId="47D3D379" w:rsidR="002B48D8" w:rsidRPr="00675801" w:rsidRDefault="002151F1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1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035AFBB8" w14:textId="2CD02096" w:rsidR="002B48D8" w:rsidRPr="00675801" w:rsidRDefault="00F66B7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 xml:space="preserve"> </w:t>
            </w:r>
          </w:p>
        </w:tc>
      </w:tr>
      <w:tr w:rsidR="00675801" w:rsidRPr="00675801" w14:paraId="7979E6AE" w14:textId="77777777" w:rsidTr="005F4F19">
        <w:tc>
          <w:tcPr>
            <w:tcW w:w="10207" w:type="dxa"/>
            <w:gridSpan w:val="4"/>
          </w:tcPr>
          <w:p w14:paraId="29E60C7D" w14:textId="5A01FA3F" w:rsidR="002B48D8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0AEE3B21" w14:textId="77777777" w:rsidTr="005F4F19">
        <w:tc>
          <w:tcPr>
            <w:tcW w:w="10207" w:type="dxa"/>
            <w:gridSpan w:val="4"/>
          </w:tcPr>
          <w:p w14:paraId="3EC0F11A" w14:textId="6DB5FAB9" w:rsidR="00360C41" w:rsidRPr="00675801" w:rsidRDefault="00D94562" w:rsidP="00945358">
            <w:pPr>
              <w:pStyle w:val="ListParagraph"/>
              <w:numPr>
                <w:ilvl w:val="0"/>
                <w:numId w:val="9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Спецификације</w:t>
            </w:r>
            <w:r w:rsidR="0004362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готовог</w:t>
            </w:r>
            <w:r w:rsidR="00BF5AA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производа</w:t>
            </w:r>
            <w:r w:rsidR="00BF5AA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04362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пуштање</w:t>
            </w:r>
            <w:r w:rsidR="0004362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серије</w:t>
            </w:r>
            <w:r w:rsidR="0004362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лека</w:t>
            </w:r>
            <w:r w:rsidR="0004362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04362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промет</w:t>
            </w:r>
            <w:r w:rsidR="0004362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04362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04362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року</w:t>
            </w:r>
            <w:r w:rsidR="0004362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употребе</w:t>
            </w:r>
            <w:r w:rsidR="0004362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остају</w:t>
            </w:r>
            <w:r w:rsidR="0004362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исте</w:t>
            </w:r>
            <w:r w:rsidR="0004362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31B48462" w14:textId="77777777" w:rsidTr="005F4F19">
        <w:tc>
          <w:tcPr>
            <w:tcW w:w="10207" w:type="dxa"/>
            <w:gridSpan w:val="4"/>
          </w:tcPr>
          <w:p w14:paraId="3EC8A025" w14:textId="143D2163" w:rsidR="00043625" w:rsidRPr="00675801" w:rsidRDefault="00D94562" w:rsidP="00945358">
            <w:pPr>
              <w:pStyle w:val="ListParagraph"/>
              <w:numPr>
                <w:ilvl w:val="0"/>
                <w:numId w:val="9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Неизмењене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3B5EFC"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B5EF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искључујући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сужавање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додатне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односу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Ph. Eur.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спецификације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нечистоће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искључујући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резидуалне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раствараче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условом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да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складу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ICH/VICH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захтеви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специфични</w:t>
            </w:r>
            <w:r w:rsidR="009442D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854C9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нпр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профили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величина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честица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полиморфни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облик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),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ако</w:t>
            </w:r>
            <w:r w:rsidR="005B405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5B405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применљиво</w:t>
            </w:r>
            <w:r w:rsidR="00B661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2B8ED38C" w14:textId="77777777" w:rsidTr="005F4F19">
        <w:tc>
          <w:tcPr>
            <w:tcW w:w="10207" w:type="dxa"/>
            <w:gridSpan w:val="4"/>
          </w:tcPr>
          <w:p w14:paraId="5DD410A1" w14:textId="31CB21CE" w:rsidR="00C31220" w:rsidRPr="00675801" w:rsidRDefault="00D94562" w:rsidP="00945358">
            <w:pPr>
              <w:pStyle w:val="ListParagraph"/>
              <w:numPr>
                <w:ilvl w:val="0"/>
                <w:numId w:val="9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</w:t>
            </w:r>
            <w:r w:rsidR="00C3122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C3122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активну</w:t>
            </w:r>
            <w:r w:rsidR="00C3122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супстанцу</w:t>
            </w:r>
            <w:r w:rsidR="00783BC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испитивање</w:t>
            </w:r>
            <w:r w:rsidR="00783BC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ће</w:t>
            </w:r>
            <w:r w:rsidR="00783BC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бити</w:t>
            </w:r>
            <w:r w:rsidR="00783BC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извршено</w:t>
            </w:r>
            <w:r w:rsidR="00783BC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непосредно</w:t>
            </w:r>
            <w:r w:rsidR="00783BC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C3122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употребе</w:t>
            </w:r>
            <w:r w:rsidR="00C3122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уколико</w:t>
            </w:r>
            <w:r w:rsidR="00C3122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подаци</w:t>
            </w:r>
            <w:r w:rsidR="005B5D4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5B5D4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периоду</w:t>
            </w:r>
            <w:r w:rsidR="00783BC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реанализе</w:t>
            </w:r>
            <w:r w:rsidR="00783BC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="00C879F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енгл. </w:t>
            </w:r>
            <w:r w:rsidR="00BD53D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retest period</w:t>
            </w:r>
            <w:r w:rsidR="006D196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  <w:r w:rsidR="00C3122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C3122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укључени</w:t>
            </w:r>
            <w:r w:rsidR="005B5D4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C3122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="00C3122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3122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0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усклађености са Ph. Eur.</w:t>
            </w:r>
            <w:r w:rsidR="00AC548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C3122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C3122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A1659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који</w:t>
            </w:r>
            <w:r w:rsidR="00A1659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подржавају</w:t>
            </w:r>
            <w:r w:rsidR="00A1659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C879F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период реанализе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нису</w:t>
            </w:r>
            <w:r w:rsidR="00A1659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већ</w:t>
            </w:r>
            <w:r w:rsidR="00A1659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достављени</w:t>
            </w:r>
            <w:r w:rsidR="00A1659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A1659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досијеу</w:t>
            </w:r>
            <w:r w:rsidR="00C31220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625243A8" w14:textId="77777777" w:rsidTr="005F4F19">
        <w:tc>
          <w:tcPr>
            <w:tcW w:w="10207" w:type="dxa"/>
            <w:gridSpan w:val="4"/>
          </w:tcPr>
          <w:p w14:paraId="3ACCEAA3" w14:textId="15E2EB2C" w:rsidR="0088725E" w:rsidRPr="00675801" w:rsidRDefault="00D94562" w:rsidP="00945358">
            <w:pPr>
              <w:pStyle w:val="ListParagraph"/>
              <w:numPr>
                <w:ilvl w:val="0"/>
                <w:numId w:val="9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88725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биљну</w:t>
            </w:r>
            <w:r w:rsidR="0088725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супстанцу</w:t>
            </w:r>
            <w:r w:rsidR="0088725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88725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биљни</w:t>
            </w:r>
            <w:r w:rsidR="0088725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препарат</w:t>
            </w:r>
            <w:r w:rsidR="0088725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посупак</w:t>
            </w:r>
            <w:r w:rsidR="00E732E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роизводње</w:t>
            </w:r>
            <w:r w:rsidR="00E732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физички</w:t>
            </w:r>
            <w:r w:rsidR="00E732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облик</w:t>
            </w:r>
            <w:r w:rsidR="00E732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растварач</w:t>
            </w:r>
            <w:r w:rsidR="004162F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4162F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екстракциј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E732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32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днос</w:t>
            </w:r>
            <w:r w:rsidR="004162F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дрога</w:t>
            </w:r>
            <w:r w:rsidR="004162F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екстракт</w:t>
            </w:r>
            <w:r w:rsidR="004162F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E732E8" w:rsidRPr="006758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енг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</w:t>
            </w:r>
            <w:r w:rsidR="004162F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66B7E" w:rsidRPr="00675801">
              <w:rPr>
                <w:rFonts w:ascii="Times New Roman" w:hAnsi="Times New Roman" w:cs="Times New Roman"/>
                <w:sz w:val="24"/>
                <w:szCs w:val="24"/>
              </w:rPr>
              <w:t>drug extract ratio, DER</w:t>
            </w:r>
            <w:r w:rsidR="00E732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остају</w:t>
            </w:r>
            <w:r w:rsidR="00E732E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исти</w:t>
            </w:r>
            <w:r w:rsidR="00E732E8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741E826" w14:textId="77777777" w:rsidTr="005F4F19">
        <w:tc>
          <w:tcPr>
            <w:tcW w:w="10207" w:type="dxa"/>
            <w:gridSpan w:val="4"/>
          </w:tcPr>
          <w:p w14:paraId="4C612E81" w14:textId="3D64B507" w:rsidR="00B832CF" w:rsidRPr="00675801" w:rsidRDefault="00D94562" w:rsidP="00945358">
            <w:pPr>
              <w:pStyle w:val="ListParagraph"/>
              <w:numPr>
                <w:ilvl w:val="0"/>
                <w:numId w:val="9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Произвођач</w:t>
            </w:r>
            <w:r w:rsidR="00B832C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B832C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већ</w:t>
            </w:r>
            <w:r w:rsidR="00B832C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</w:t>
            </w:r>
            <w:r w:rsidR="0029513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29513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укључен</w:t>
            </w:r>
            <w:r w:rsidR="00B832C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832C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оне</w:t>
            </w:r>
            <w:r w:rsidR="00B832C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системе</w:t>
            </w:r>
            <w:r w:rsidR="00B832C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1A034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Уније, путем</w:t>
            </w:r>
            <w:r w:rsidR="00B832C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којих</w:t>
            </w:r>
            <w:r w:rsidR="00B832C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B832C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складиште</w:t>
            </w:r>
            <w:r w:rsidR="00B832C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832C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достављају</w:t>
            </w:r>
            <w:r w:rsidR="00B832C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B832C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832C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организацији</w:t>
            </w:r>
            <w:r w:rsidR="0029513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није</w:t>
            </w:r>
            <w:r w:rsidR="0029513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применљиво</w:t>
            </w:r>
            <w:r w:rsidR="0029513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29513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произвођаче</w:t>
            </w:r>
            <w:r w:rsidR="00E4280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  <w:r w:rsidR="0071299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добављаче</w:t>
            </w:r>
            <w:r w:rsidR="00E4280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полазних</w:t>
            </w:r>
            <w:r w:rsidR="0029513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материјала</w:t>
            </w:r>
            <w:r w:rsidR="0029513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реагенаса</w:t>
            </w:r>
            <w:r w:rsidR="0029513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29513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ексципијенаса</w:t>
            </w:r>
            <w:r w:rsidR="00E4280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  <w:r w:rsidR="00B832C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7B6ECA36" w14:textId="77777777" w:rsidTr="005F4F19">
        <w:tc>
          <w:tcPr>
            <w:tcW w:w="10207" w:type="dxa"/>
            <w:gridSpan w:val="4"/>
          </w:tcPr>
          <w:p w14:paraId="4BE7171E" w14:textId="02D9EA8F" w:rsidR="00B9509B" w:rsidRPr="00675801" w:rsidRDefault="00D94562" w:rsidP="00945358">
            <w:pPr>
              <w:pStyle w:val="ListParagraph"/>
              <w:numPr>
                <w:ilvl w:val="0"/>
                <w:numId w:val="9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r w:rsidR="00B9509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r w:rsidR="00B9509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B9509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B9509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полазног</w:t>
            </w:r>
            <w:r w:rsidR="00B9509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B9509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реагенса</w:t>
            </w:r>
            <w:r w:rsidR="00B9509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интермедијера</w:t>
            </w:r>
            <w:r w:rsidR="00B9509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B9509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ексципијенса</w:t>
            </w:r>
            <w:r w:rsidR="00B9509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B9509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укључује</w:t>
            </w:r>
            <w:r w:rsidR="00B9509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употребу</w:t>
            </w:r>
            <w:r w:rsidR="00B9509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B9509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хуманог</w:t>
            </w:r>
            <w:r w:rsidR="00B9509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B9509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животињског</w:t>
            </w:r>
            <w:r w:rsidR="00B9509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порекл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B9509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D344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="00B9509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B9509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укључује</w:t>
            </w:r>
            <w:r w:rsidR="00B9509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све</w:t>
            </w:r>
            <w:r w:rsidR="00D344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информације</w:t>
            </w:r>
            <w:r w:rsidR="00D344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D344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материјалу</w:t>
            </w:r>
            <w:r w:rsidR="00D344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хуманог</w:t>
            </w:r>
            <w:r w:rsidR="00D344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D344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животињског</w:t>
            </w:r>
            <w:r w:rsidR="00D344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порекла</w:t>
            </w:r>
            <w:r w:rsidR="00D3446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C0184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непромењене</w:t>
            </w:r>
            <w:r w:rsidR="00B9509B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2A95CF13" w14:textId="77777777" w:rsidTr="005F4F19">
        <w:tc>
          <w:tcPr>
            <w:tcW w:w="10207" w:type="dxa"/>
            <w:gridSpan w:val="4"/>
          </w:tcPr>
          <w:p w14:paraId="545A6306" w14:textId="45D3CBA2" w:rsidR="009039D8" w:rsidRPr="00675801" w:rsidRDefault="00D94562" w:rsidP="00945358">
            <w:pPr>
              <w:pStyle w:val="ListParagraph"/>
              <w:numPr>
                <w:ilvl w:val="0"/>
                <w:numId w:val="9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Уколико</w:t>
            </w:r>
            <w:r w:rsidR="009039D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активна</w:t>
            </w:r>
            <w:r w:rsidR="009039D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супстанца</w:t>
            </w:r>
            <w:r w:rsidR="009039D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r w:rsidR="009039D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стерилна</w:t>
            </w:r>
            <w:r w:rsidR="00D558A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супстанца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  <w:r w:rsidR="009039D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ће</w:t>
            </w:r>
            <w:r w:rsidR="00D558A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9039D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ти</w:t>
            </w:r>
            <w:r w:rsidR="009039D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039D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стерилном</w:t>
            </w:r>
            <w:r w:rsidR="009039D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ветеринарском</w:t>
            </w:r>
            <w:r w:rsidR="009039D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леку</w:t>
            </w:r>
            <w:r w:rsidR="009039D8" w:rsidRPr="006758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58A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9039D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складу</w:t>
            </w:r>
            <w:r w:rsidR="009039D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9039D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6F3C4C" w:rsidRPr="00675801"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  <w:r w:rsidR="009039D8" w:rsidRPr="006758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ом</w:t>
            </w:r>
            <w:r w:rsidR="009039D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="009039D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производни</w:t>
            </w:r>
            <w:r w:rsidR="0013618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процес</w:t>
            </w:r>
            <w:r w:rsidR="0016630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ове</w:t>
            </w:r>
            <w:r w:rsidR="0016630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супстанце</w:t>
            </w:r>
            <w:r w:rsidR="00DA4A1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13618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укључује</w:t>
            </w:r>
            <w:r w:rsidR="0013618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употребу</w:t>
            </w:r>
            <w:r w:rsidR="0013618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9039D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="009039D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последњих</w:t>
            </w:r>
            <w:r w:rsidR="009039D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корака</w:t>
            </w:r>
            <w:r w:rsidR="009039D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синтезе</w:t>
            </w:r>
            <w:r w:rsidR="009039D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9039D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9039D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укључује</w:t>
            </w:r>
            <w:r w:rsidR="009039D8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квалитет</w:t>
            </w:r>
            <w:r w:rsidR="00DA4A1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воде</w:t>
            </w:r>
            <w:r w:rsidR="00DA4A1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која</w:t>
            </w:r>
            <w:r w:rsidR="00DA4A1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DA4A1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користи</w:t>
            </w:r>
            <w:r w:rsidR="00DA4A1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DA4A1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последњем</w:t>
            </w:r>
            <w:r w:rsidR="00DA4A1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кораку</w:t>
            </w:r>
            <w:r w:rsidR="00DA4A1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синтезе</w:t>
            </w:r>
            <w:r w:rsidR="00DA4A1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DA4A1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непромењен</w:t>
            </w:r>
            <w:r w:rsidR="00DA4A1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D558A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односу</w:t>
            </w:r>
            <w:r w:rsidR="00D558A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D558A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претходно</w:t>
            </w:r>
            <w:r w:rsidR="00DF5B6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достављену</w:t>
            </w:r>
            <w:r w:rsidR="00D558A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верзију</w:t>
            </w:r>
            <w:r w:rsidR="00D558A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6F3C4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CEP</w:t>
            </w:r>
            <w:r w:rsidR="00D558A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D558A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37893E6F" w14:textId="77777777" w:rsidTr="005F4F19">
        <w:tc>
          <w:tcPr>
            <w:tcW w:w="10207" w:type="dxa"/>
            <w:gridSpan w:val="4"/>
          </w:tcPr>
          <w:p w14:paraId="0890D6B3" w14:textId="11EAD502" w:rsidR="00205926" w:rsidRPr="00675801" w:rsidRDefault="00D94562" w:rsidP="00945358">
            <w:pPr>
              <w:pStyle w:val="ListParagraph"/>
              <w:numPr>
                <w:ilvl w:val="0"/>
                <w:numId w:val="9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r w:rsidR="0020592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r w:rsidR="0020592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20592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20592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полазног</w:t>
            </w:r>
            <w:r w:rsidR="0020592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20592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реагенса</w:t>
            </w:r>
            <w:r w:rsidR="0020592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интермедијера</w:t>
            </w:r>
            <w:r w:rsidR="0020592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20592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ексципијенса</w:t>
            </w:r>
            <w:r w:rsidR="0020592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20592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укључује</w:t>
            </w:r>
            <w:r w:rsidR="0020592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употребу</w:t>
            </w:r>
            <w:r w:rsidR="0020592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20592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хуманог</w:t>
            </w:r>
            <w:r w:rsidR="0020592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20592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животињског</w:t>
            </w:r>
            <w:r w:rsidR="0020592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порекл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205926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7907413C" w14:textId="77777777" w:rsidTr="005F4F19">
        <w:tc>
          <w:tcPr>
            <w:tcW w:w="10207" w:type="dxa"/>
            <w:gridSpan w:val="4"/>
          </w:tcPr>
          <w:p w14:paraId="27DD8A16" w14:textId="3A9CE32A" w:rsidR="00205926" w:rsidRPr="00675801" w:rsidRDefault="00D94562" w:rsidP="00945358">
            <w:pPr>
              <w:pStyle w:val="ListParagraph"/>
              <w:numPr>
                <w:ilvl w:val="0"/>
                <w:numId w:val="9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Активна</w:t>
            </w:r>
            <w:r w:rsidR="0032027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супстанца</w:t>
            </w:r>
            <w:r w:rsidR="0032027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полазни</w:t>
            </w:r>
            <w:r w:rsidR="0032027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материјал</w:t>
            </w:r>
            <w:r w:rsidR="0032027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реагенс</w:t>
            </w:r>
            <w:r w:rsidR="0032027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интермедијер</w:t>
            </w:r>
            <w:r w:rsidR="0032027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ексципијенс</w:t>
            </w:r>
            <w:r w:rsidR="0032027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нису</w:t>
            </w:r>
            <w:r w:rsidR="0032027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стерилни</w:t>
            </w:r>
            <w:r w:rsidR="0032027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2B8522A5" w14:textId="77777777" w:rsidTr="005F4F19">
        <w:tc>
          <w:tcPr>
            <w:tcW w:w="10207" w:type="dxa"/>
            <w:gridSpan w:val="4"/>
          </w:tcPr>
          <w:p w14:paraId="7BDEC053" w14:textId="1F315F1D" w:rsidR="00320274" w:rsidRPr="00675801" w:rsidRDefault="00D94562" w:rsidP="00945358">
            <w:pPr>
              <w:pStyle w:val="ListParagraph"/>
              <w:numPr>
                <w:ilvl w:val="0"/>
                <w:numId w:val="9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Уколико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активна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супстанца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стерилна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супстанца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ће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ти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стерилном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ветеринарском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леку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складу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6F3C4C" w:rsidRPr="00675801"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ом</w:t>
            </w:r>
            <w:r w:rsidR="008D338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производни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процес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ове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супстанце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укључује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употребу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последњих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корака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синтезе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укључује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активна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супстанца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без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бактеријских</w:t>
            </w:r>
            <w:r w:rsidR="004D355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ендотоксина</w:t>
            </w:r>
            <w:r w:rsidR="003D689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0DD667F2" w14:textId="77777777" w:rsidTr="005F4F19">
        <w:tc>
          <w:tcPr>
            <w:tcW w:w="10207" w:type="dxa"/>
            <w:gridSpan w:val="4"/>
          </w:tcPr>
          <w:p w14:paraId="5A125F14" w14:textId="0F7E2B9E" w:rsidR="00B9509B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B9509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43BD27CC" w14:textId="77777777" w:rsidTr="005F4F19">
        <w:tc>
          <w:tcPr>
            <w:tcW w:w="10207" w:type="dxa"/>
            <w:gridSpan w:val="4"/>
          </w:tcPr>
          <w:p w14:paraId="755E750B" w14:textId="26663D32" w:rsidR="00B9509B" w:rsidRPr="00675801" w:rsidRDefault="00D94562" w:rsidP="00945358">
            <w:pPr>
              <w:pStyle w:val="ListParagraph"/>
              <w:numPr>
                <w:ilvl w:val="0"/>
                <w:numId w:val="9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Измењени</w:t>
            </w:r>
            <w:r w:rsidR="00D8561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одговарајући</w:t>
            </w:r>
            <w:r w:rsidR="00D8561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делови</w:t>
            </w:r>
            <w:r w:rsidR="00D8561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досијеа</w:t>
            </w:r>
            <w:r w:rsidR="00284714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,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укључујући</w:t>
            </w:r>
            <w:r w:rsidR="008A4BC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к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опиј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B9509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важећег</w:t>
            </w:r>
            <w:r w:rsidR="00B9509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сертификата</w:t>
            </w:r>
            <w:r w:rsidR="00B9509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9509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0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усклађености са Ph. Eur.</w:t>
            </w:r>
            <w:r w:rsidR="00BD5D7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09B" w:rsidRPr="006758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F3C4C" w:rsidRPr="00675801"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  <w:r w:rsidR="00B9509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9509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QP</w:t>
            </w:r>
            <w:r w:rsidR="008A4BC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изјаву</w:t>
            </w:r>
            <w:r w:rsidR="008A4BC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8D338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зависности</w:t>
            </w:r>
            <w:r w:rsidR="008D338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</w:t>
            </w:r>
            <w:r w:rsidR="008D338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конкретног</w:t>
            </w:r>
            <w:r w:rsidR="008D338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случаја</w:t>
            </w:r>
            <w:r w:rsidR="00B9509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3989A1E7" w14:textId="77777777" w:rsidR="00A56EBD" w:rsidRPr="00675801" w:rsidRDefault="00A56EBD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207" w:type="dxa"/>
        <w:tblInd w:w="-436" w:type="dxa"/>
        <w:tblLook w:val="04A0" w:firstRow="1" w:lastRow="0" w:firstColumn="1" w:lastColumn="0" w:noHBand="0" w:noVBand="1"/>
      </w:tblPr>
      <w:tblGrid>
        <w:gridCol w:w="5167"/>
        <w:gridCol w:w="1294"/>
        <w:gridCol w:w="1835"/>
        <w:gridCol w:w="1911"/>
      </w:tblGrid>
      <w:tr w:rsidR="00675801" w:rsidRPr="00675801" w14:paraId="5CDEAE85" w14:textId="77777777" w:rsidTr="00623BF0">
        <w:trPr>
          <w:trHeight w:val="300"/>
        </w:trPr>
        <w:tc>
          <w:tcPr>
            <w:tcW w:w="5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F534A0" w14:textId="29E6D6FD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B</w:t>
            </w:r>
            <w:r w:rsidR="00623BF0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"/>
              </w:rPr>
              <w:t>.45 ---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F0A4C9" w14:textId="2B4D6485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EE7182" w14:textId="0EE1C322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D8BB59" w14:textId="3074BB59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  <w:p w14:paraId="2A8574CD" w14:textId="68982949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</w:tbl>
    <w:p w14:paraId="7CFE2C44" w14:textId="77777777" w:rsidR="00661930" w:rsidRPr="00675801" w:rsidRDefault="00661930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5176"/>
        <w:gridCol w:w="1294"/>
        <w:gridCol w:w="1835"/>
        <w:gridCol w:w="1902"/>
      </w:tblGrid>
      <w:tr w:rsidR="00675801" w:rsidRPr="00675801" w14:paraId="6F2D128B" w14:textId="77777777" w:rsidTr="00623BF0">
        <w:tc>
          <w:tcPr>
            <w:tcW w:w="5176" w:type="dxa"/>
          </w:tcPr>
          <w:p w14:paraId="03B8C447" w14:textId="156093A2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.46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Достављање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ажурираног TSE сертификата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 </w:t>
            </w:r>
            <w:r w:rsidR="008E701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усклађености са Ph. Eur.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TSE CEP) за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24E8B58" w14:textId="1ADF3D8B" w:rsidR="00623BF0" w:rsidRPr="00675801" w:rsidRDefault="00623BF0" w:rsidP="00945358">
            <w:pPr>
              <w:pStyle w:val="ListParagraph"/>
              <w:numPr>
                <w:ilvl w:val="0"/>
                <w:numId w:val="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активну супстанцу</w:t>
            </w:r>
          </w:p>
          <w:p w14:paraId="7A44879B" w14:textId="0AB25C41" w:rsidR="00623BF0" w:rsidRPr="00675801" w:rsidRDefault="00623BF0" w:rsidP="00945358">
            <w:pPr>
              <w:pStyle w:val="ListParagraph"/>
              <w:numPr>
                <w:ilvl w:val="0"/>
                <w:numId w:val="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полазни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материјал/реагенс/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интермедијер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који се користи у процесу производње активне супстанце </w:t>
            </w:r>
          </w:p>
          <w:p w14:paraId="321340F1" w14:textId="3D18F090" w:rsidR="00623BF0" w:rsidRPr="00675801" w:rsidRDefault="00623BF0" w:rsidP="00945358">
            <w:pPr>
              <w:pStyle w:val="ListParagraph"/>
              <w:numPr>
                <w:ilvl w:val="0"/>
                <w:numId w:val="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ексципијенс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94" w:type="dxa"/>
          </w:tcPr>
          <w:p w14:paraId="27AF2C4D" w14:textId="5AE7537C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06435C25" w14:textId="35565151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902" w:type="dxa"/>
          </w:tcPr>
          <w:p w14:paraId="33317A08" w14:textId="777777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6132A692" w14:textId="0C234785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7ED780FD" w14:textId="77777777" w:rsidTr="00623BF0">
        <w:tc>
          <w:tcPr>
            <w:tcW w:w="5176" w:type="dxa"/>
          </w:tcPr>
          <w:p w14:paraId="5CCE575C" w14:textId="77777777" w:rsidR="005F4680" w:rsidRPr="00675801" w:rsidRDefault="005F4680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1294" w:type="dxa"/>
          </w:tcPr>
          <w:p w14:paraId="72FA5257" w14:textId="46286CD3" w:rsidR="005F4680" w:rsidRPr="00675801" w:rsidRDefault="005F468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5B3AE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2,</w:t>
            </w:r>
            <w:r w:rsidR="005B3AE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835" w:type="dxa"/>
          </w:tcPr>
          <w:p w14:paraId="0835BF5B" w14:textId="1678ECF9" w:rsidR="005F4680" w:rsidRPr="00675801" w:rsidRDefault="00DA662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5B3AE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  <w:r w:rsidR="0084109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5B3AE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84109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902" w:type="dxa"/>
          </w:tcPr>
          <w:p w14:paraId="10FAC154" w14:textId="32ABEFE9" w:rsidR="005F4680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480D312A" w14:textId="77777777" w:rsidTr="005F4F19">
        <w:tc>
          <w:tcPr>
            <w:tcW w:w="10207" w:type="dxa"/>
            <w:gridSpan w:val="4"/>
          </w:tcPr>
          <w:p w14:paraId="75D6AF3A" w14:textId="332282F7" w:rsidR="008B4607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29BD5BB8" w14:textId="77777777" w:rsidTr="005F4F19">
        <w:tc>
          <w:tcPr>
            <w:tcW w:w="10207" w:type="dxa"/>
            <w:gridSpan w:val="4"/>
          </w:tcPr>
          <w:p w14:paraId="3D240415" w14:textId="60359AE2" w:rsidR="008B4607" w:rsidRPr="00675801" w:rsidRDefault="00D94562" w:rsidP="00945358">
            <w:pPr>
              <w:pStyle w:val="ListParagraph"/>
              <w:numPr>
                <w:ilvl w:val="0"/>
                <w:numId w:val="92"/>
              </w:numPr>
              <w:spacing w:line="259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Нема</w:t>
            </w:r>
            <w:r w:rsidR="00DC7D0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измене</w:t>
            </w:r>
            <w:r w:rsidR="00DC7D0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извора</w:t>
            </w:r>
            <w:r w:rsidR="00DC7D0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материјала</w:t>
            </w:r>
            <w:r w:rsidR="00DC7D0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 w:rsidR="00C26F4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Процена</w:t>
            </w:r>
            <w:r w:rsidR="00C26F4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ризика</w:t>
            </w:r>
            <w:r w:rsidR="00C26F4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</w:t>
            </w:r>
            <w:r w:rsidR="00C26F4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вируса</w:t>
            </w:r>
            <w:r w:rsidR="00C26F4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остаје</w:t>
            </w:r>
            <w:r w:rsidR="00C26F4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непромењена</w:t>
            </w:r>
            <w:r w:rsidR="00C26F4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16D99797" w14:textId="77777777" w:rsidTr="005F4F19">
        <w:tc>
          <w:tcPr>
            <w:tcW w:w="10207" w:type="dxa"/>
            <w:gridSpan w:val="4"/>
          </w:tcPr>
          <w:p w14:paraId="18191F7C" w14:textId="62063238" w:rsidR="00DC7D05" w:rsidRPr="00675801" w:rsidRDefault="00D94562" w:rsidP="00945358">
            <w:pPr>
              <w:pStyle w:val="ListParagraph"/>
              <w:numPr>
                <w:ilvl w:val="0"/>
                <w:numId w:val="9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Желатин</w:t>
            </w:r>
            <w:r w:rsidR="0061598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произведен</w:t>
            </w:r>
            <w:r w:rsidR="0061598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</w:t>
            </w:r>
            <w:r w:rsidR="0061598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костију</w:t>
            </w:r>
            <w:r w:rsidR="00F26FC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="0061598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који</w:t>
            </w:r>
            <w:r w:rsidR="0061598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ће</w:t>
            </w:r>
            <w:r w:rsidR="0061598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61598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употребљавати</w:t>
            </w:r>
            <w:r w:rsidR="0061598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61598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ветеринарском</w:t>
            </w:r>
            <w:r w:rsidR="0061598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леку</w:t>
            </w:r>
            <w:r w:rsidR="0061598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61598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парентералну</w:t>
            </w:r>
            <w:r w:rsidR="0061598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примену</w:t>
            </w:r>
            <w:r w:rsidR="00F26FC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="0061598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производи</w:t>
            </w:r>
            <w:r w:rsidR="0061598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25614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се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искључиво</w:t>
            </w:r>
            <w:r w:rsidR="0061598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61598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складу</w:t>
            </w:r>
            <w:r w:rsidR="0061598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</w:t>
            </w:r>
            <w:r w:rsidR="00AD5D75" w:rsidRPr="00675801">
              <w:rPr>
                <w:rFonts w:ascii="Times New Roman" w:hAnsi="Times New Roman" w:cs="Times New Roman"/>
                <w:sz w:val="24"/>
                <w:szCs w:val="24"/>
              </w:rPr>
              <w:t>а релевантним</w:t>
            </w:r>
            <w:r w:rsidR="0061598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захтевима</w:t>
            </w:r>
            <w:r w:rsidR="0061598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463AE003" w14:textId="77777777" w:rsidTr="005F4F19">
        <w:tc>
          <w:tcPr>
            <w:tcW w:w="10207" w:type="dxa"/>
            <w:gridSpan w:val="4"/>
          </w:tcPr>
          <w:p w14:paraId="4020D291" w14:textId="22C16FD4" w:rsidR="00F26FCF" w:rsidRPr="00675801" w:rsidRDefault="00D94562" w:rsidP="00945358">
            <w:pPr>
              <w:pStyle w:val="ListParagraph"/>
              <w:numPr>
                <w:ilvl w:val="0"/>
                <w:numId w:val="9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Произвођач</w:t>
            </w:r>
            <w:r w:rsidR="002B3CC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2B3CC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већ</w:t>
            </w:r>
            <w:r w:rsidR="002B3CC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</w:t>
            </w:r>
            <w:r w:rsidR="002B3CC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2B3CC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укључен</w:t>
            </w:r>
            <w:r w:rsidR="002B3CC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B3CC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оне</w:t>
            </w:r>
            <w:r w:rsidR="002B3CC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системе</w:t>
            </w:r>
            <w:r w:rsidR="002B3CC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1A034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Уније, путем</w:t>
            </w:r>
            <w:r w:rsidR="002B3CC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којих</w:t>
            </w:r>
            <w:r w:rsidR="002B3CC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2B3CC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складиште</w:t>
            </w:r>
            <w:r w:rsidR="002B3CC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B3CC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достављају</w:t>
            </w:r>
            <w:r w:rsidR="002B3CC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2B3CC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B3CC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организацији</w:t>
            </w:r>
            <w:r w:rsidR="0025614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CC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није</w:t>
            </w:r>
            <w:r w:rsidR="002B3CC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применљиво</w:t>
            </w:r>
            <w:r w:rsidR="002B3CC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2B3CC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произвођаче</w:t>
            </w:r>
            <w:r w:rsidR="002B3CC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  <w:r w:rsidR="00AD5D75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добављаче</w:t>
            </w:r>
            <w:r w:rsidR="002B3CC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полазних</w:t>
            </w:r>
            <w:r w:rsidR="002B3CC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материјала</w:t>
            </w:r>
            <w:r w:rsidR="002B3CC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реагенаса</w:t>
            </w:r>
            <w:r w:rsidR="002B3CC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2B3CC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ексципијенаса</w:t>
            </w:r>
            <w:r w:rsidR="002B3CC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).</w:t>
            </w:r>
          </w:p>
        </w:tc>
      </w:tr>
      <w:tr w:rsidR="00675801" w:rsidRPr="00675801" w14:paraId="1353F4E0" w14:textId="77777777" w:rsidTr="005F4F19">
        <w:tc>
          <w:tcPr>
            <w:tcW w:w="10207" w:type="dxa"/>
            <w:gridSpan w:val="4"/>
          </w:tcPr>
          <w:p w14:paraId="001A7DAD" w14:textId="58BFE92C" w:rsidR="008B4607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8B460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0BFA7B92" w14:textId="77777777" w:rsidTr="005F4F19">
        <w:tc>
          <w:tcPr>
            <w:tcW w:w="10207" w:type="dxa"/>
            <w:gridSpan w:val="4"/>
          </w:tcPr>
          <w:p w14:paraId="16E5E121" w14:textId="36E1E67B" w:rsidR="008B4607" w:rsidRPr="00675801" w:rsidRDefault="00D94562" w:rsidP="00945358">
            <w:pPr>
              <w:pStyle w:val="ListParagraph"/>
              <w:numPr>
                <w:ilvl w:val="0"/>
                <w:numId w:val="9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Измењени</w:t>
            </w:r>
            <w:r w:rsidR="002711D5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одговарајући</w:t>
            </w:r>
            <w:r w:rsidR="002711D5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делови</w:t>
            </w:r>
            <w:r w:rsidR="002711D5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досијеа</w:t>
            </w:r>
            <w:r w:rsidR="002711D5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,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укључујући</w:t>
            </w:r>
            <w:r w:rsidR="002711D5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к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опиј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2711D5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важећег</w:t>
            </w:r>
            <w:r w:rsidR="002711D5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сертификата</w:t>
            </w:r>
            <w:r w:rsidR="002711D5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11D5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0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усклађености са Ph. Eur.</w:t>
            </w:r>
            <w:r w:rsidR="002711D5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F3C4C" w:rsidRPr="00675801"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  <w:r w:rsidR="002711D5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711D5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QP</w:t>
            </w:r>
            <w:r w:rsidR="002711D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изјаву</w:t>
            </w:r>
            <w:r w:rsidR="002711D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2B3CC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зависности</w:t>
            </w:r>
            <w:r w:rsidR="002B3CC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</w:t>
            </w:r>
            <w:r w:rsidR="002B3CC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конкретног</w:t>
            </w:r>
            <w:r w:rsidR="002B3CC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случаја</w:t>
            </w:r>
            <w:r w:rsidR="002711D5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79F4EB8D" w14:textId="77777777" w:rsidTr="005F4F19">
        <w:tc>
          <w:tcPr>
            <w:tcW w:w="10207" w:type="dxa"/>
            <w:gridSpan w:val="4"/>
          </w:tcPr>
          <w:p w14:paraId="0DCC841C" w14:textId="4C1591D1" w:rsidR="00010E53" w:rsidRPr="00675801" w:rsidRDefault="00D94562" w:rsidP="00945358">
            <w:pPr>
              <w:pStyle w:val="ListParagraph"/>
              <w:numPr>
                <w:ilvl w:val="0"/>
                <w:numId w:val="93"/>
              </w:numPr>
              <w:spacing w:line="259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Где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је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применљиво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,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документ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са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информацијама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свим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материјалима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обухваћеним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одредбама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важеће</w:t>
            </w:r>
            <w:r w:rsidR="00D52C7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смернице</w:t>
            </w:r>
            <w:r w:rsidR="007E46C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8A9" w:rsidRPr="006758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Note for Guidance on Minimising the Risk of Transmitting Animal Spongiform Encephalopathy Agents via Human and Veterinary Medicinal Products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,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укључујући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оне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који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се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употребљавају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производњи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активне</w:t>
            </w:r>
            <w:r w:rsidR="005A3281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супстанце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/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ексципијенса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.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За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сваки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појединачни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материјал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наводе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се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следеће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информације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: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назив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произвођача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,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врсте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животиња</w:t>
            </w:r>
            <w:r w:rsidR="002711D5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ткива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од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којих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је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материјал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добијен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,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земља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порекла</w:t>
            </w:r>
            <w:r w:rsidR="005A3281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животиња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употреба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материјала</w:t>
            </w:r>
            <w:r w:rsidR="00010E5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.</w:t>
            </w:r>
          </w:p>
        </w:tc>
      </w:tr>
      <w:tr w:rsidR="00675801" w:rsidRPr="00675801" w14:paraId="78E6771E" w14:textId="77777777" w:rsidTr="005F4F19">
        <w:tc>
          <w:tcPr>
            <w:tcW w:w="10207" w:type="dxa"/>
            <w:gridSpan w:val="4"/>
          </w:tcPr>
          <w:p w14:paraId="5D434622" w14:textId="33EDBE7F" w:rsidR="00DA6627" w:rsidRPr="00675801" w:rsidRDefault="00D94562" w:rsidP="00945358">
            <w:pPr>
              <w:pStyle w:val="ListParagraph"/>
              <w:numPr>
                <w:ilvl w:val="0"/>
                <w:numId w:val="93"/>
              </w:numPr>
              <w:spacing w:line="259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Информације</w:t>
            </w:r>
            <w:r w:rsidR="00DA662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су</w:t>
            </w:r>
            <w:r w:rsidR="00211326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укључене</w:t>
            </w:r>
            <w:r w:rsidR="00DA662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</w:t>
            </w:r>
            <w:r w:rsidR="00DA662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ажурирану</w:t>
            </w:r>
            <w:r w:rsidR="00DA662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="00A9041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TSE</w:t>
            </w:r>
            <w:r w:rsidR="00DA662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табелу</w:t>
            </w:r>
            <w:r w:rsidR="00DA662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А</w:t>
            </w:r>
            <w:r w:rsidR="00DA662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(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</w:t>
            </w:r>
            <w:r w:rsidR="00DA662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Б</w:t>
            </w:r>
            <w:r w:rsidR="00DA662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,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ако</w:t>
            </w:r>
            <w:r w:rsidR="00EE3056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је</w:t>
            </w:r>
            <w:r w:rsidR="00DA662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релевантно</w:t>
            </w:r>
            <w:r w:rsidR="00DA6627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).</w:t>
            </w:r>
          </w:p>
        </w:tc>
      </w:tr>
    </w:tbl>
    <w:p w14:paraId="6E9CCC8B" w14:textId="77777777" w:rsidR="00A56EBD" w:rsidRPr="00675801" w:rsidRDefault="00A56EBD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5172"/>
        <w:gridCol w:w="1294"/>
        <w:gridCol w:w="1835"/>
        <w:gridCol w:w="1906"/>
      </w:tblGrid>
      <w:tr w:rsidR="00675801" w:rsidRPr="00675801" w14:paraId="739FBEA6" w14:textId="77777777" w:rsidTr="00623BF0">
        <w:tc>
          <w:tcPr>
            <w:tcW w:w="5172" w:type="dxa"/>
          </w:tcPr>
          <w:p w14:paraId="0BF15B77" w14:textId="364A1611" w:rsidR="00623BF0" w:rsidRPr="00675801" w:rsidRDefault="00431CCB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.47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ради усклађивања са Ph. Eur.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националном фармакопејом државе чланице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ЕУ </w:t>
            </w:r>
          </w:p>
        </w:tc>
        <w:tc>
          <w:tcPr>
            <w:tcW w:w="1294" w:type="dxa"/>
          </w:tcPr>
          <w:p w14:paraId="454EAB1D" w14:textId="18DB8035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76074AED" w14:textId="149882F2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906" w:type="dxa"/>
          </w:tcPr>
          <w:p w14:paraId="011408D8" w14:textId="42BECCDC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  <w:p w14:paraId="10D26CAC" w14:textId="78A3E616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29FB034D" w14:textId="77777777" w:rsidTr="00623BF0">
        <w:tc>
          <w:tcPr>
            <w:tcW w:w="5172" w:type="dxa"/>
          </w:tcPr>
          <w:p w14:paraId="5261E109" w14:textId="02C9627D" w:rsidR="0037173E" w:rsidRPr="00675801" w:rsidRDefault="00D94562" w:rsidP="00945358">
            <w:pPr>
              <w:pStyle w:val="ListParagraph"/>
              <w:numPr>
                <w:ilvl w:val="0"/>
                <w:numId w:val="9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спецификације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претходно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нефармакопејске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активне</w:t>
            </w:r>
            <w:r w:rsidR="001A72C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супстанце</w:t>
            </w:r>
            <w:r w:rsidR="001A72C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ексципијенса</w:t>
            </w:r>
            <w:r w:rsidR="001A72C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1A72C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полазног</w:t>
            </w:r>
            <w:r w:rsidR="004F6A4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материјала</w:t>
            </w:r>
            <w:r w:rsidR="004F6A4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</w:t>
            </w:r>
            <w:r w:rsidR="004F6A4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активну</w:t>
            </w:r>
            <w:r w:rsidR="004F6A4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супстанцу</w:t>
            </w:r>
            <w:r w:rsidR="00511FE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како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би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се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потпуности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ускладила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са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Ph. Eur.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националном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фармакопејом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државе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чланице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ЕУ</w:t>
            </w:r>
          </w:p>
        </w:tc>
        <w:tc>
          <w:tcPr>
            <w:tcW w:w="1294" w:type="dxa"/>
          </w:tcPr>
          <w:p w14:paraId="1003047E" w14:textId="733F2F1F" w:rsidR="0037173E" w:rsidRPr="00675801" w:rsidRDefault="00EB1C6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A0376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2,</w:t>
            </w:r>
            <w:r w:rsidR="00A0376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3,</w:t>
            </w:r>
            <w:r w:rsidR="00A0376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4,</w:t>
            </w:r>
            <w:r w:rsidR="00A0376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835" w:type="dxa"/>
          </w:tcPr>
          <w:p w14:paraId="5ED010AA" w14:textId="407FF3FC" w:rsidR="0037173E" w:rsidRPr="00675801" w:rsidRDefault="007440A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A0376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2,</w:t>
            </w:r>
            <w:r w:rsidR="00A0376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906" w:type="dxa"/>
          </w:tcPr>
          <w:p w14:paraId="629BC8C7" w14:textId="77777777" w:rsidR="0037173E" w:rsidRPr="00675801" w:rsidRDefault="0037173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F1C411E" w14:textId="6B22C18D" w:rsidR="008B63D9" w:rsidRPr="00675801" w:rsidRDefault="00F66B7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75801" w:rsidRPr="00675801" w14:paraId="0408FDAF" w14:textId="77777777" w:rsidTr="00623BF0">
        <w:tc>
          <w:tcPr>
            <w:tcW w:w="5172" w:type="dxa"/>
          </w:tcPr>
          <w:p w14:paraId="47460730" w14:textId="1BA4FB4C" w:rsidR="0037173E" w:rsidRPr="00675801" w:rsidRDefault="00D94562" w:rsidP="00945358">
            <w:pPr>
              <w:pStyle w:val="ListParagraph"/>
              <w:numPr>
                <w:ilvl w:val="0"/>
                <w:numId w:val="9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ради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усклађивања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ажуриран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ом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одговарајућом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монографиј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ом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Ph.</w:t>
            </w:r>
            <w:r w:rsidR="00511FE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Eur.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монографијом</w:t>
            </w:r>
            <w:r w:rsidR="00A7545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националне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фармакопеје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државе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чланице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ЕУ</w:t>
            </w: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648E887D" w14:textId="3748A7B4" w:rsidR="0037173E" w:rsidRPr="00675801" w:rsidRDefault="00EB1C6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A0376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2,</w:t>
            </w:r>
            <w:r w:rsidR="00A0376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3,</w:t>
            </w:r>
            <w:r w:rsidR="00A0376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4B170B43" w14:textId="7956856B" w:rsidR="0037173E" w:rsidRPr="00675801" w:rsidRDefault="007440A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A0376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0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3A311AFC" w14:textId="77777777" w:rsidR="0037173E" w:rsidRPr="00675801" w:rsidRDefault="0037173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E17D9BD" w14:textId="17C1D2BC" w:rsidR="008B63D9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4F6D0447" w14:textId="77777777" w:rsidTr="00623BF0">
        <w:tc>
          <w:tcPr>
            <w:tcW w:w="5172" w:type="dxa"/>
          </w:tcPr>
          <w:p w14:paraId="67F8C3C4" w14:textId="0D70B938" w:rsidR="0037173E" w:rsidRPr="00675801" w:rsidRDefault="00D94562" w:rsidP="00945358">
            <w:pPr>
              <w:pStyle w:val="ListParagraph"/>
              <w:numPr>
                <w:ilvl w:val="0"/>
                <w:numId w:val="9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Измена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спецификациј</w:t>
            </w:r>
            <w:r w:rsidR="003169E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која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подразумева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прелаз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ак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националне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фармакопеје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државе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чланице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ЕУ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Ph. Eur.</w:t>
            </w: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4D7B21F3" w14:textId="255BEDDB" w:rsidR="0037173E" w:rsidRPr="00675801" w:rsidRDefault="00EB1C6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A0376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2,</w:t>
            </w:r>
            <w:r w:rsidR="00A0376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07D248C3" w14:textId="4278B112" w:rsidR="0037173E" w:rsidRPr="00675801" w:rsidRDefault="007440A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A0376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2,</w:t>
            </w:r>
            <w:r w:rsidR="00A0376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0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0566C7C8" w14:textId="77777777" w:rsidR="0037173E" w:rsidRPr="00675801" w:rsidRDefault="0037173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93E2061" w14:textId="7B5D542C" w:rsidR="008B63D9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3AA897AC" w14:textId="77777777" w:rsidTr="00623BF0">
        <w:tc>
          <w:tcPr>
            <w:tcW w:w="5172" w:type="dxa"/>
          </w:tcPr>
          <w:p w14:paraId="2449E5DF" w14:textId="661C12DB" w:rsidR="001E0965" w:rsidRPr="00675801" w:rsidRDefault="00D94562" w:rsidP="00945358">
            <w:pPr>
              <w:pStyle w:val="ListParagraph"/>
              <w:numPr>
                <w:ilvl w:val="0"/>
                <w:numId w:val="9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усклађивањ</w:t>
            </w:r>
            <w:r w:rsidR="003E48C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e</w:t>
            </w:r>
            <w:r w:rsidR="00D85DA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са</w:t>
            </w:r>
            <w:r w:rsidR="00D85DA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Ph. Eur.</w:t>
            </w:r>
            <w:r w:rsidR="00D85DA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</w:t>
            </w:r>
            <w:r w:rsidR="00D85DA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брисањ</w:t>
            </w:r>
            <w:r w:rsidR="003E48C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e</w:t>
            </w:r>
            <w:r w:rsidR="00D85DA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референце</w:t>
            </w:r>
            <w:r w:rsidR="00D85DA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на</w:t>
            </w:r>
            <w:r w:rsidR="00D85DA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застарелу</w:t>
            </w:r>
            <w:r w:rsidR="00D85DA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интерну</w:t>
            </w:r>
            <w:r w:rsidR="00D85DA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енгл</w:t>
            </w:r>
            <w:r w:rsidR="00D85DA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. </w:t>
            </w:r>
            <w:r w:rsidR="00F66B7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in-house</w:t>
            </w:r>
            <w:r w:rsidR="00D85DA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)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методу</w:t>
            </w:r>
            <w:r w:rsidR="00D85DA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испитивања</w:t>
            </w:r>
            <w:r w:rsidR="00D85DA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</w:t>
            </w:r>
            <w:r w:rsidR="00D85DA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број</w:t>
            </w:r>
            <w:r w:rsidR="00D85DA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методе</w:t>
            </w:r>
            <w:r w:rsidR="00D85DA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испитивања</w:t>
            </w: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420459D4" w14:textId="19860993" w:rsidR="0037173E" w:rsidRPr="00675801" w:rsidRDefault="00EB1C6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A0376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2,</w:t>
            </w:r>
            <w:r w:rsidR="00A0376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0B1E53EF" w14:textId="462A1BAD" w:rsidR="0037173E" w:rsidRPr="00675801" w:rsidRDefault="007440A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A0376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0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5D4E17FB" w14:textId="77777777" w:rsidR="008B63D9" w:rsidRPr="00675801" w:rsidRDefault="008B63D9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586AD06" w14:textId="45BD4C57" w:rsidR="0037173E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5FF4F0C4" w14:textId="77777777" w:rsidTr="003A09A4">
        <w:tc>
          <w:tcPr>
            <w:tcW w:w="10207" w:type="dxa"/>
            <w:gridSpan w:val="4"/>
          </w:tcPr>
          <w:p w14:paraId="70CF68D0" w14:textId="1947B8BB" w:rsidR="0037173E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7D5DFA01" w14:textId="77777777" w:rsidTr="003A09A4">
        <w:tc>
          <w:tcPr>
            <w:tcW w:w="10207" w:type="dxa"/>
            <w:gridSpan w:val="4"/>
          </w:tcPr>
          <w:p w14:paraId="52C57D1F" w14:textId="5E9AB0E9" w:rsidR="0037173E" w:rsidRPr="00675801" w:rsidRDefault="00D94562" w:rsidP="00945358">
            <w:pPr>
              <w:pStyle w:val="ListParagraph"/>
              <w:numPr>
                <w:ilvl w:val="0"/>
                <w:numId w:val="9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27380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спроводи</w:t>
            </w:r>
            <w:r w:rsidR="0027380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искључиво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потпуног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усклађивања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фармакопејом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акон</w:t>
            </w:r>
            <w:r w:rsidR="00086FC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мене</w:t>
            </w:r>
            <w:r w:rsidR="00086FC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="00086FC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CD778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испитивања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спецификацији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морају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стандарду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фармакопеје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6D3C" w:rsidRPr="0067580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било</w:t>
            </w:r>
            <w:r w:rsidR="00B031B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каквих</w:t>
            </w:r>
            <w:r w:rsidR="00B031B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додатн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их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испитивања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2E454338" w14:textId="77777777" w:rsidTr="003A09A4">
        <w:tc>
          <w:tcPr>
            <w:tcW w:w="10207" w:type="dxa"/>
            <w:gridSpan w:val="4"/>
          </w:tcPr>
          <w:p w14:paraId="3E46695F" w14:textId="1702B60F" w:rsidR="00C43817" w:rsidRPr="00675801" w:rsidRDefault="00D94562" w:rsidP="00945358">
            <w:pPr>
              <w:pStyle w:val="ListParagraph"/>
              <w:numPr>
                <w:ilvl w:val="0"/>
                <w:numId w:val="9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Није</w:t>
            </w:r>
            <w:r w:rsidR="00C438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потребна</w:t>
            </w:r>
            <w:r w:rsidR="00C438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додатна</w:t>
            </w:r>
            <w:r w:rsidR="00C438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валидација</w:t>
            </w:r>
            <w:r w:rsidR="00C438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нове</w:t>
            </w:r>
            <w:r w:rsidR="00C438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C438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измењене</w:t>
            </w:r>
            <w:r w:rsidR="00C438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фармакопејске</w:t>
            </w:r>
            <w:r w:rsidR="00C438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методе</w:t>
            </w:r>
            <w:r w:rsidR="00C438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2C64CAD6" w14:textId="77777777" w:rsidTr="003A09A4">
        <w:tc>
          <w:tcPr>
            <w:tcW w:w="10207" w:type="dxa"/>
            <w:gridSpan w:val="4"/>
          </w:tcPr>
          <w:p w14:paraId="4A5EA821" w14:textId="6F81D0BB" w:rsidR="00895931" w:rsidRPr="00675801" w:rsidRDefault="00D94562" w:rsidP="00945358">
            <w:pPr>
              <w:pStyle w:val="ListParagraph"/>
              <w:numPr>
                <w:ilvl w:val="0"/>
                <w:numId w:val="9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9808F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биљну</w:t>
            </w:r>
            <w:r w:rsidR="009808F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супстанцу</w:t>
            </w:r>
            <w:r w:rsidR="009808F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9808F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биљни</w:t>
            </w:r>
            <w:r w:rsidR="009808F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препарат</w:t>
            </w:r>
            <w:r w:rsidR="009808F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поступак</w:t>
            </w:r>
            <w:r w:rsidR="009808F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роизводње</w:t>
            </w:r>
            <w:r w:rsidR="009808F3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физички</w:t>
            </w:r>
            <w:r w:rsidR="009808F3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облик</w:t>
            </w:r>
            <w:r w:rsidR="009808F3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растварач</w:t>
            </w:r>
            <w:r w:rsidR="009808F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9808F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екстракциј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9808F3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808F3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днос</w:t>
            </w:r>
            <w:r w:rsidR="009629E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дрога</w:t>
            </w:r>
            <w:r w:rsidR="009808F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екстракт</w:t>
            </w:r>
            <w:r w:rsidR="009808F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9808F3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енг</w:t>
            </w:r>
            <w:r w:rsidR="00D66D3C" w:rsidRPr="006758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808F3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66B7E" w:rsidRPr="00675801">
              <w:rPr>
                <w:rFonts w:ascii="Times New Roman" w:hAnsi="Times New Roman" w:cs="Times New Roman"/>
                <w:sz w:val="24"/>
                <w:szCs w:val="24"/>
              </w:rPr>
              <w:t>drug extract ratio, DER</w:t>
            </w:r>
            <w:r w:rsidR="009808F3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остају</w:t>
            </w:r>
            <w:r w:rsidR="009808F3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исти</w:t>
            </w:r>
            <w:r w:rsidR="009808F3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3A0DD73B" w14:textId="77777777" w:rsidTr="003A09A4">
        <w:tc>
          <w:tcPr>
            <w:tcW w:w="10207" w:type="dxa"/>
            <w:gridSpan w:val="4"/>
          </w:tcPr>
          <w:p w14:paraId="194D0036" w14:textId="193EF563" w:rsidR="0037173E" w:rsidRPr="00675801" w:rsidRDefault="00D94562" w:rsidP="00945358">
            <w:pPr>
              <w:pStyle w:val="ListParagraph"/>
              <w:numPr>
                <w:ilvl w:val="0"/>
                <w:numId w:val="9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Додатне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односу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фармакопеј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C30E4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односе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специфичн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FE430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особине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производа</w:t>
            </w:r>
            <w:r w:rsidR="00C30E4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остају</w:t>
            </w:r>
            <w:r w:rsidR="00743A9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промењене</w:t>
            </w:r>
            <w:r w:rsidR="00743A9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нпр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профили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величин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честица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полиморфни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облик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лошке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активности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агрегати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75801" w:rsidRPr="00675801" w14:paraId="6110BD01" w14:textId="77777777" w:rsidTr="003A09A4">
        <w:tc>
          <w:tcPr>
            <w:tcW w:w="10207" w:type="dxa"/>
            <w:gridSpan w:val="4"/>
          </w:tcPr>
          <w:p w14:paraId="4006D471" w14:textId="2AEF2877" w:rsidR="0037173E" w:rsidRPr="00675801" w:rsidRDefault="00D94562" w:rsidP="00945358">
            <w:pPr>
              <w:pStyle w:val="ListParagraph"/>
              <w:numPr>
                <w:ilvl w:val="0"/>
                <w:numId w:val="9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9F745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9F745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9F745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односи</w:t>
            </w:r>
            <w:r w:rsidR="009F745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9F745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значајн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мена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квалитативном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квантитативном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профилу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нечистоћа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сужене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12C8F69D" w14:textId="77777777" w:rsidTr="003A09A4">
        <w:tc>
          <w:tcPr>
            <w:tcW w:w="10207" w:type="dxa"/>
            <w:gridSpan w:val="4"/>
          </w:tcPr>
          <w:p w14:paraId="304CF111" w14:textId="7731D17C" w:rsidR="0037173E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37173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023529C5" w14:textId="77777777" w:rsidTr="003A09A4">
        <w:tc>
          <w:tcPr>
            <w:tcW w:w="10207" w:type="dxa"/>
            <w:gridSpan w:val="4"/>
          </w:tcPr>
          <w:p w14:paraId="42A9ABEB" w14:textId="01D0D1B6" w:rsidR="0037173E" w:rsidRPr="00675801" w:rsidRDefault="00D94562" w:rsidP="00945358">
            <w:pPr>
              <w:pStyle w:val="ListParagraph"/>
              <w:numPr>
                <w:ilvl w:val="0"/>
                <w:numId w:val="9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Измењени</w:t>
            </w:r>
            <w:r w:rsidR="00D8561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одговарајући</w:t>
            </w:r>
            <w:r w:rsidR="00D8561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делови</w:t>
            </w:r>
            <w:r w:rsidR="00D8561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досијеа</w:t>
            </w:r>
            <w:r w:rsidR="00A660D4" w:rsidRPr="0067580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sr"/>
              </w:rPr>
              <w:t>(4)</w:t>
            </w:r>
            <w:r w:rsidR="00A660D4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.</w:t>
            </w:r>
          </w:p>
        </w:tc>
      </w:tr>
      <w:tr w:rsidR="00675801" w:rsidRPr="00675801" w14:paraId="50D1B2AD" w14:textId="77777777" w:rsidTr="003A09A4">
        <w:tc>
          <w:tcPr>
            <w:tcW w:w="10207" w:type="dxa"/>
            <w:gridSpan w:val="4"/>
          </w:tcPr>
          <w:p w14:paraId="4C902469" w14:textId="677C1072" w:rsidR="0037173E" w:rsidRPr="00675801" w:rsidRDefault="00D94562" w:rsidP="00945358">
            <w:pPr>
              <w:pStyle w:val="ListParagraph"/>
              <w:numPr>
                <w:ilvl w:val="0"/>
                <w:numId w:val="9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Упоредна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табела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одобрене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E83B5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ако</w:t>
            </w:r>
            <w:r w:rsidR="005B405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5B405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применљиво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F508359" w14:textId="77777777" w:rsidTr="003A09A4">
        <w:tc>
          <w:tcPr>
            <w:tcW w:w="10207" w:type="dxa"/>
            <w:gridSpan w:val="4"/>
          </w:tcPr>
          <w:p w14:paraId="17C08239" w14:textId="30E0881E" w:rsidR="0037173E" w:rsidRPr="00675801" w:rsidRDefault="00D94562" w:rsidP="00945358">
            <w:pPr>
              <w:pStyle w:val="ListParagraph"/>
              <w:numPr>
                <w:ilvl w:val="0"/>
                <w:numId w:val="9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37173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1857B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одаци</w:t>
            </w:r>
            <w:r w:rsidR="001857B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1857B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показују</w:t>
            </w:r>
            <w:r w:rsidR="001857B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прикладност</w:t>
            </w:r>
            <w:r w:rsidR="005C46D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онографиј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1857B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1857B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контролу</w:t>
            </w:r>
            <w:r w:rsidR="001857B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3751E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225EB00D" w14:textId="77777777" w:rsidTr="003A09A4">
        <w:tc>
          <w:tcPr>
            <w:tcW w:w="10207" w:type="dxa"/>
            <w:gridSpan w:val="4"/>
          </w:tcPr>
          <w:p w14:paraId="6ECBFABA" w14:textId="1F8F1575" w:rsidR="0037173E" w:rsidRPr="00675801" w:rsidRDefault="00D94562" w:rsidP="00945358">
            <w:pPr>
              <w:pStyle w:val="ListParagraph"/>
              <w:numPr>
                <w:ilvl w:val="0"/>
                <w:numId w:val="9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Измењени</w:t>
            </w:r>
            <w:r w:rsidR="00D8561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одговарајући</w:t>
            </w:r>
            <w:r w:rsidR="00D8561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делови</w:t>
            </w:r>
            <w:r w:rsidR="00D85613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досијеа</w:t>
            </w:r>
            <w:r w:rsidR="0094670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,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укључујући</w:t>
            </w:r>
            <w:r w:rsidR="0094670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податке</w:t>
            </w:r>
            <w:r w:rsidR="0094670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о</w:t>
            </w:r>
            <w:r w:rsidR="0094670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анализи</w:t>
            </w:r>
            <w:r w:rsidR="0094670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серија</w:t>
            </w:r>
            <w:r w:rsidR="0094670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>и</w:t>
            </w:r>
            <w:r w:rsidR="00946709" w:rsidRPr="00675801">
              <w:rPr>
                <w:rFonts w:ascii="Times New Roman" w:eastAsia="Calibri" w:hAnsi="Times New Roman" w:cs="Times New Roman"/>
                <w:sz w:val="24"/>
                <w:szCs w:val="24"/>
                <w:lang w:val="sr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тке</w:t>
            </w:r>
            <w:r w:rsidR="0094670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94670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показују</w:t>
            </w:r>
            <w:r w:rsidR="0094670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94670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94670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монографија</w:t>
            </w:r>
            <w:r w:rsidR="0094670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прикладна</w:t>
            </w:r>
            <w:r w:rsidR="0094670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94670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контролу</w:t>
            </w:r>
            <w:r w:rsidR="0094670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440A7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53D3CBD9" w14:textId="77777777" w:rsidTr="003A09A4">
        <w:tc>
          <w:tcPr>
            <w:tcW w:w="10207" w:type="dxa"/>
            <w:gridSpan w:val="4"/>
          </w:tcPr>
          <w:p w14:paraId="2594AD94" w14:textId="755E4B52" w:rsidR="0037173E" w:rsidRPr="00675801" w:rsidRDefault="0037173E" w:rsidP="00945358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A660D4" w:rsidRPr="006758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4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="000746D9" w:rsidRPr="006758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потребно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обавештавати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Агенцију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ажурираној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монографији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Европске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фармакопеје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националне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фармакопеје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државе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чланице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ЕУ</w:t>
            </w:r>
            <w:r w:rsidR="000746D9" w:rsidRPr="006758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случају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досијеу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одобрено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</w:t>
            </w:r>
            <w:r w:rsidR="006A73F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ветеринарског</w:t>
            </w:r>
            <w:r w:rsidR="006A73F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лека</w:t>
            </w:r>
            <w:r w:rsidR="006A73F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упућује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важеће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издање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  <w:r w:rsidR="00E0650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склађ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ивање</w:t>
            </w:r>
            <w:r w:rsidR="00E0650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E0650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ажурираном</w:t>
            </w:r>
            <w:r w:rsidR="00E0650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монографијом</w:t>
            </w:r>
            <w:r w:rsidR="00E0650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E0650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буде</w:t>
            </w:r>
            <w:r w:rsidR="007249E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имплементирано</w:t>
            </w:r>
            <w:r w:rsidR="00E0650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0650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r w:rsidR="00E0650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E0650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шест</w:t>
            </w:r>
            <w:r w:rsidR="00E0650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месеци</w:t>
            </w:r>
            <w:r w:rsidR="00E0650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Уколико</w:t>
            </w:r>
            <w:r w:rsidR="007249E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имплементација</w:t>
            </w:r>
            <w:r w:rsidR="00E0650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иј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0650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спроведена</w:t>
            </w:r>
            <w:r w:rsidR="00E0650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0650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r w:rsidR="00E0650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E0650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шест</w:t>
            </w:r>
            <w:r w:rsidR="00E0650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месеци</w:t>
            </w:r>
            <w:r w:rsidR="00E0650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E0650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датума</w:t>
            </w:r>
            <w:r w:rsidR="00E0650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објављивања</w:t>
            </w:r>
            <w:r w:rsidR="007249E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ажуриране</w:t>
            </w:r>
            <w:r w:rsidR="007249E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монографије</w:t>
            </w:r>
            <w:r w:rsidR="00E0650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примењује</w:t>
            </w:r>
            <w:r w:rsidR="00E0650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E0650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="00E0650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варијација</w:t>
            </w:r>
            <w:r w:rsidR="00E0650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258155CB" w14:textId="77777777" w:rsidR="00DD2D75" w:rsidRPr="00675801" w:rsidRDefault="00DD2D75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5161"/>
        <w:gridCol w:w="1294"/>
        <w:gridCol w:w="1835"/>
        <w:gridCol w:w="1917"/>
      </w:tblGrid>
      <w:tr w:rsidR="00675801" w:rsidRPr="00675801" w14:paraId="6952A48C" w14:textId="77777777" w:rsidTr="00623BF0">
        <w:tc>
          <w:tcPr>
            <w:tcW w:w="5161" w:type="dxa"/>
          </w:tcPr>
          <w:p w14:paraId="17665954" w14:textId="21EAF630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B.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48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Додавање или замена средства за мерење или примену лека које није интегрални део примарног паковања</w:t>
            </w:r>
          </w:p>
          <w:p w14:paraId="4C7DB505" w14:textId="77777777" w:rsidR="00623BF0" w:rsidRPr="00675801" w:rsidRDefault="00623BF0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</w:tcPr>
          <w:p w14:paraId="0D9661ED" w14:textId="2CB1CA59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5D378428" w14:textId="62EF9C01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917" w:type="dxa"/>
          </w:tcPr>
          <w:p w14:paraId="5800B732" w14:textId="777777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35D5E22D" w14:textId="2E80DD7F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77DCD2D2" w14:textId="77777777" w:rsidTr="00623BF0">
        <w:tc>
          <w:tcPr>
            <w:tcW w:w="5161" w:type="dxa"/>
          </w:tcPr>
          <w:p w14:paraId="227F84A6" w14:textId="79F141D8" w:rsidR="001B0450" w:rsidRPr="00675801" w:rsidRDefault="001B0450" w:rsidP="00945358">
            <w:pPr>
              <w:pStyle w:val="ListParagraph"/>
              <w:spacing w:line="259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1109C77" w14:textId="7D517801" w:rsidR="001B0450" w:rsidRPr="00675801" w:rsidRDefault="006B112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9E1C1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2,</w:t>
            </w:r>
            <w:r w:rsidR="009E1C1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3,</w:t>
            </w:r>
            <w:r w:rsidR="009E1C1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4,</w:t>
            </w:r>
            <w:r w:rsidR="009E1C1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54F31A2" w14:textId="71B4FE98" w:rsidR="001B0450" w:rsidRPr="00675801" w:rsidRDefault="006B112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91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DB29A78" w14:textId="4A0511D0" w:rsidR="001B0450" w:rsidRPr="00675801" w:rsidRDefault="00F66B7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sr-Latn-RS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675801" w:rsidRPr="00675801" w14:paraId="02ACE4CD" w14:textId="77777777" w:rsidTr="00C645E4">
        <w:tc>
          <w:tcPr>
            <w:tcW w:w="10207" w:type="dxa"/>
            <w:gridSpan w:val="4"/>
          </w:tcPr>
          <w:p w14:paraId="57C38407" w14:textId="3C718301" w:rsidR="001B0450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47D7A8D6" w14:textId="77777777" w:rsidTr="00C645E4">
        <w:tc>
          <w:tcPr>
            <w:tcW w:w="10207" w:type="dxa"/>
            <w:gridSpan w:val="4"/>
          </w:tcPr>
          <w:p w14:paraId="3DD24CC3" w14:textId="3A1B111C" w:rsidR="001B0450" w:rsidRPr="00675801" w:rsidRDefault="00D94562" w:rsidP="00945358">
            <w:pPr>
              <w:pStyle w:val="ListParagraph"/>
              <w:numPr>
                <w:ilvl w:val="0"/>
                <w:numId w:val="9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Измена</w:t>
            </w:r>
            <w:r w:rsidR="00D61A7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нема</w:t>
            </w:r>
            <w:r w:rsidR="00D61A7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значајан</w:t>
            </w:r>
            <w:r w:rsidR="00D61A7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утицај</w:t>
            </w:r>
            <w:r w:rsidR="00D61A7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61A7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доставу</w:t>
            </w:r>
            <w:r w:rsidR="00D61A7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употребу</w:t>
            </w:r>
            <w:r w:rsidR="00D61A7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безбедност</w:t>
            </w:r>
            <w:r w:rsidR="00D61A7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D61A79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стабилност</w:t>
            </w:r>
            <w:r w:rsidR="00E82F4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готовог</w:t>
            </w:r>
            <w:r w:rsidR="00E82F4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производа</w:t>
            </w:r>
            <w:r w:rsidR="00D61A79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1DCE69D1" w14:textId="77777777" w:rsidTr="00C645E4">
        <w:tc>
          <w:tcPr>
            <w:tcW w:w="10207" w:type="dxa"/>
            <w:gridSpan w:val="4"/>
          </w:tcPr>
          <w:p w14:paraId="05C2D0BC" w14:textId="0A2F89BA" w:rsidR="00E82F42" w:rsidRPr="00675801" w:rsidRDefault="00D94562" w:rsidP="00945358">
            <w:pPr>
              <w:pStyle w:val="ListParagraph"/>
              <w:numPr>
                <w:ilvl w:val="0"/>
                <w:numId w:val="9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Измена</w:t>
            </w:r>
            <w:r w:rsidR="00E82F4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E82F4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односи</w:t>
            </w:r>
            <w:r w:rsidR="00E82F4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="00E82F4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E82F4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средство</w:t>
            </w:r>
            <w:r w:rsidR="00E82F4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E82F4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5B3AE9" w:rsidRPr="0067580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RS"/>
              </w:rPr>
              <w:t>C</w:t>
            </w:r>
            <w:r w:rsidRPr="0067580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RS"/>
              </w:rPr>
              <w:t>Е</w:t>
            </w:r>
            <w:r w:rsidR="00E82F4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знаком</w:t>
            </w:r>
            <w:r w:rsidR="00E82F4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1DF35E52" w14:textId="77777777" w:rsidTr="00C645E4">
        <w:tc>
          <w:tcPr>
            <w:tcW w:w="10207" w:type="dxa"/>
            <w:gridSpan w:val="4"/>
          </w:tcPr>
          <w:p w14:paraId="3774FBF9" w14:textId="50076851" w:rsidR="001B0450" w:rsidRPr="00675801" w:rsidRDefault="00D94562" w:rsidP="00945358">
            <w:pPr>
              <w:pStyle w:val="ListParagraph"/>
              <w:numPr>
                <w:ilvl w:val="0"/>
                <w:numId w:val="9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Предложено</w:t>
            </w:r>
            <w:r w:rsidR="00D14E4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  <w:r w:rsidR="00D14E4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D14E4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дозирање</w:t>
            </w:r>
            <w:r w:rsidR="00D14E4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D14E4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примену</w:t>
            </w:r>
            <w:r w:rsidR="00D14E4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мора</w:t>
            </w:r>
            <w:r w:rsidR="000805E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да</w:t>
            </w:r>
            <w:r w:rsidR="00A8433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обезбеђује</w:t>
            </w:r>
            <w:r w:rsidR="00A8433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прецизн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D14E4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D14E4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потребн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D14E4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дозе</w:t>
            </w:r>
            <w:r w:rsidR="0030558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D14E4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14E4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D14E4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D14E4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одобреним</w:t>
            </w:r>
            <w:r w:rsidR="00D14E4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дозирањем</w:t>
            </w:r>
            <w:r w:rsidR="00C7272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C7272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D14E4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тих</w:t>
            </w:r>
            <w:r w:rsidR="00D14E4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испитивања</w:t>
            </w:r>
            <w:r w:rsidR="00A8433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A8433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доступни</w:t>
            </w:r>
            <w:r w:rsidR="00D14E41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33B4BA06" w14:textId="77777777" w:rsidTr="00C645E4">
        <w:tc>
          <w:tcPr>
            <w:tcW w:w="10207" w:type="dxa"/>
            <w:gridSpan w:val="4"/>
          </w:tcPr>
          <w:p w14:paraId="62320348" w14:textId="14AF4D02" w:rsidR="00305585" w:rsidRPr="00675801" w:rsidRDefault="00D94562" w:rsidP="00945358">
            <w:pPr>
              <w:pStyle w:val="ListParagraph"/>
              <w:numPr>
                <w:ilvl w:val="0"/>
                <w:numId w:val="9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Предложено</w:t>
            </w:r>
            <w:r w:rsidR="00CB4B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средство</w:t>
            </w:r>
            <w:r w:rsidR="00CB4B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CB4B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компатибилно</w:t>
            </w:r>
            <w:r w:rsidR="00CB4B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CB4B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ветеринарским</w:t>
            </w:r>
            <w:r w:rsidR="00CB4B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леком</w:t>
            </w:r>
            <w:r w:rsidR="00CB4B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39FBD5B2" w14:textId="77777777" w:rsidTr="00C645E4">
        <w:tc>
          <w:tcPr>
            <w:tcW w:w="10207" w:type="dxa"/>
            <w:gridSpan w:val="4"/>
          </w:tcPr>
          <w:p w14:paraId="51EADBB7" w14:textId="40B486B2" w:rsidR="00CB4B02" w:rsidRPr="00675801" w:rsidRDefault="00D94562" w:rsidP="00945358">
            <w:pPr>
              <w:pStyle w:val="ListParagraph"/>
              <w:numPr>
                <w:ilvl w:val="0"/>
                <w:numId w:val="9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CB4B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CB4B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доводи</w:t>
            </w:r>
            <w:r w:rsidR="00CB4B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</w:t>
            </w:r>
            <w:r w:rsidR="00CB4B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значајних</w:t>
            </w:r>
            <w:r w:rsidR="00CB4B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CB4B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информација</w:t>
            </w:r>
            <w:r w:rsidR="00CB4B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CB4B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леку</w:t>
            </w:r>
            <w:r w:rsidR="00CB4B0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39DB1A93" w14:textId="77777777" w:rsidTr="00C645E4">
        <w:tc>
          <w:tcPr>
            <w:tcW w:w="10207" w:type="dxa"/>
            <w:gridSpan w:val="4"/>
          </w:tcPr>
          <w:p w14:paraId="3126D58C" w14:textId="3921BEDF" w:rsidR="001B0450" w:rsidRPr="00675801" w:rsidRDefault="00D94562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1B045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399220FF" w14:textId="77777777" w:rsidTr="00C645E4">
        <w:tc>
          <w:tcPr>
            <w:tcW w:w="10207" w:type="dxa"/>
            <w:gridSpan w:val="4"/>
          </w:tcPr>
          <w:p w14:paraId="25975484" w14:textId="77550CD5" w:rsidR="001B0450" w:rsidRPr="00675801" w:rsidRDefault="00D94562" w:rsidP="00945358">
            <w:pPr>
              <w:pStyle w:val="ListParagraph"/>
              <w:numPr>
                <w:ilvl w:val="0"/>
                <w:numId w:val="9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Измене</w:t>
            </w:r>
            <w:r w:rsidR="001B045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одговарајућих</w:t>
            </w:r>
            <w:r w:rsidR="001B045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r w:rsidR="001B045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досијеа</w:t>
            </w:r>
            <w:r w:rsidR="001B045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4990EC92" w14:textId="77777777" w:rsidR="00A56EBD" w:rsidRPr="00675801" w:rsidRDefault="00A56EBD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5195"/>
        <w:gridCol w:w="1294"/>
        <w:gridCol w:w="1835"/>
        <w:gridCol w:w="1883"/>
      </w:tblGrid>
      <w:tr w:rsidR="00675801" w:rsidRPr="00675801" w14:paraId="3E409BAD" w14:textId="77777777" w:rsidTr="00623BF0">
        <w:tc>
          <w:tcPr>
            <w:tcW w:w="5195" w:type="dxa"/>
          </w:tcPr>
          <w:p w14:paraId="1D4B06BD" w14:textId="08DF16BC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49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 параметара спецификације или граничних вредности спецификације средства за мерење или примену лека:</w:t>
            </w:r>
          </w:p>
        </w:tc>
        <w:tc>
          <w:tcPr>
            <w:tcW w:w="1294" w:type="dxa"/>
          </w:tcPr>
          <w:p w14:paraId="624E4D03" w14:textId="2770761C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70ED4973" w14:textId="7C3B5741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883" w:type="dxa"/>
          </w:tcPr>
          <w:p w14:paraId="16DEA9C6" w14:textId="777777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5A27A70E" w14:textId="7723D483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7B481E09" w14:textId="77777777" w:rsidTr="00623BF0">
        <w:tc>
          <w:tcPr>
            <w:tcW w:w="5195" w:type="dxa"/>
          </w:tcPr>
          <w:p w14:paraId="4FA122A6" w14:textId="1582CE24" w:rsidR="00AC769C" w:rsidRPr="00675801" w:rsidRDefault="00D94562" w:rsidP="00945358">
            <w:pPr>
              <w:pStyle w:val="ListParagraph"/>
              <w:numPr>
                <w:ilvl w:val="0"/>
                <w:numId w:val="99"/>
              </w:numPr>
              <w:tabs>
                <w:tab w:val="left" w:pos="726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lastRenderedPageBreak/>
              <w:t>сужавање</w:t>
            </w:r>
            <w:r w:rsidR="00AC76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граничних</w:t>
            </w:r>
            <w:r w:rsidR="00AC76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вредности</w:t>
            </w:r>
            <w:r w:rsidR="00AC76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спецификације</w:t>
            </w:r>
            <w:r w:rsidR="00AC76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294" w:type="dxa"/>
          </w:tcPr>
          <w:p w14:paraId="73BB1C3C" w14:textId="4BD9F504" w:rsidR="00AC769C" w:rsidRPr="00675801" w:rsidRDefault="00AC1318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9E1C1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2,</w:t>
            </w:r>
            <w:r w:rsidR="009E1C1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3,</w:t>
            </w:r>
            <w:r w:rsidR="009E1C1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835" w:type="dxa"/>
          </w:tcPr>
          <w:p w14:paraId="6C371325" w14:textId="03997C8A" w:rsidR="00AC769C" w:rsidRPr="00675801" w:rsidRDefault="00AC1318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9E1C1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883" w:type="dxa"/>
          </w:tcPr>
          <w:p w14:paraId="17E65B45" w14:textId="7FC9430B" w:rsidR="00AC769C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4A2CE384" w14:textId="77777777" w:rsidTr="00623BF0">
        <w:tc>
          <w:tcPr>
            <w:tcW w:w="5195" w:type="dxa"/>
          </w:tcPr>
          <w:p w14:paraId="5DE49150" w14:textId="609603F7" w:rsidR="00AC769C" w:rsidRPr="00675801" w:rsidRDefault="00D94562" w:rsidP="00945358">
            <w:pPr>
              <w:pStyle w:val="ListParagraph"/>
              <w:numPr>
                <w:ilvl w:val="0"/>
                <w:numId w:val="9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додавање</w:t>
            </w:r>
            <w:r w:rsidR="00AC76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новог</w:t>
            </w:r>
            <w:r w:rsidR="00AC76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спецификацијског</w:t>
            </w:r>
            <w:r w:rsidR="00AC76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параметра</w:t>
            </w:r>
            <w:r w:rsidR="00AC76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са</w:t>
            </w:r>
            <w:r w:rsidR="00AC76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одговарајућом</w:t>
            </w:r>
            <w:r w:rsidR="00AC76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методом</w:t>
            </w:r>
            <w:r w:rsidR="00AC76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испитивања</w:t>
            </w:r>
            <w:r w:rsidR="00AC76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294" w:type="dxa"/>
          </w:tcPr>
          <w:p w14:paraId="24A79450" w14:textId="1162BABD" w:rsidR="00AC769C" w:rsidRPr="00675801" w:rsidRDefault="00AC1318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9E1C1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2,</w:t>
            </w:r>
            <w:r w:rsidR="009E1C1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1835" w:type="dxa"/>
          </w:tcPr>
          <w:p w14:paraId="4BF18A44" w14:textId="462DE48F" w:rsidR="00AC769C" w:rsidRPr="00675801" w:rsidRDefault="00AC1318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</w:t>
            </w:r>
            <w:r w:rsidR="009E1C1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2,</w:t>
            </w:r>
            <w:r w:rsidR="009E1C1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883" w:type="dxa"/>
          </w:tcPr>
          <w:p w14:paraId="0C523E4E" w14:textId="02EC51B2" w:rsidR="00AC769C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IA</w:t>
            </w:r>
          </w:p>
        </w:tc>
      </w:tr>
      <w:tr w:rsidR="00675801" w:rsidRPr="00675801" w14:paraId="62A1CE00" w14:textId="77777777" w:rsidTr="00145989">
        <w:tc>
          <w:tcPr>
            <w:tcW w:w="10207" w:type="dxa"/>
            <w:gridSpan w:val="4"/>
          </w:tcPr>
          <w:p w14:paraId="3E6FD096" w14:textId="4AF45EFE" w:rsidR="00AC769C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67528C9B" w14:textId="77777777" w:rsidTr="00145989">
        <w:tc>
          <w:tcPr>
            <w:tcW w:w="10207" w:type="dxa"/>
            <w:gridSpan w:val="4"/>
          </w:tcPr>
          <w:p w14:paraId="741BBDF0" w14:textId="40BDE609" w:rsidR="00061397" w:rsidRPr="00675801" w:rsidRDefault="00D94562" w:rsidP="00945358">
            <w:pPr>
              <w:pStyle w:val="ListParagraph"/>
              <w:numPr>
                <w:ilvl w:val="0"/>
                <w:numId w:val="10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последица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претходних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процена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преиспитају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грани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чне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вредности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спецификације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нпр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бавезе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поступка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издавања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варијације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IБ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осим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ако</w:t>
            </w:r>
            <w:r w:rsidR="00EE30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претходно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процењена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одобрена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као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део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додатних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енгл.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follow-up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мера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претходном</w:t>
            </w:r>
            <w:r w:rsidR="003E10D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поступку</w:t>
            </w:r>
            <w:r w:rsidR="00061397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72F75131" w14:textId="77777777" w:rsidTr="00145989">
        <w:tc>
          <w:tcPr>
            <w:tcW w:w="10207" w:type="dxa"/>
            <w:gridSpan w:val="4"/>
          </w:tcPr>
          <w:p w14:paraId="7468C916" w14:textId="10C61009" w:rsidR="00AC769C" w:rsidRPr="00675801" w:rsidRDefault="00D94562" w:rsidP="00945358">
            <w:pPr>
              <w:pStyle w:val="ListParagraph"/>
              <w:numPr>
                <w:ilvl w:val="0"/>
                <w:numId w:val="10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није</w:t>
            </w:r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последица</w:t>
            </w:r>
            <w:r w:rsidR="00AC769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неочекиваних</w:t>
            </w:r>
            <w:r w:rsidR="00AC769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догађаја</w:t>
            </w:r>
            <w:r w:rsidR="00AC769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="00AC769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r w:rsidR="006B417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5EBB709C" w14:textId="77777777" w:rsidTr="00145989">
        <w:tc>
          <w:tcPr>
            <w:tcW w:w="10207" w:type="dxa"/>
            <w:gridSpan w:val="4"/>
          </w:tcPr>
          <w:p w14:paraId="7EF02B56" w14:textId="5D359C56" w:rsidR="00AC769C" w:rsidRPr="00675801" w:rsidRDefault="00D94562" w:rsidP="00945358">
            <w:pPr>
              <w:pStyle w:val="ListParagraph"/>
              <w:numPr>
                <w:ilvl w:val="0"/>
                <w:numId w:val="10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F552B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F552B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унутар</w:t>
            </w:r>
            <w:r w:rsidR="00F552B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опсега</w:t>
            </w:r>
            <w:r w:rsidR="00F552B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тренутно</w:t>
            </w:r>
            <w:r w:rsidR="00F552B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одобрених</w:t>
            </w:r>
            <w:r w:rsidR="00F552B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граничних</w:t>
            </w:r>
            <w:r w:rsidR="00F552B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вредности</w:t>
            </w:r>
            <w:r w:rsidR="00F552B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2DF69047" w14:textId="77777777" w:rsidTr="00145989">
        <w:tc>
          <w:tcPr>
            <w:tcW w:w="10207" w:type="dxa"/>
            <w:gridSpan w:val="4"/>
          </w:tcPr>
          <w:p w14:paraId="57DBFFF0" w14:textId="61D7AC27" w:rsidR="00AC769C" w:rsidRPr="00675801" w:rsidRDefault="00D94562" w:rsidP="00945358">
            <w:pPr>
              <w:pStyle w:val="ListParagraph"/>
              <w:numPr>
                <w:ilvl w:val="0"/>
                <w:numId w:val="10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Поступак</w:t>
            </w:r>
            <w:r w:rsidR="006B417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испитивања</w:t>
            </w:r>
            <w:r w:rsidR="006B417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остаје</w:t>
            </w:r>
            <w:r w:rsidR="006B417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исти</w:t>
            </w:r>
            <w:r w:rsidR="006B417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6B417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6B417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измене</w:t>
            </w:r>
            <w:r w:rsidR="006B417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поступк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6B417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незнатне</w:t>
            </w:r>
            <w:r w:rsidR="006B417C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79E9C226" w14:textId="77777777" w:rsidTr="00145989">
        <w:tc>
          <w:tcPr>
            <w:tcW w:w="10207" w:type="dxa"/>
            <w:gridSpan w:val="4"/>
          </w:tcPr>
          <w:p w14:paraId="6709B175" w14:textId="716406A1" w:rsidR="00AC769C" w:rsidRPr="00675801" w:rsidRDefault="00D94562" w:rsidP="00945358">
            <w:pPr>
              <w:pStyle w:val="ListParagraph"/>
              <w:numPr>
                <w:ilvl w:val="0"/>
                <w:numId w:val="10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Нова</w:t>
            </w:r>
            <w:proofErr w:type="spellEnd"/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метода</w:t>
            </w:r>
            <w:proofErr w:type="spellEnd"/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испитивања</w:t>
            </w:r>
            <w:proofErr w:type="spellEnd"/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односи</w:t>
            </w:r>
            <w:proofErr w:type="spellEnd"/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нову</w:t>
            </w:r>
            <w:proofErr w:type="spellEnd"/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нестандардну</w:t>
            </w:r>
            <w:proofErr w:type="spellEnd"/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технику</w:t>
            </w:r>
            <w:proofErr w:type="spellEnd"/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стандардну</w:t>
            </w:r>
            <w:proofErr w:type="spellEnd"/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технику</w:t>
            </w:r>
            <w:proofErr w:type="spellEnd"/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која</w:t>
            </w:r>
            <w:proofErr w:type="spellEnd"/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користи</w:t>
            </w:r>
            <w:proofErr w:type="spellEnd"/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</w:t>
            </w:r>
            <w:proofErr w:type="spellEnd"/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начин</w:t>
            </w:r>
            <w:proofErr w:type="spellEnd"/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801" w:rsidRPr="00675801" w14:paraId="1E432DF6" w14:textId="77777777" w:rsidTr="00145989">
        <w:tc>
          <w:tcPr>
            <w:tcW w:w="10207" w:type="dxa"/>
            <w:gridSpan w:val="4"/>
          </w:tcPr>
          <w:p w14:paraId="1C0245F9" w14:textId="60B53C04" w:rsidR="00AC769C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AC769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48239702" w14:textId="77777777" w:rsidTr="00145989">
        <w:tc>
          <w:tcPr>
            <w:tcW w:w="10207" w:type="dxa"/>
            <w:gridSpan w:val="4"/>
          </w:tcPr>
          <w:p w14:paraId="1246FB4E" w14:textId="446B20FB" w:rsidR="00AC769C" w:rsidRPr="00675801" w:rsidRDefault="00D94562" w:rsidP="00945358">
            <w:pPr>
              <w:pStyle w:val="ListParagraph"/>
              <w:numPr>
                <w:ilvl w:val="0"/>
                <w:numId w:val="101"/>
              </w:numPr>
              <w:tabs>
                <w:tab w:val="left" w:pos="742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55220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75BD8C0F" w14:textId="77777777" w:rsidTr="00145989">
        <w:tc>
          <w:tcPr>
            <w:tcW w:w="10207" w:type="dxa"/>
            <w:gridSpan w:val="4"/>
          </w:tcPr>
          <w:p w14:paraId="1864FFFF" w14:textId="50F6951A" w:rsidR="00AC769C" w:rsidRPr="00675801" w:rsidRDefault="00D94562" w:rsidP="00945358">
            <w:pPr>
              <w:pStyle w:val="ListParagraph"/>
              <w:numPr>
                <w:ilvl w:val="0"/>
                <w:numId w:val="101"/>
              </w:numPr>
              <w:tabs>
                <w:tab w:val="left" w:pos="742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Упоредна</w:t>
            </w:r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табела</w:t>
            </w:r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параметара</w:t>
            </w:r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граничних</w:t>
            </w:r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вредности</w:t>
            </w:r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одобрене</w:t>
            </w:r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предложене</w:t>
            </w:r>
            <w:r w:rsidR="00AC769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спецификације</w:t>
            </w:r>
            <w:r w:rsidR="00AC769C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0A9FF72D" w14:textId="77777777" w:rsidTr="00145989">
        <w:tc>
          <w:tcPr>
            <w:tcW w:w="10207" w:type="dxa"/>
            <w:gridSpan w:val="4"/>
          </w:tcPr>
          <w:p w14:paraId="03B32506" w14:textId="68EE0C5E" w:rsidR="00203CEB" w:rsidRPr="00675801" w:rsidRDefault="00D94562" w:rsidP="00945358">
            <w:pPr>
              <w:pStyle w:val="ListParagraph"/>
              <w:numPr>
                <w:ilvl w:val="0"/>
                <w:numId w:val="101"/>
              </w:numPr>
              <w:tabs>
                <w:tab w:val="left" w:pos="317"/>
              </w:tabs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55220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55220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55220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55220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који</w:t>
            </w:r>
            <w:r w:rsidR="0055220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55220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односе</w:t>
            </w:r>
            <w:r w:rsidR="0055220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55220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методу</w:t>
            </w:r>
            <w:r w:rsidR="008533D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55220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валидацију</w:t>
            </w:r>
            <w:r w:rsidR="00920B9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920B9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анализу</w:t>
            </w:r>
            <w:r w:rsidR="00AC131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серије</w:t>
            </w:r>
            <w:r w:rsidR="0055220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061B00C9" w14:textId="77777777" w:rsidR="006C1AE0" w:rsidRPr="00675801" w:rsidRDefault="006C1AE0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5192"/>
        <w:gridCol w:w="1294"/>
        <w:gridCol w:w="1835"/>
        <w:gridCol w:w="1886"/>
      </w:tblGrid>
      <w:tr w:rsidR="00675801" w:rsidRPr="00675801" w14:paraId="57C7FAD4" w14:textId="77777777" w:rsidTr="00623BF0">
        <w:trPr>
          <w:trHeight w:val="300"/>
        </w:trPr>
        <w:tc>
          <w:tcPr>
            <w:tcW w:w="5192" w:type="dxa"/>
          </w:tcPr>
          <w:p w14:paraId="2FCAA81B" w14:textId="1EC8C380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.50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 поступка испитивања (укључујући замену или додавање) средства за мерење или примену лека:</w:t>
            </w:r>
          </w:p>
        </w:tc>
        <w:tc>
          <w:tcPr>
            <w:tcW w:w="1294" w:type="dxa"/>
          </w:tcPr>
          <w:p w14:paraId="0C9FE5DC" w14:textId="27FA379D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6D41D86D" w14:textId="0170F7AF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886" w:type="dxa"/>
          </w:tcPr>
          <w:p w14:paraId="11DADBF9" w14:textId="777777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1218AD95" w14:textId="1435ABA9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6A8231C1" w14:textId="77777777" w:rsidTr="00623BF0">
        <w:trPr>
          <w:trHeight w:val="300"/>
        </w:trPr>
        <w:tc>
          <w:tcPr>
            <w:tcW w:w="5192" w:type="dxa"/>
          </w:tcPr>
          <w:p w14:paraId="2DEE7EB8" w14:textId="77777777" w:rsidR="00BE315F" w:rsidRPr="00675801" w:rsidRDefault="00BE315F" w:rsidP="00945358">
            <w:pPr>
              <w:pStyle w:val="ListParagraph"/>
              <w:spacing w:line="259" w:lineRule="auto"/>
              <w:ind w:left="736" w:hanging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1801B4E" w14:textId="69A62A19" w:rsidR="00BE315F" w:rsidRPr="00675801" w:rsidRDefault="00C5608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9E1C1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AA45D99" w14:textId="39E26B69" w:rsidR="00BE315F" w:rsidRPr="00675801" w:rsidRDefault="00C5608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88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EA77D64" w14:textId="04FB389B" w:rsidR="00BE315F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7B93DA34" w14:textId="77777777" w:rsidTr="00145989">
        <w:trPr>
          <w:trHeight w:val="300"/>
        </w:trPr>
        <w:tc>
          <w:tcPr>
            <w:tcW w:w="10207" w:type="dxa"/>
            <w:gridSpan w:val="4"/>
          </w:tcPr>
          <w:p w14:paraId="1FBB9D72" w14:textId="44C5A6AD" w:rsidR="00BE315F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59FC118F" w14:textId="77777777" w:rsidTr="00145989">
        <w:trPr>
          <w:trHeight w:val="300"/>
        </w:trPr>
        <w:tc>
          <w:tcPr>
            <w:tcW w:w="10207" w:type="dxa"/>
            <w:gridSpan w:val="4"/>
          </w:tcPr>
          <w:p w14:paraId="59101B81" w14:textId="25D8D5C0" w:rsidR="00BE315F" w:rsidRPr="00675801" w:rsidRDefault="00D94562" w:rsidP="00945358">
            <w:pPr>
              <w:pStyle w:val="ListParagraph"/>
              <w:numPr>
                <w:ilvl w:val="0"/>
                <w:numId w:val="13"/>
              </w:numPr>
              <w:spacing w:line="259" w:lineRule="auto"/>
              <w:ind w:left="742" w:hanging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Спроведене</w:t>
            </w:r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одговарајуће</w:t>
            </w:r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валидационе</w:t>
            </w:r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студије</w:t>
            </w:r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складу</w:t>
            </w:r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релевантним</w:t>
            </w:r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смерницама</w:t>
            </w:r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показују</w:t>
            </w:r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да</w:t>
            </w:r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предложени</w:t>
            </w:r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поступак</w:t>
            </w:r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испитивања</w:t>
            </w:r>
            <w:r w:rsidR="001B3266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најмање</w:t>
            </w:r>
            <w:r w:rsidR="00DB6A2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еквивалентан</w:t>
            </w:r>
            <w:r w:rsidR="00DB6A2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одобреном</w:t>
            </w:r>
            <w:r w:rsidR="00DB6A2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поступку</w:t>
            </w:r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7B2C4039" w14:textId="77777777" w:rsidTr="00145989">
        <w:trPr>
          <w:trHeight w:val="300"/>
        </w:trPr>
        <w:tc>
          <w:tcPr>
            <w:tcW w:w="10207" w:type="dxa"/>
            <w:gridSpan w:val="4"/>
          </w:tcPr>
          <w:p w14:paraId="363A71CB" w14:textId="7FADB47D" w:rsidR="00BE315F" w:rsidRPr="00675801" w:rsidRDefault="00D94562" w:rsidP="00945358">
            <w:pPr>
              <w:pStyle w:val="ListParagraph"/>
              <w:numPr>
                <w:ilvl w:val="0"/>
                <w:numId w:val="13"/>
              </w:numPr>
              <w:spacing w:line="259" w:lineRule="auto"/>
              <w:ind w:left="742" w:hanging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Нова</w:t>
            </w:r>
            <w:proofErr w:type="spellEnd"/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метода</w:t>
            </w:r>
            <w:proofErr w:type="spellEnd"/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испитивања</w:t>
            </w:r>
            <w:proofErr w:type="spellEnd"/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односи</w:t>
            </w:r>
            <w:proofErr w:type="spellEnd"/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нову</w:t>
            </w:r>
            <w:proofErr w:type="spellEnd"/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нестандардну</w:t>
            </w:r>
            <w:proofErr w:type="spellEnd"/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технику</w:t>
            </w:r>
            <w:proofErr w:type="spellEnd"/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стандардну</w:t>
            </w:r>
            <w:proofErr w:type="spellEnd"/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технику</w:t>
            </w:r>
            <w:proofErr w:type="spellEnd"/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која</w:t>
            </w:r>
            <w:proofErr w:type="spellEnd"/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користи</w:t>
            </w:r>
            <w:proofErr w:type="spellEnd"/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</w:t>
            </w:r>
            <w:proofErr w:type="spellEnd"/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начин</w:t>
            </w:r>
            <w:proofErr w:type="spellEnd"/>
            <w:r w:rsidR="00BE315F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675801" w:rsidRPr="00675801" w14:paraId="4720CB82" w14:textId="77777777" w:rsidTr="00145989">
        <w:trPr>
          <w:trHeight w:val="300"/>
        </w:trPr>
        <w:tc>
          <w:tcPr>
            <w:tcW w:w="10207" w:type="dxa"/>
            <w:gridSpan w:val="4"/>
          </w:tcPr>
          <w:p w14:paraId="6BA8D5D9" w14:textId="2338A52E" w:rsidR="00BE315F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BE315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48D94184" w14:textId="77777777" w:rsidTr="00145989">
        <w:trPr>
          <w:trHeight w:val="300"/>
        </w:trPr>
        <w:tc>
          <w:tcPr>
            <w:tcW w:w="10207" w:type="dxa"/>
            <w:gridSpan w:val="4"/>
          </w:tcPr>
          <w:p w14:paraId="502C26CC" w14:textId="73708A08" w:rsidR="00BE315F" w:rsidRPr="00675801" w:rsidRDefault="00D94562" w:rsidP="00945358">
            <w:pPr>
              <w:pStyle w:val="ListParagraph"/>
              <w:numPr>
                <w:ilvl w:val="3"/>
                <w:numId w:val="2"/>
              </w:numPr>
              <w:spacing w:line="259" w:lineRule="auto"/>
              <w:ind w:left="742" w:hanging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C5608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C5608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C5608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C5608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који</w:t>
            </w:r>
            <w:r w:rsidR="00C5608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C5608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односе</w:t>
            </w:r>
            <w:r w:rsidR="00C5608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C5608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методу</w:t>
            </w:r>
            <w:r w:rsidR="00C5608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валидацију</w:t>
            </w:r>
            <w:r w:rsidR="00C5608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C5608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анализу</w:t>
            </w:r>
            <w:r w:rsidR="00C5608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серије</w:t>
            </w:r>
            <w:r w:rsidR="00C5608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08FA03E2" w14:textId="77777777" w:rsidR="00BE315F" w:rsidRPr="00675801" w:rsidRDefault="00BE315F" w:rsidP="00945358">
      <w:pPr>
        <w:pStyle w:val="Heading4"/>
        <w:spacing w:before="0" w:after="0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</w:pPr>
      <w:bookmarkStart w:id="1" w:name="_Toc210058190"/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5201"/>
        <w:gridCol w:w="1294"/>
        <w:gridCol w:w="1835"/>
        <w:gridCol w:w="1877"/>
      </w:tblGrid>
      <w:tr w:rsidR="00675801" w:rsidRPr="00675801" w14:paraId="3B989612" w14:textId="77777777" w:rsidTr="00623BF0">
        <w:trPr>
          <w:trHeight w:val="300"/>
        </w:trPr>
        <w:tc>
          <w:tcPr>
            <w:tcW w:w="5201" w:type="dxa"/>
          </w:tcPr>
          <w:p w14:paraId="53BCC495" w14:textId="64C63A1B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.51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Ажурирање досијеа о квалитету ради имплементације исхода арбитражног поступка ЕУ (енгл. Union interest referral procedure)</w:t>
            </w:r>
            <w:r w:rsidR="00E039D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према члану 83</w:t>
            </w:r>
            <w:r w:rsidR="00E039D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</w:t>
            </w:r>
            <w:r w:rsidR="00E039D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Уредбе 2019/6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:</w:t>
            </w:r>
          </w:p>
        </w:tc>
        <w:tc>
          <w:tcPr>
            <w:tcW w:w="1294" w:type="dxa"/>
          </w:tcPr>
          <w:p w14:paraId="0BCE681E" w14:textId="202E27E5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087CEE2A" w14:textId="65D7A4EC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877" w:type="dxa"/>
          </w:tcPr>
          <w:p w14:paraId="2AC171BD" w14:textId="777777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3BC97BA1" w14:textId="5A352EEF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62793CF7" w14:textId="77777777" w:rsidTr="00623BF0">
        <w:trPr>
          <w:trHeight w:val="300"/>
        </w:trPr>
        <w:tc>
          <w:tcPr>
            <w:tcW w:w="5201" w:type="dxa"/>
          </w:tcPr>
          <w:p w14:paraId="67C20E6C" w14:textId="7423E23F" w:rsidR="00CA1411" w:rsidRPr="00675801" w:rsidRDefault="00D94562" w:rsidP="00945358">
            <w:pPr>
              <w:pStyle w:val="ListParagraph"/>
              <w:numPr>
                <w:ilvl w:val="0"/>
                <w:numId w:val="10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готов</w:t>
            </w:r>
            <w:r w:rsidR="00390A1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производ</w:t>
            </w:r>
            <w:r w:rsidR="00AA0D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</w:t>
            </w:r>
            <w:r w:rsidR="009A023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је</w:t>
            </w:r>
            <w:r w:rsidR="009A023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обухваћен</w:t>
            </w:r>
            <w:r w:rsidR="009A023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дефинисаним</w:t>
            </w:r>
            <w:r w:rsidR="009A023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подручјем</w:t>
            </w:r>
            <w:r w:rsidR="009E6E8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примене</w:t>
            </w:r>
            <w:r w:rsidR="009A023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поступка</w:t>
            </w: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AB035EE" w14:textId="092BB99A" w:rsidR="00CA1411" w:rsidRPr="00675801" w:rsidRDefault="003B289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511A620" w14:textId="4B5E2C93" w:rsidR="00CA1411" w:rsidRPr="00675801" w:rsidRDefault="003B289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87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11F2272" w14:textId="1008AC71" w:rsidR="00CA1411" w:rsidRPr="00675801" w:rsidRDefault="00F66B7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 xml:space="preserve"> </w:t>
            </w:r>
          </w:p>
        </w:tc>
      </w:tr>
      <w:tr w:rsidR="00675801" w:rsidRPr="00675801" w14:paraId="3F7473F3" w14:textId="77777777" w:rsidTr="00623BF0">
        <w:trPr>
          <w:trHeight w:val="300"/>
        </w:trPr>
        <w:tc>
          <w:tcPr>
            <w:tcW w:w="5201" w:type="dxa"/>
          </w:tcPr>
          <w:p w14:paraId="344D6369" w14:textId="1060416C" w:rsidR="00AA0D2F" w:rsidRPr="00675801" w:rsidRDefault="00D94562" w:rsidP="00945358">
            <w:pPr>
              <w:pStyle w:val="ListParagraph"/>
              <w:numPr>
                <w:ilvl w:val="0"/>
                <w:numId w:val="10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lastRenderedPageBreak/>
              <w:t>готов</w:t>
            </w:r>
            <w:r w:rsidR="00B81A1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производ</w:t>
            </w:r>
            <w:r w:rsidR="00AA0D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није</w:t>
            </w:r>
            <w:r w:rsidR="00AA0D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обухваћен</w:t>
            </w:r>
            <w:r w:rsidR="00AA0D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дефинисаним</w:t>
            </w:r>
            <w:r w:rsidR="00A6736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подручјем</w:t>
            </w:r>
            <w:r w:rsidR="009E6E8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примене</w:t>
            </w:r>
            <w:r w:rsidR="00A6736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поступка</w:t>
            </w:r>
            <w:r w:rsidR="00A6736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AA0D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али</w:t>
            </w:r>
            <w:r w:rsidR="00AA0D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се</w:t>
            </w:r>
            <w:r w:rsidR="00AA0D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изменом</w:t>
            </w:r>
            <w:r w:rsidR="00813F2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изменама</w:t>
            </w:r>
            <w:r w:rsidR="00813F2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)</w:t>
            </w:r>
            <w:r w:rsidR="00AA0D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имплементира</w:t>
            </w:r>
            <w:r w:rsidR="00AA0D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исход</w:t>
            </w:r>
            <w:r w:rsidR="00AA0D2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поступка</w:t>
            </w: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7EB7815" w14:textId="6D7C0F27" w:rsidR="00AA0D2F" w:rsidRPr="00675801" w:rsidRDefault="003B289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F6A754D" w14:textId="76E0E255" w:rsidR="00AA0D2F" w:rsidRPr="00675801" w:rsidRDefault="003B2893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87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222E33C" w14:textId="2FC6EFAB" w:rsidR="003B2893" w:rsidRPr="00675801" w:rsidRDefault="00F66B7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 xml:space="preserve"> </w:t>
            </w:r>
          </w:p>
        </w:tc>
      </w:tr>
      <w:tr w:rsidR="00675801" w:rsidRPr="00675801" w14:paraId="798737D6" w14:textId="77777777" w:rsidTr="00145989">
        <w:trPr>
          <w:trHeight w:val="300"/>
        </w:trPr>
        <w:tc>
          <w:tcPr>
            <w:tcW w:w="10207" w:type="dxa"/>
            <w:gridSpan w:val="4"/>
          </w:tcPr>
          <w:p w14:paraId="6024A97E" w14:textId="52F0202F" w:rsidR="00CA1411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73684B3F" w14:textId="77777777" w:rsidTr="00145989">
        <w:trPr>
          <w:trHeight w:val="300"/>
        </w:trPr>
        <w:tc>
          <w:tcPr>
            <w:tcW w:w="10207" w:type="dxa"/>
            <w:gridSpan w:val="4"/>
          </w:tcPr>
          <w:p w14:paraId="5376109D" w14:textId="1BB09561" w:rsidR="00CA1411" w:rsidRPr="00675801" w:rsidRDefault="00D94562" w:rsidP="00945358">
            <w:pPr>
              <w:pStyle w:val="ListParagraph"/>
              <w:numPr>
                <w:ilvl w:val="0"/>
                <w:numId w:val="10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FD306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FD306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применљива</w:t>
            </w:r>
            <w:r w:rsidR="00FD306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само</w:t>
            </w:r>
            <w:r w:rsidR="00FD306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ако</w:t>
            </w:r>
            <w:r w:rsidR="003B289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процена</w:t>
            </w:r>
            <w:r w:rsidR="003B289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2A0A0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захтева</w:t>
            </w:r>
            <w:r w:rsidR="002A0A0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нове</w:t>
            </w:r>
            <w:r w:rsidR="00813F2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2A0A0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додатне</w:t>
            </w:r>
            <w:r w:rsidR="002A0A0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податке</w:t>
            </w:r>
            <w:r w:rsidR="00CA14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49C3623E" w14:textId="77777777" w:rsidTr="00145989">
        <w:trPr>
          <w:trHeight w:val="300"/>
        </w:trPr>
        <w:tc>
          <w:tcPr>
            <w:tcW w:w="10207" w:type="dxa"/>
            <w:gridSpan w:val="4"/>
          </w:tcPr>
          <w:p w14:paraId="4EF93718" w14:textId="4558EA20" w:rsidR="00CA1411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CA141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0550AFAA" w14:textId="77777777" w:rsidTr="00145989">
        <w:trPr>
          <w:trHeight w:val="300"/>
        </w:trPr>
        <w:tc>
          <w:tcPr>
            <w:tcW w:w="10207" w:type="dxa"/>
            <w:gridSpan w:val="4"/>
          </w:tcPr>
          <w:p w14:paraId="679CCC26" w14:textId="42AC9117" w:rsidR="00CA1411" w:rsidRPr="00675801" w:rsidRDefault="00D94562" w:rsidP="00945358">
            <w:pPr>
              <w:pStyle w:val="ListParagraph"/>
              <w:numPr>
                <w:ilvl w:val="0"/>
                <w:numId w:val="10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9F0B9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9F0B9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9F0B9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CA1411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367B4BF1" w14:textId="77777777" w:rsidR="009A430E" w:rsidRPr="00675801" w:rsidRDefault="009A430E" w:rsidP="00945358">
      <w:pPr>
        <w:pStyle w:val="Heading4"/>
        <w:spacing w:before="0" w:after="0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</w:pPr>
    </w:p>
    <w:p w14:paraId="489369CA" w14:textId="77777777" w:rsidR="00945358" w:rsidRPr="00675801" w:rsidRDefault="00945358" w:rsidP="00945358">
      <w:pPr>
        <w:spacing w:after="0"/>
        <w:ind w:left="-426" w:right="25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2B78E2" w14:textId="70500317" w:rsidR="00521CE6" w:rsidRPr="00675801" w:rsidRDefault="00D94562" w:rsidP="00945358">
      <w:pPr>
        <w:spacing w:after="0"/>
        <w:ind w:left="-426" w:right="256"/>
        <w:jc w:val="both"/>
        <w:rPr>
          <w:rFonts w:ascii="Times New Roman" w:hAnsi="Times New Roman" w:cs="Times New Roman"/>
          <w:sz w:val="24"/>
          <w:szCs w:val="24"/>
        </w:rPr>
      </w:pPr>
      <w:r w:rsidRPr="00675801">
        <w:rPr>
          <w:rFonts w:ascii="Times New Roman" w:hAnsi="Times New Roman" w:cs="Times New Roman"/>
          <w:b/>
          <w:sz w:val="24"/>
          <w:szCs w:val="24"/>
        </w:rPr>
        <w:t>ПОГЛАВЉЕ</w:t>
      </w:r>
      <w:r w:rsidR="00521CE6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CCB" w:rsidRPr="00675801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521CE6" w:rsidRPr="006758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5801">
        <w:rPr>
          <w:rFonts w:ascii="Times New Roman" w:hAnsi="Times New Roman" w:cs="Times New Roman"/>
          <w:b/>
          <w:sz w:val="24"/>
          <w:szCs w:val="24"/>
        </w:rPr>
        <w:t>ИЗМЕНЕ</w:t>
      </w:r>
      <w:r w:rsidR="00521CE6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У</w:t>
      </w:r>
      <w:r w:rsidR="00521CE6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ДЕЛУ</w:t>
      </w:r>
      <w:r w:rsidR="00521CE6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ДОСИЈЕА</w:t>
      </w:r>
      <w:r w:rsidR="00521CE6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КОЈИ</w:t>
      </w:r>
      <w:r w:rsidR="00521CE6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СЕ</w:t>
      </w:r>
      <w:r w:rsidR="00521CE6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ОДНОСИ</w:t>
      </w:r>
      <w:r w:rsidR="00521CE6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НА</w:t>
      </w:r>
      <w:r w:rsidR="00521CE6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БЕЗБЕДНОСТ</w:t>
      </w:r>
      <w:r w:rsidR="00521CE6" w:rsidRPr="00675801">
        <w:rPr>
          <w:rFonts w:ascii="Times New Roman" w:hAnsi="Times New Roman" w:cs="Times New Roman"/>
          <w:b/>
          <w:sz w:val="24"/>
          <w:szCs w:val="24"/>
        </w:rPr>
        <w:t>,</w:t>
      </w:r>
      <w:r w:rsidR="00AF186E" w:rsidRPr="0067580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ЕФИКАСНОСТ</w:t>
      </w:r>
      <w:r w:rsidR="00521CE6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И</w:t>
      </w:r>
      <w:r w:rsidR="00521CE6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ФАРМАКОВИГИЛАНЦУ</w:t>
      </w:r>
    </w:p>
    <w:p w14:paraId="4DC96838" w14:textId="636CBBC8" w:rsidR="00521CE6" w:rsidRPr="00675801" w:rsidRDefault="00521CE6" w:rsidP="005F475D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7270222E" w14:textId="77777777" w:rsidR="00BE315F" w:rsidRPr="00675801" w:rsidRDefault="00BE315F" w:rsidP="005F475D">
      <w:pPr>
        <w:pStyle w:val="Heading4"/>
        <w:spacing w:before="0" w:after="0" w:line="24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5207"/>
        <w:gridCol w:w="1294"/>
        <w:gridCol w:w="1835"/>
        <w:gridCol w:w="2013"/>
      </w:tblGrid>
      <w:tr w:rsidR="00675801" w:rsidRPr="00675801" w14:paraId="66138629" w14:textId="77777777" w:rsidTr="00623BF0">
        <w:trPr>
          <w:trHeight w:val="300"/>
        </w:trPr>
        <w:tc>
          <w:tcPr>
            <w:tcW w:w="5207" w:type="dxa"/>
          </w:tcPr>
          <w:p w14:paraId="2E18CDF1" w14:textId="597A349D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C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.1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Измена(е) имена или адресе или контакт података одговорне особе за фармаковигиланцу</w:t>
            </w:r>
          </w:p>
        </w:tc>
        <w:tc>
          <w:tcPr>
            <w:tcW w:w="1294" w:type="dxa"/>
          </w:tcPr>
          <w:p w14:paraId="08A15019" w14:textId="756531D6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2F8A95BE" w14:textId="1B46A0A2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2013" w:type="dxa"/>
          </w:tcPr>
          <w:p w14:paraId="643D6E6B" w14:textId="777777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729F5883" w14:textId="23C1E0F4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4364C7F8" w14:textId="77777777" w:rsidTr="00623BF0">
        <w:trPr>
          <w:trHeight w:val="300"/>
        </w:trPr>
        <w:tc>
          <w:tcPr>
            <w:tcW w:w="5207" w:type="dxa"/>
          </w:tcPr>
          <w:p w14:paraId="160EB461" w14:textId="77777777" w:rsidR="00E97A64" w:rsidRPr="00675801" w:rsidRDefault="00E97A64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D2AACC7" w14:textId="77777777" w:rsidR="00E97A64" w:rsidRPr="00675801" w:rsidRDefault="00E97A6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9332954" w14:textId="77777777" w:rsidR="00E97A64" w:rsidRPr="00675801" w:rsidRDefault="00E97A6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1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AC56FF4" w14:textId="780DE9E4" w:rsidR="00E97A64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34180A24" w14:textId="77777777" w:rsidTr="00A865D7">
        <w:trPr>
          <w:trHeight w:val="300"/>
        </w:trPr>
        <w:tc>
          <w:tcPr>
            <w:tcW w:w="10349" w:type="dxa"/>
            <w:gridSpan w:val="4"/>
          </w:tcPr>
          <w:p w14:paraId="0C585741" w14:textId="5972DAFE" w:rsidR="00E97A64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42A544C6" w14:textId="77777777" w:rsidTr="00A865D7">
        <w:trPr>
          <w:trHeight w:val="300"/>
        </w:trPr>
        <w:tc>
          <w:tcPr>
            <w:tcW w:w="10349" w:type="dxa"/>
            <w:gridSpan w:val="4"/>
          </w:tcPr>
          <w:p w14:paraId="1949E364" w14:textId="77777777" w:rsidR="00E97A64" w:rsidRPr="00675801" w:rsidRDefault="00E97A64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---</w:t>
            </w:r>
          </w:p>
        </w:tc>
      </w:tr>
      <w:tr w:rsidR="00675801" w:rsidRPr="00675801" w14:paraId="5EDD8EE1" w14:textId="77777777" w:rsidTr="00A865D7">
        <w:trPr>
          <w:trHeight w:val="300"/>
        </w:trPr>
        <w:tc>
          <w:tcPr>
            <w:tcW w:w="10349" w:type="dxa"/>
            <w:gridSpan w:val="4"/>
          </w:tcPr>
          <w:p w14:paraId="594C4AC7" w14:textId="7B1D62BE" w:rsidR="00E97A64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E97A6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67D66279" w14:textId="77777777" w:rsidTr="00A865D7">
        <w:trPr>
          <w:trHeight w:val="300"/>
        </w:trPr>
        <w:tc>
          <w:tcPr>
            <w:tcW w:w="10349" w:type="dxa"/>
            <w:gridSpan w:val="4"/>
          </w:tcPr>
          <w:p w14:paraId="74BF3EBA" w14:textId="77777777" w:rsidR="00E97A64" w:rsidRPr="00675801" w:rsidRDefault="00E97A64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---</w:t>
            </w:r>
          </w:p>
        </w:tc>
      </w:tr>
    </w:tbl>
    <w:p w14:paraId="693D9F8F" w14:textId="77777777" w:rsidR="00E97A64" w:rsidRPr="00675801" w:rsidRDefault="00E97A64" w:rsidP="0094535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5204"/>
        <w:gridCol w:w="1294"/>
        <w:gridCol w:w="1835"/>
        <w:gridCol w:w="2016"/>
      </w:tblGrid>
      <w:tr w:rsidR="00675801" w:rsidRPr="00675801" w14:paraId="059C78F7" w14:textId="77777777" w:rsidTr="00623BF0">
        <w:trPr>
          <w:trHeight w:val="300"/>
        </w:trPr>
        <w:tc>
          <w:tcPr>
            <w:tcW w:w="5204" w:type="dxa"/>
          </w:tcPr>
          <w:p w14:paraId="6B84ADFA" w14:textId="260FB39D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C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.2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Измена(е) Сажетка карактеристика лека, обележавања паковања или Упутства за лек у циљу имплементације исхода арбитражног поступка (енгл. Union interest referral procedure):</w:t>
            </w:r>
          </w:p>
        </w:tc>
        <w:tc>
          <w:tcPr>
            <w:tcW w:w="1294" w:type="dxa"/>
          </w:tcPr>
          <w:p w14:paraId="5C1333B3" w14:textId="29467E5D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67B338CF" w14:textId="63203E4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2016" w:type="dxa"/>
          </w:tcPr>
          <w:p w14:paraId="56884A89" w14:textId="777777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619754C8" w14:textId="45A04DCC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7FAF858A" w14:textId="77777777" w:rsidTr="00623BF0">
        <w:trPr>
          <w:trHeight w:val="300"/>
        </w:trPr>
        <w:tc>
          <w:tcPr>
            <w:tcW w:w="5204" w:type="dxa"/>
          </w:tcPr>
          <w:p w14:paraId="5ED95C51" w14:textId="77777777" w:rsidR="00E97A64" w:rsidRPr="00675801" w:rsidRDefault="00E97A64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3B77F4B" w14:textId="60038197" w:rsidR="00E97A64" w:rsidRPr="00675801" w:rsidRDefault="00E97A6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9E1C1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2,</w:t>
            </w:r>
            <w:r w:rsidR="009E1C1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19B415A" w14:textId="77777777" w:rsidR="00E97A64" w:rsidRPr="00675801" w:rsidRDefault="00E97A6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1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27031E" w14:textId="6011332F" w:rsidR="00E97A64" w:rsidRPr="00675801" w:rsidRDefault="00F66B7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75801" w:rsidRPr="00675801" w14:paraId="0524EF46" w14:textId="77777777" w:rsidTr="00A865D7">
        <w:trPr>
          <w:trHeight w:val="300"/>
        </w:trPr>
        <w:tc>
          <w:tcPr>
            <w:tcW w:w="10349" w:type="dxa"/>
            <w:gridSpan w:val="4"/>
          </w:tcPr>
          <w:p w14:paraId="0BA2F1DA" w14:textId="55F5EFE7" w:rsidR="00E97A64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00576DAD" w14:textId="77777777" w:rsidTr="00A865D7">
        <w:trPr>
          <w:trHeight w:val="300"/>
        </w:trPr>
        <w:tc>
          <w:tcPr>
            <w:tcW w:w="10349" w:type="dxa"/>
            <w:gridSpan w:val="4"/>
          </w:tcPr>
          <w:p w14:paraId="74FBF0F2" w14:textId="2A184B67" w:rsidR="00E97A64" w:rsidRPr="00675801" w:rsidRDefault="00D94562" w:rsidP="00945358">
            <w:pPr>
              <w:pStyle w:val="ListParagraph"/>
              <w:numPr>
                <w:ilvl w:val="0"/>
                <w:numId w:val="28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Ветеринарски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обухваћен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дефинисаним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подручјем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примене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поступка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57F62BB4" w14:textId="77777777" w:rsidTr="00A865D7">
        <w:trPr>
          <w:trHeight w:val="300"/>
        </w:trPr>
        <w:tc>
          <w:tcPr>
            <w:tcW w:w="10349" w:type="dxa"/>
            <w:gridSpan w:val="4"/>
          </w:tcPr>
          <w:p w14:paraId="35173FC5" w14:textId="50A4EF44" w:rsidR="00E97A64" w:rsidRPr="00675801" w:rsidRDefault="00D94562" w:rsidP="00945358">
            <w:pPr>
              <w:pStyle w:val="ListParagraph"/>
              <w:numPr>
                <w:ilvl w:val="0"/>
                <w:numId w:val="28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применљива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само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ако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процена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захтева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нове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додатне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податке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459E0AD4" w14:textId="77777777" w:rsidTr="00A865D7">
        <w:trPr>
          <w:trHeight w:val="300"/>
        </w:trPr>
        <w:tc>
          <w:tcPr>
            <w:tcW w:w="10349" w:type="dxa"/>
            <w:gridSpan w:val="4"/>
          </w:tcPr>
          <w:p w14:paraId="19F77707" w14:textId="13E05A3E" w:rsidR="00E97A64" w:rsidRPr="00675801" w:rsidRDefault="00D94562" w:rsidP="00945358">
            <w:pPr>
              <w:pStyle w:val="ListParagraph"/>
              <w:numPr>
                <w:ilvl w:val="0"/>
                <w:numId w:val="28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Предложени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Сажетак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карактеристика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обележавање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паковања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Упутство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предметним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релевантним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поглављима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идентични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онима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који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приложени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уз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одлуку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Европске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комисије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арбитражном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поступку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референтни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ветеринарски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66F59BBA" w14:textId="77777777" w:rsidTr="00A865D7">
        <w:trPr>
          <w:trHeight w:val="300"/>
        </w:trPr>
        <w:tc>
          <w:tcPr>
            <w:tcW w:w="10349" w:type="dxa"/>
            <w:gridSpan w:val="4"/>
          </w:tcPr>
          <w:p w14:paraId="5B124533" w14:textId="472535B1" w:rsidR="00E97A64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E97A6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57FEC3A3" w14:textId="77777777" w:rsidTr="00A865D7">
        <w:trPr>
          <w:trHeight w:val="300"/>
        </w:trPr>
        <w:tc>
          <w:tcPr>
            <w:tcW w:w="10349" w:type="dxa"/>
            <w:gridSpan w:val="4"/>
          </w:tcPr>
          <w:p w14:paraId="7764257A" w14:textId="77777777" w:rsidR="00E97A64" w:rsidRPr="00675801" w:rsidRDefault="00E97A64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---</w:t>
            </w:r>
          </w:p>
        </w:tc>
      </w:tr>
    </w:tbl>
    <w:p w14:paraId="2162EF57" w14:textId="77777777" w:rsidR="00E97A64" w:rsidRPr="00675801" w:rsidRDefault="00E97A64" w:rsidP="0094535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5203"/>
        <w:gridCol w:w="1294"/>
        <w:gridCol w:w="1835"/>
        <w:gridCol w:w="2017"/>
      </w:tblGrid>
      <w:tr w:rsidR="00675801" w:rsidRPr="00675801" w14:paraId="01FFE7A9" w14:textId="77777777" w:rsidTr="00623BF0">
        <w:trPr>
          <w:trHeight w:val="300"/>
        </w:trPr>
        <w:tc>
          <w:tcPr>
            <w:tcW w:w="5203" w:type="dxa"/>
          </w:tcPr>
          <w:p w14:paraId="2DA1891E" w14:textId="61906B88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C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.3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Измена(е) Сажетка карактеристика лека, обележавања паковања или Упутства за лек за генерички или генерички хибридни ветеринарски лек након процене исте измене за референтни ветеринарски лек</w:t>
            </w:r>
          </w:p>
        </w:tc>
        <w:tc>
          <w:tcPr>
            <w:tcW w:w="1294" w:type="dxa"/>
          </w:tcPr>
          <w:p w14:paraId="29162079" w14:textId="0AE5DAF5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50E8989C" w14:textId="3838EC5B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2017" w:type="dxa"/>
          </w:tcPr>
          <w:p w14:paraId="21126201" w14:textId="777777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06338848" w14:textId="59468C1D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3B424EA2" w14:textId="77777777" w:rsidTr="00623BF0">
        <w:trPr>
          <w:trHeight w:val="300"/>
        </w:trPr>
        <w:tc>
          <w:tcPr>
            <w:tcW w:w="5203" w:type="dxa"/>
          </w:tcPr>
          <w:p w14:paraId="5166E608" w14:textId="77777777" w:rsidR="00E97A64" w:rsidRPr="00675801" w:rsidRDefault="00E97A64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3939E1E" w14:textId="6754F015" w:rsidR="00E97A64" w:rsidRPr="00675801" w:rsidRDefault="00E97A6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155FB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2,</w:t>
            </w:r>
            <w:r w:rsidR="00155FB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125D43F" w14:textId="194BD2F4" w:rsidR="00E97A64" w:rsidRPr="00675801" w:rsidRDefault="002C12A9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1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34C255E" w14:textId="16C50F81" w:rsidR="00E97A64" w:rsidRPr="00675801" w:rsidRDefault="00F66B7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75801" w:rsidRPr="00675801" w14:paraId="24A6617E" w14:textId="77777777" w:rsidTr="00A865D7">
        <w:trPr>
          <w:trHeight w:val="300"/>
        </w:trPr>
        <w:tc>
          <w:tcPr>
            <w:tcW w:w="10349" w:type="dxa"/>
            <w:gridSpan w:val="4"/>
          </w:tcPr>
          <w:p w14:paraId="79CF66C4" w14:textId="120B4E3C" w:rsidR="00E97A64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Услови</w:t>
            </w:r>
          </w:p>
        </w:tc>
      </w:tr>
      <w:tr w:rsidR="00675801" w:rsidRPr="00675801" w14:paraId="262276EB" w14:textId="77777777" w:rsidTr="00A865D7">
        <w:trPr>
          <w:trHeight w:val="300"/>
        </w:trPr>
        <w:tc>
          <w:tcPr>
            <w:tcW w:w="10349" w:type="dxa"/>
            <w:gridSpan w:val="4"/>
          </w:tcPr>
          <w:p w14:paraId="1DF6F505" w14:textId="50ED65ED" w:rsidR="00E97A64" w:rsidRPr="00675801" w:rsidRDefault="00D94562" w:rsidP="00945358">
            <w:pPr>
              <w:pStyle w:val="ListParagraph"/>
              <w:numPr>
                <w:ilvl w:val="0"/>
                <w:numId w:val="28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применљива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само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ако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процена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захтева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нове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додатне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податке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0552B4F0" w14:textId="77777777" w:rsidTr="00A865D7">
        <w:trPr>
          <w:trHeight w:val="300"/>
        </w:trPr>
        <w:tc>
          <w:tcPr>
            <w:tcW w:w="10349" w:type="dxa"/>
            <w:gridSpan w:val="4"/>
          </w:tcPr>
          <w:p w14:paraId="1338CE65" w14:textId="7198185B" w:rsidR="00E97A64" w:rsidRPr="00675801" w:rsidRDefault="00D94562" w:rsidP="00945358">
            <w:pPr>
              <w:pStyle w:val="ListParagraph"/>
              <w:numPr>
                <w:ilvl w:val="0"/>
                <w:numId w:val="28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Предложене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измене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Сажетка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карактеристика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обележавања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паковања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Упутства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идентичне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онима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које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одобрене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референтни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ветеринарски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3E1CDED8" w14:textId="77777777" w:rsidTr="00A865D7">
        <w:trPr>
          <w:trHeight w:val="300"/>
        </w:trPr>
        <w:tc>
          <w:tcPr>
            <w:tcW w:w="10349" w:type="dxa"/>
            <w:gridSpan w:val="4"/>
          </w:tcPr>
          <w:p w14:paraId="50F41029" w14:textId="52100FA0" w:rsidR="00E97A64" w:rsidRPr="00675801" w:rsidRDefault="00D94562" w:rsidP="00945358">
            <w:pPr>
              <w:pStyle w:val="ListParagraph"/>
              <w:numPr>
                <w:ilvl w:val="0"/>
                <w:numId w:val="28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Референтни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ветеринарски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има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дозволу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Републици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Србији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667A98F9" w14:textId="77777777" w:rsidTr="00A865D7">
        <w:trPr>
          <w:trHeight w:val="300"/>
        </w:trPr>
        <w:tc>
          <w:tcPr>
            <w:tcW w:w="10349" w:type="dxa"/>
            <w:gridSpan w:val="4"/>
          </w:tcPr>
          <w:p w14:paraId="749DD829" w14:textId="6AA1773E" w:rsidR="00E97A64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E97A6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539B9A84" w14:textId="77777777" w:rsidTr="00A865D7">
        <w:trPr>
          <w:trHeight w:val="300"/>
        </w:trPr>
        <w:tc>
          <w:tcPr>
            <w:tcW w:w="10349" w:type="dxa"/>
            <w:gridSpan w:val="4"/>
          </w:tcPr>
          <w:p w14:paraId="084B80DF" w14:textId="77777777" w:rsidR="00E97A64" w:rsidRPr="00675801" w:rsidRDefault="00E97A64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---</w:t>
            </w:r>
          </w:p>
        </w:tc>
      </w:tr>
    </w:tbl>
    <w:p w14:paraId="325979C7" w14:textId="77777777" w:rsidR="00E97A64" w:rsidRPr="00675801" w:rsidRDefault="00E97A64" w:rsidP="0094535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5208"/>
        <w:gridCol w:w="1294"/>
        <w:gridCol w:w="1835"/>
        <w:gridCol w:w="2012"/>
      </w:tblGrid>
      <w:tr w:rsidR="00675801" w:rsidRPr="00675801" w14:paraId="05FAD415" w14:textId="77777777" w:rsidTr="00623BF0">
        <w:trPr>
          <w:trHeight w:val="300"/>
        </w:trPr>
        <w:tc>
          <w:tcPr>
            <w:tcW w:w="5208" w:type="dxa"/>
          </w:tcPr>
          <w:p w14:paraId="79ACEB0E" w14:textId="1F35B506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C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.4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Измена(е) Сажетка карактеристика лека, обележавања паковања или Упутства за лек у циљу имплементације исхода поступка или препорука  ЕМА или Агенције у погледу мера за управљање ризиком у фармаковигиланци ветеринарских лекова</w:t>
            </w:r>
          </w:p>
        </w:tc>
        <w:tc>
          <w:tcPr>
            <w:tcW w:w="1294" w:type="dxa"/>
          </w:tcPr>
          <w:p w14:paraId="79C27A3C" w14:textId="0A04F86F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34D83D45" w14:textId="5E7639E8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2012" w:type="dxa"/>
          </w:tcPr>
          <w:p w14:paraId="062424AA" w14:textId="777777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66B34214" w14:textId="339F310D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21971715" w14:textId="77777777" w:rsidTr="00623BF0">
        <w:trPr>
          <w:trHeight w:val="300"/>
        </w:trPr>
        <w:tc>
          <w:tcPr>
            <w:tcW w:w="5208" w:type="dxa"/>
          </w:tcPr>
          <w:p w14:paraId="02A6E2CE" w14:textId="77777777" w:rsidR="00E97A64" w:rsidRPr="00675801" w:rsidRDefault="00E97A64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7579CA7" w14:textId="408B4D97" w:rsidR="00E97A64" w:rsidRPr="00675801" w:rsidRDefault="00E97A6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155FB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72185C4" w14:textId="77777777" w:rsidR="00E97A64" w:rsidRPr="00675801" w:rsidRDefault="00E97A6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01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C158B8B" w14:textId="467EB5D8" w:rsidR="00E97A64" w:rsidRPr="00675801" w:rsidRDefault="00F66B7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75801" w:rsidRPr="00675801" w14:paraId="6378C9DE" w14:textId="77777777" w:rsidTr="00A865D7">
        <w:trPr>
          <w:trHeight w:val="300"/>
        </w:trPr>
        <w:tc>
          <w:tcPr>
            <w:tcW w:w="10349" w:type="dxa"/>
            <w:gridSpan w:val="4"/>
          </w:tcPr>
          <w:p w14:paraId="3C5D5453" w14:textId="36CB7319" w:rsidR="00E97A64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15240F52" w14:textId="77777777" w:rsidTr="00A865D7">
        <w:trPr>
          <w:trHeight w:val="300"/>
        </w:trPr>
        <w:tc>
          <w:tcPr>
            <w:tcW w:w="10349" w:type="dxa"/>
            <w:gridSpan w:val="4"/>
          </w:tcPr>
          <w:p w14:paraId="2BE5420F" w14:textId="4C2AF7CD" w:rsidR="00E97A64" w:rsidRPr="00675801" w:rsidRDefault="00D94562" w:rsidP="00945358">
            <w:pPr>
              <w:pStyle w:val="ListParagraph"/>
              <w:numPr>
                <w:ilvl w:val="0"/>
                <w:numId w:val="28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применљива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само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ако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процена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захтева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нове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додатне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податке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130767C6" w14:textId="77777777" w:rsidTr="00A865D7">
        <w:trPr>
          <w:trHeight w:val="300"/>
        </w:trPr>
        <w:tc>
          <w:tcPr>
            <w:tcW w:w="10349" w:type="dxa"/>
            <w:gridSpan w:val="4"/>
          </w:tcPr>
          <w:p w14:paraId="236C7669" w14:textId="499D5093" w:rsidR="00E97A64" w:rsidRPr="00675801" w:rsidRDefault="00D94562" w:rsidP="00945358">
            <w:pPr>
              <w:pStyle w:val="ListParagraph"/>
              <w:numPr>
                <w:ilvl w:val="0"/>
                <w:numId w:val="28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Предложене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измене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Сажетка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карактеристика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обележавања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паковања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Упутства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идентичне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формулацији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текста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коју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одобрила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ЕМА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Агенција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057E3D8F" w14:textId="77777777" w:rsidTr="00A865D7">
        <w:trPr>
          <w:trHeight w:val="300"/>
        </w:trPr>
        <w:tc>
          <w:tcPr>
            <w:tcW w:w="10349" w:type="dxa"/>
            <w:gridSpan w:val="4"/>
          </w:tcPr>
          <w:p w14:paraId="1E24D14D" w14:textId="1EDCCB44" w:rsidR="00E97A64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E97A6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0E2B424A" w14:textId="77777777" w:rsidTr="00A865D7">
        <w:trPr>
          <w:trHeight w:val="300"/>
        </w:trPr>
        <w:tc>
          <w:tcPr>
            <w:tcW w:w="10349" w:type="dxa"/>
            <w:gridSpan w:val="4"/>
          </w:tcPr>
          <w:p w14:paraId="570C4E78" w14:textId="103284EC" w:rsidR="00E97A64" w:rsidRPr="00675801" w:rsidRDefault="00D94562" w:rsidP="00945358">
            <w:pPr>
              <w:pStyle w:val="ListParagraph"/>
              <w:numPr>
                <w:ilvl w:val="0"/>
                <w:numId w:val="29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Упућивање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одобрење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процену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ЕМА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Агенције</w:t>
            </w:r>
            <w:r w:rsidR="00E97A6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1363E09F" w14:textId="77777777" w:rsidR="00E97A64" w:rsidRPr="00675801" w:rsidRDefault="00E97A64" w:rsidP="0094535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5207"/>
        <w:gridCol w:w="1294"/>
        <w:gridCol w:w="1835"/>
        <w:gridCol w:w="2013"/>
      </w:tblGrid>
      <w:tr w:rsidR="00675801" w:rsidRPr="00675801" w14:paraId="3E62DB78" w14:textId="77777777" w:rsidTr="00623BF0">
        <w:trPr>
          <w:trHeight w:val="300"/>
        </w:trPr>
        <w:tc>
          <w:tcPr>
            <w:tcW w:w="5207" w:type="dxa"/>
          </w:tcPr>
          <w:p w14:paraId="7DE3B563" w14:textId="6A5308C9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C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.5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 локације главног досијеа система фармаковигиланце (енгл. Pharmacovigilance System Master File, PSMF)</w:t>
            </w:r>
          </w:p>
        </w:tc>
        <w:tc>
          <w:tcPr>
            <w:tcW w:w="1294" w:type="dxa"/>
          </w:tcPr>
          <w:p w14:paraId="23B29AEA" w14:textId="7983FDEE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15EDD7E8" w14:textId="51B45B81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2013" w:type="dxa"/>
          </w:tcPr>
          <w:p w14:paraId="6E1B23B5" w14:textId="777777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60808B0A" w14:textId="2235D66F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4F56172C" w14:textId="77777777" w:rsidTr="00623BF0">
        <w:trPr>
          <w:trHeight w:val="300"/>
        </w:trPr>
        <w:tc>
          <w:tcPr>
            <w:tcW w:w="5207" w:type="dxa"/>
          </w:tcPr>
          <w:p w14:paraId="718A6674" w14:textId="77777777" w:rsidR="004C6A26" w:rsidRPr="00675801" w:rsidRDefault="004C6A26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5896481" w14:textId="4CDCB7ED" w:rsidR="004C6A26" w:rsidRPr="00675801" w:rsidRDefault="009C4E91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2E18626" w14:textId="4A88DE2E" w:rsidR="004C6A26" w:rsidRPr="00675801" w:rsidRDefault="009C4E91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1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0E43F1E" w14:textId="210A1C57" w:rsidR="004C6A26" w:rsidRPr="00675801" w:rsidRDefault="00F66B7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75801" w:rsidRPr="00675801" w14:paraId="576D2E16" w14:textId="77777777" w:rsidTr="00A865D7">
        <w:trPr>
          <w:trHeight w:val="300"/>
        </w:trPr>
        <w:tc>
          <w:tcPr>
            <w:tcW w:w="10349" w:type="dxa"/>
            <w:gridSpan w:val="4"/>
          </w:tcPr>
          <w:p w14:paraId="34C3D272" w14:textId="3B8A9A68" w:rsidR="004C6A26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6B5EDC33" w14:textId="77777777" w:rsidTr="00A865D7">
        <w:trPr>
          <w:trHeight w:val="300"/>
        </w:trPr>
        <w:tc>
          <w:tcPr>
            <w:tcW w:w="10349" w:type="dxa"/>
            <w:gridSpan w:val="4"/>
          </w:tcPr>
          <w:p w14:paraId="128DF78F" w14:textId="70931943" w:rsidR="004C6A26" w:rsidRPr="00675801" w:rsidRDefault="00641E32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---</w:t>
            </w:r>
          </w:p>
        </w:tc>
      </w:tr>
      <w:tr w:rsidR="00675801" w:rsidRPr="00675801" w14:paraId="49FA029F" w14:textId="77777777" w:rsidTr="00A865D7">
        <w:trPr>
          <w:trHeight w:val="300"/>
        </w:trPr>
        <w:tc>
          <w:tcPr>
            <w:tcW w:w="10349" w:type="dxa"/>
            <w:gridSpan w:val="4"/>
          </w:tcPr>
          <w:p w14:paraId="4B31A0FE" w14:textId="1BB31643" w:rsidR="004C6A26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4C6A2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0DBF8995" w14:textId="77777777" w:rsidTr="00A865D7">
        <w:trPr>
          <w:trHeight w:val="300"/>
        </w:trPr>
        <w:tc>
          <w:tcPr>
            <w:tcW w:w="10349" w:type="dxa"/>
            <w:gridSpan w:val="4"/>
          </w:tcPr>
          <w:p w14:paraId="17435924" w14:textId="307489BE" w:rsidR="004C6A26" w:rsidRPr="00675801" w:rsidRDefault="00641E32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---</w:t>
            </w:r>
          </w:p>
        </w:tc>
      </w:tr>
    </w:tbl>
    <w:p w14:paraId="66272B99" w14:textId="77777777" w:rsidR="00BE315F" w:rsidRPr="00675801" w:rsidRDefault="00BE315F" w:rsidP="00945358">
      <w:pPr>
        <w:pStyle w:val="Heading4"/>
        <w:spacing w:before="0" w:after="0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5207"/>
        <w:gridCol w:w="1294"/>
        <w:gridCol w:w="1835"/>
        <w:gridCol w:w="2013"/>
      </w:tblGrid>
      <w:tr w:rsidR="00675801" w:rsidRPr="00675801" w14:paraId="4EF5FB72" w14:textId="77777777" w:rsidTr="00623BF0">
        <w:trPr>
          <w:trHeight w:val="300"/>
        </w:trPr>
        <w:tc>
          <w:tcPr>
            <w:tcW w:w="5207" w:type="dxa"/>
          </w:tcPr>
          <w:p w14:paraId="3A053873" w14:textId="1C0C1A14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C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.6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Увођење сажетка главног досијеа система фармаковигиланце или измена сажетка главног досијеа система фармаковигиланце које нису обухваћене другим варијацијама типа IA/IA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sr-Latn-RS"/>
              </w:rPr>
              <w:t>ИН</w:t>
            </w:r>
          </w:p>
        </w:tc>
        <w:tc>
          <w:tcPr>
            <w:tcW w:w="1294" w:type="dxa"/>
          </w:tcPr>
          <w:p w14:paraId="755371F6" w14:textId="31D39548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1D47D092" w14:textId="74F0F2BC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2013" w:type="dxa"/>
          </w:tcPr>
          <w:p w14:paraId="57AE7BA9" w14:textId="777777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67194196" w14:textId="5BCADD0E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5EFA1510" w14:textId="77777777" w:rsidTr="00623BF0">
        <w:trPr>
          <w:trHeight w:val="300"/>
        </w:trPr>
        <w:tc>
          <w:tcPr>
            <w:tcW w:w="5207" w:type="dxa"/>
          </w:tcPr>
          <w:p w14:paraId="4DBC2A17" w14:textId="77777777" w:rsidR="00665CA9" w:rsidRPr="00675801" w:rsidRDefault="00665CA9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6A7A0DA" w14:textId="345DAA10" w:rsidR="00665CA9" w:rsidRPr="00675801" w:rsidRDefault="009C4E91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7D2A5A3" w14:textId="08520028" w:rsidR="00665CA9" w:rsidRPr="00675801" w:rsidRDefault="009C4E91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1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7291AE8" w14:textId="31E6DE65" w:rsidR="00665CA9" w:rsidRPr="00675801" w:rsidRDefault="00F66B7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75801" w:rsidRPr="00675801" w14:paraId="165A6500" w14:textId="77777777" w:rsidTr="00395F9B">
        <w:trPr>
          <w:trHeight w:val="300"/>
        </w:trPr>
        <w:tc>
          <w:tcPr>
            <w:tcW w:w="10349" w:type="dxa"/>
            <w:gridSpan w:val="4"/>
          </w:tcPr>
          <w:p w14:paraId="3B06FE66" w14:textId="3C06444F" w:rsidR="00665CA9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77CF775B" w14:textId="77777777" w:rsidTr="00395F9B">
        <w:trPr>
          <w:trHeight w:val="300"/>
        </w:trPr>
        <w:tc>
          <w:tcPr>
            <w:tcW w:w="10349" w:type="dxa"/>
            <w:gridSpan w:val="4"/>
          </w:tcPr>
          <w:p w14:paraId="24E17197" w14:textId="377C2B64" w:rsidR="00665CA9" w:rsidRPr="00675801" w:rsidRDefault="00665CA9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---</w:t>
            </w:r>
          </w:p>
        </w:tc>
      </w:tr>
      <w:tr w:rsidR="00675801" w:rsidRPr="00675801" w14:paraId="6ECC5577" w14:textId="77777777" w:rsidTr="00395F9B">
        <w:trPr>
          <w:trHeight w:val="300"/>
        </w:trPr>
        <w:tc>
          <w:tcPr>
            <w:tcW w:w="10349" w:type="dxa"/>
            <w:gridSpan w:val="4"/>
          </w:tcPr>
          <w:p w14:paraId="6D22E587" w14:textId="6418902D" w:rsidR="00665CA9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665CA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4AA62E86" w14:textId="77777777" w:rsidTr="00395F9B">
        <w:trPr>
          <w:trHeight w:val="300"/>
        </w:trPr>
        <w:tc>
          <w:tcPr>
            <w:tcW w:w="10349" w:type="dxa"/>
            <w:gridSpan w:val="4"/>
          </w:tcPr>
          <w:p w14:paraId="2FF7A5F3" w14:textId="088B4F5D" w:rsidR="00665CA9" w:rsidRPr="00675801" w:rsidRDefault="00D94562" w:rsidP="00945358">
            <w:pPr>
              <w:pStyle w:val="ListParagraph"/>
              <w:numPr>
                <w:ilvl w:val="0"/>
                <w:numId w:val="10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Сажетак</w:t>
            </w:r>
            <w:r w:rsidR="00665CA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главног</w:t>
            </w:r>
            <w:r w:rsidR="00665CA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665CA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система</w:t>
            </w:r>
            <w:r w:rsidR="00665CA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фармаковигиланце</w:t>
            </w:r>
            <w:r w:rsidR="0045217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="00665CA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665CA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складу</w:t>
            </w:r>
            <w:r w:rsidR="00665CA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665CA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регулаторним</w:t>
            </w:r>
            <w:r w:rsidR="00ED5BE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захтевима</w:t>
            </w:r>
            <w:r w:rsidR="00665CA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38D76332" w14:textId="77777777" w:rsidR="00665CA9" w:rsidRPr="00675801" w:rsidRDefault="00665CA9" w:rsidP="0094535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5199"/>
        <w:gridCol w:w="1294"/>
        <w:gridCol w:w="1835"/>
        <w:gridCol w:w="2021"/>
      </w:tblGrid>
      <w:tr w:rsidR="00675801" w:rsidRPr="00675801" w14:paraId="43CEF29D" w14:textId="77777777" w:rsidTr="00623BF0">
        <w:trPr>
          <w:trHeight w:val="300"/>
        </w:trPr>
        <w:tc>
          <w:tcPr>
            <w:tcW w:w="5199" w:type="dxa"/>
          </w:tcPr>
          <w:p w14:paraId="30D16A19" w14:textId="1F8B183B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lastRenderedPageBreak/>
              <w:t>C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.7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Увођење или измена(е) обавеза и услова дозволе за лек, укључујући план управљања ризиком</w:t>
            </w:r>
          </w:p>
        </w:tc>
        <w:tc>
          <w:tcPr>
            <w:tcW w:w="1294" w:type="dxa"/>
          </w:tcPr>
          <w:p w14:paraId="6CE00377" w14:textId="5702B046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68F1E9E2" w14:textId="088D5C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2021" w:type="dxa"/>
          </w:tcPr>
          <w:p w14:paraId="3358EC72" w14:textId="777777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23A67478" w14:textId="7573AF72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7BCE5001" w14:textId="77777777" w:rsidTr="00623BF0">
        <w:trPr>
          <w:trHeight w:val="300"/>
        </w:trPr>
        <w:tc>
          <w:tcPr>
            <w:tcW w:w="5199" w:type="dxa"/>
          </w:tcPr>
          <w:p w14:paraId="753E54C3" w14:textId="77777777" w:rsidR="00641E32" w:rsidRPr="00675801" w:rsidRDefault="00641E32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346B3F9" w14:textId="4BBBE955" w:rsidR="00641E32" w:rsidRPr="00675801" w:rsidRDefault="00DA5A9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735077" w14:textId="02F34D2E" w:rsidR="00641E32" w:rsidRPr="00675801" w:rsidRDefault="00DA5A9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02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4E2CC8F" w14:textId="31ABACC3" w:rsidR="00641E32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17A5D57E" w14:textId="77777777" w:rsidTr="00395F9B">
        <w:trPr>
          <w:trHeight w:val="300"/>
        </w:trPr>
        <w:tc>
          <w:tcPr>
            <w:tcW w:w="10349" w:type="dxa"/>
            <w:gridSpan w:val="4"/>
          </w:tcPr>
          <w:p w14:paraId="34E03033" w14:textId="1218575F" w:rsidR="00641E32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12E8C6FB" w14:textId="77777777" w:rsidTr="00395F9B">
        <w:trPr>
          <w:trHeight w:val="300"/>
        </w:trPr>
        <w:tc>
          <w:tcPr>
            <w:tcW w:w="10349" w:type="dxa"/>
            <w:gridSpan w:val="4"/>
          </w:tcPr>
          <w:p w14:paraId="4FFC08C1" w14:textId="58EA98EA" w:rsidR="00641E32" w:rsidRPr="00675801" w:rsidRDefault="00D94562" w:rsidP="00945358">
            <w:pPr>
              <w:pStyle w:val="ListParagraph"/>
              <w:numPr>
                <w:ilvl w:val="0"/>
                <w:numId w:val="10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Текст</w:t>
            </w:r>
            <w:r w:rsidR="0073571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73571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ограничен</w:t>
            </w:r>
            <w:r w:rsidR="0073571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само</w:t>
            </w:r>
            <w:r w:rsidR="0073571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73571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оно</w:t>
            </w:r>
            <w:r w:rsidR="0073571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што</w:t>
            </w:r>
            <w:r w:rsidR="008E192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73571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одобрила</w:t>
            </w:r>
            <w:r w:rsidR="008E192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ЕМА</w:t>
            </w:r>
            <w:r w:rsidR="0073571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73571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Агенција</w:t>
            </w:r>
            <w:r w:rsidR="00DA5A9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63DC6CEE" w14:textId="77777777" w:rsidTr="00395F9B">
        <w:trPr>
          <w:trHeight w:val="300"/>
        </w:trPr>
        <w:tc>
          <w:tcPr>
            <w:tcW w:w="10349" w:type="dxa"/>
            <w:gridSpan w:val="4"/>
          </w:tcPr>
          <w:p w14:paraId="0726501F" w14:textId="7C8FF77E" w:rsidR="00641E32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641E3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6CA07C25" w14:textId="77777777" w:rsidTr="00395F9B">
        <w:trPr>
          <w:trHeight w:val="300"/>
        </w:trPr>
        <w:tc>
          <w:tcPr>
            <w:tcW w:w="10349" w:type="dxa"/>
            <w:gridSpan w:val="4"/>
          </w:tcPr>
          <w:p w14:paraId="1A4BE518" w14:textId="1AA3761E" w:rsidR="00641E32" w:rsidRPr="00267987" w:rsidRDefault="00D94562" w:rsidP="00945358">
            <w:pPr>
              <w:pStyle w:val="ListParagraph"/>
              <w:numPr>
                <w:ilvl w:val="0"/>
                <w:numId w:val="10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98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Упућивање</w:t>
            </w:r>
            <w:r w:rsidR="00735712" w:rsidRPr="0026798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26798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735712" w:rsidRPr="0026798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26798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одобрење</w:t>
            </w:r>
            <w:r w:rsidR="00735712" w:rsidRPr="0026798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  <w:r w:rsidRPr="0026798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процену</w:t>
            </w:r>
            <w:r w:rsidR="00735712" w:rsidRPr="0026798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26798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ЕМА</w:t>
            </w:r>
            <w:r w:rsidR="00735712" w:rsidRPr="0026798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26798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735712" w:rsidRPr="0026798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26798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Агенције</w:t>
            </w:r>
            <w:r w:rsidR="00735712" w:rsidRPr="0026798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14:paraId="7E36CB99" w14:textId="77777777" w:rsidR="00BE315F" w:rsidRPr="00675801" w:rsidRDefault="00BE315F" w:rsidP="00945358">
      <w:pPr>
        <w:pStyle w:val="Heading4"/>
        <w:spacing w:before="0" w:after="0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5204"/>
        <w:gridCol w:w="1294"/>
        <w:gridCol w:w="1835"/>
        <w:gridCol w:w="2016"/>
      </w:tblGrid>
      <w:tr w:rsidR="00675801" w:rsidRPr="00675801" w14:paraId="7C0C9E49" w14:textId="77777777" w:rsidTr="00623BF0">
        <w:trPr>
          <w:trHeight w:val="300"/>
        </w:trPr>
        <w:tc>
          <w:tcPr>
            <w:tcW w:w="5204" w:type="dxa"/>
          </w:tcPr>
          <w:p w14:paraId="5BD5DACE" w14:textId="04F90D74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C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.8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Имплементација измена у Сажетак карактеристика лека, које нису обухваћене другим варијацијама типа IA/IA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sr-Latn-RS"/>
              </w:rPr>
              <w:t>ИН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294" w:type="dxa"/>
          </w:tcPr>
          <w:p w14:paraId="3637F876" w14:textId="0FE103BB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1C43A8BA" w14:textId="5AE95F2A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2016" w:type="dxa"/>
          </w:tcPr>
          <w:p w14:paraId="58EC95B5" w14:textId="777777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6AACA396" w14:textId="073815E0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446DCE3A" w14:textId="77777777" w:rsidTr="00623BF0">
        <w:trPr>
          <w:trHeight w:val="300"/>
        </w:trPr>
        <w:tc>
          <w:tcPr>
            <w:tcW w:w="5204" w:type="dxa"/>
          </w:tcPr>
          <w:p w14:paraId="0B214CD6" w14:textId="77777777" w:rsidR="00ED5BE5" w:rsidRPr="00675801" w:rsidRDefault="00ED5BE5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78D5A07" w14:textId="6CB58032" w:rsidR="00ED5BE5" w:rsidRPr="00675801" w:rsidRDefault="0054497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5A2DD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4C37F6F" w14:textId="6C120584" w:rsidR="00ED5BE5" w:rsidRPr="00675801" w:rsidRDefault="0054497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1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FC8456" w14:textId="50EC6784" w:rsidR="00ED5BE5" w:rsidRPr="00675801" w:rsidRDefault="00F66B7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 xml:space="preserve"> </w:t>
            </w:r>
          </w:p>
        </w:tc>
      </w:tr>
      <w:tr w:rsidR="00675801" w:rsidRPr="00675801" w14:paraId="245AFED5" w14:textId="77777777" w:rsidTr="00395F9B">
        <w:trPr>
          <w:trHeight w:val="300"/>
        </w:trPr>
        <w:tc>
          <w:tcPr>
            <w:tcW w:w="10349" w:type="dxa"/>
            <w:gridSpan w:val="4"/>
          </w:tcPr>
          <w:p w14:paraId="438D71FE" w14:textId="6AD863E5" w:rsidR="00ED5BE5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57A89661" w14:textId="77777777" w:rsidTr="00395F9B">
        <w:trPr>
          <w:trHeight w:val="300"/>
        </w:trPr>
        <w:tc>
          <w:tcPr>
            <w:tcW w:w="10349" w:type="dxa"/>
            <w:gridSpan w:val="4"/>
          </w:tcPr>
          <w:p w14:paraId="51EEF7E3" w14:textId="71AC8E30" w:rsidR="00ED5BE5" w:rsidRPr="00675801" w:rsidRDefault="00D94562" w:rsidP="00945358">
            <w:pPr>
              <w:pStyle w:val="ListParagraph"/>
              <w:numPr>
                <w:ilvl w:val="0"/>
                <w:numId w:val="10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B16A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B16A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применљива</w:t>
            </w:r>
            <w:r w:rsidR="00B16A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само</w:t>
            </w:r>
            <w:r w:rsidR="00B16A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ако</w:t>
            </w:r>
            <w:r w:rsidR="00B16A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процена</w:t>
            </w:r>
            <w:r w:rsidR="00B16A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B16A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захтева</w:t>
            </w:r>
            <w:r w:rsidR="00B16A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нове</w:t>
            </w:r>
            <w:r w:rsidR="00B16A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B16A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додатне</w:t>
            </w:r>
            <w:r w:rsidR="00B16A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податке</w:t>
            </w:r>
            <w:r w:rsidR="00B16A5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Измене</w:t>
            </w:r>
            <w:r w:rsidR="00D76A2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D76A2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утичу</w:t>
            </w:r>
            <w:r w:rsidR="00D76A2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D76A2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квалитет</w:t>
            </w:r>
            <w:r w:rsidR="00D76A2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безбедност</w:t>
            </w:r>
            <w:r w:rsidR="00D76A2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D76A2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ефикасност</w:t>
            </w:r>
            <w:r w:rsidR="00D76A2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ветеринарског</w:t>
            </w:r>
            <w:r w:rsidR="00D76A2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лека</w:t>
            </w:r>
            <w:r w:rsidR="00D76A2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541323D1" w14:textId="77777777" w:rsidTr="00395F9B">
        <w:trPr>
          <w:trHeight w:val="300"/>
        </w:trPr>
        <w:tc>
          <w:tcPr>
            <w:tcW w:w="10349" w:type="dxa"/>
            <w:gridSpan w:val="4"/>
          </w:tcPr>
          <w:p w14:paraId="6C31F865" w14:textId="05C56AEA" w:rsidR="00D76A2A" w:rsidRPr="00675801" w:rsidRDefault="00D94562" w:rsidP="00945358">
            <w:pPr>
              <w:pStyle w:val="ListParagraph"/>
              <w:numPr>
                <w:ilvl w:val="0"/>
                <w:numId w:val="10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Измене</w:t>
            </w:r>
            <w:r w:rsidR="00D76A2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D76A2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незнатне</w:t>
            </w:r>
            <w:r w:rsidR="00D76A2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D76A2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D76A2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складу</w:t>
            </w:r>
            <w:r w:rsidR="00D76A2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D76A2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D76A2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информацијама</w:t>
            </w:r>
            <w:r w:rsidR="00D76A2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које</w:t>
            </w:r>
            <w:r w:rsidR="00D76A2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D76A2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укључене</w:t>
            </w:r>
            <w:r w:rsidR="00D76A2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5449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тренутно</w:t>
            </w:r>
            <w:r w:rsidR="0054497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одобрени</w:t>
            </w:r>
            <w:r w:rsidR="00D76A2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Сажетак</w:t>
            </w:r>
            <w:r w:rsidR="00D76A2A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карактеристика</w:t>
            </w:r>
            <w:r w:rsidR="009658D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лека</w:t>
            </w:r>
            <w:r w:rsidR="009658D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3CDB5F61" w14:textId="77777777" w:rsidTr="00395F9B">
        <w:trPr>
          <w:trHeight w:val="300"/>
        </w:trPr>
        <w:tc>
          <w:tcPr>
            <w:tcW w:w="10349" w:type="dxa"/>
            <w:gridSpan w:val="4"/>
          </w:tcPr>
          <w:p w14:paraId="799DFC0C" w14:textId="0B1B6F44" w:rsidR="00ED5BE5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ED5BE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24ECC9BB" w14:textId="77777777" w:rsidTr="00395F9B">
        <w:trPr>
          <w:trHeight w:val="300"/>
        </w:trPr>
        <w:tc>
          <w:tcPr>
            <w:tcW w:w="10349" w:type="dxa"/>
            <w:gridSpan w:val="4"/>
          </w:tcPr>
          <w:p w14:paraId="46E6F25E" w14:textId="36B1093E" w:rsidR="00ED5BE5" w:rsidRPr="00675801" w:rsidRDefault="009658DF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---</w:t>
            </w:r>
          </w:p>
        </w:tc>
      </w:tr>
    </w:tbl>
    <w:p w14:paraId="4C592337" w14:textId="77777777" w:rsidR="00BE315F" w:rsidRPr="00675801" w:rsidRDefault="00BE315F" w:rsidP="00945358">
      <w:pPr>
        <w:pStyle w:val="Heading4"/>
        <w:spacing w:before="0" w:after="0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5203"/>
        <w:gridCol w:w="1294"/>
        <w:gridCol w:w="1835"/>
        <w:gridCol w:w="2017"/>
      </w:tblGrid>
      <w:tr w:rsidR="00675801" w:rsidRPr="00675801" w14:paraId="5A90FFF4" w14:textId="77777777" w:rsidTr="00623BF0">
        <w:trPr>
          <w:trHeight w:val="300"/>
        </w:trPr>
        <w:tc>
          <w:tcPr>
            <w:tcW w:w="5203" w:type="dxa"/>
          </w:tcPr>
          <w:p w14:paraId="5B2D6AD8" w14:textId="65939239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C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.9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Едиторијалне измене Сажетка карактеристика лека, Упутства за лек или обележавања паковања уколико </w:t>
            </w:r>
            <w:r w:rsidR="00623BF0" w:rsidRPr="0067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RS"/>
              </w:rPr>
              <w:t>укључивање ових измена у наредни поступак није могуће</w:t>
            </w:r>
          </w:p>
        </w:tc>
        <w:tc>
          <w:tcPr>
            <w:tcW w:w="1294" w:type="dxa"/>
          </w:tcPr>
          <w:p w14:paraId="7868C385" w14:textId="608193DE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6621CA76" w14:textId="7132EB96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2017" w:type="dxa"/>
          </w:tcPr>
          <w:p w14:paraId="067B4C0A" w14:textId="777777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39610887" w14:textId="4320E284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0B48C166" w14:textId="77777777" w:rsidTr="00623BF0">
        <w:trPr>
          <w:trHeight w:val="300"/>
        </w:trPr>
        <w:tc>
          <w:tcPr>
            <w:tcW w:w="5203" w:type="dxa"/>
          </w:tcPr>
          <w:p w14:paraId="07B8167A" w14:textId="77777777" w:rsidR="009658DF" w:rsidRPr="00675801" w:rsidRDefault="009658DF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C42E9D6" w14:textId="6F67ACB7" w:rsidR="009658DF" w:rsidRPr="00675801" w:rsidRDefault="00A97A48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E119453" w14:textId="7759E7C8" w:rsidR="009658DF" w:rsidRPr="00675801" w:rsidRDefault="00A97A48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1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3742F56" w14:textId="157D7774" w:rsidR="009658DF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2E615BCB" w14:textId="77777777" w:rsidTr="00395F9B">
        <w:trPr>
          <w:trHeight w:val="300"/>
        </w:trPr>
        <w:tc>
          <w:tcPr>
            <w:tcW w:w="10349" w:type="dxa"/>
            <w:gridSpan w:val="4"/>
          </w:tcPr>
          <w:p w14:paraId="013020A7" w14:textId="1C8E9D8F" w:rsidR="009658DF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1479CA06" w14:textId="77777777" w:rsidTr="00395F9B">
        <w:trPr>
          <w:trHeight w:val="300"/>
        </w:trPr>
        <w:tc>
          <w:tcPr>
            <w:tcW w:w="10349" w:type="dxa"/>
            <w:gridSpan w:val="4"/>
          </w:tcPr>
          <w:p w14:paraId="680B4C44" w14:textId="4B925E4A" w:rsidR="009658DF" w:rsidRPr="00675801" w:rsidRDefault="00D94562" w:rsidP="00945358">
            <w:pPr>
              <w:pStyle w:val="ListParagraph"/>
              <w:numPr>
                <w:ilvl w:val="0"/>
                <w:numId w:val="10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Измене</w:t>
            </w:r>
            <w:r w:rsidR="009658D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9658D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утичу</w:t>
            </w:r>
            <w:r w:rsidR="009658D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9658D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квалитет</w:t>
            </w:r>
            <w:r w:rsidR="009658D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безбедност</w:t>
            </w:r>
            <w:r w:rsidR="009658D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9658D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ефикасност</w:t>
            </w:r>
            <w:r w:rsidR="009658D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ветеринарског</w:t>
            </w:r>
            <w:r w:rsidR="009658D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лека</w:t>
            </w:r>
            <w:r w:rsidR="009658D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6CABB47F" w14:textId="77777777" w:rsidTr="00395F9B">
        <w:trPr>
          <w:trHeight w:val="300"/>
        </w:trPr>
        <w:tc>
          <w:tcPr>
            <w:tcW w:w="10349" w:type="dxa"/>
            <w:gridSpan w:val="4"/>
          </w:tcPr>
          <w:p w14:paraId="2004A146" w14:textId="70F88BFE" w:rsidR="009658DF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9658DF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1850C690" w14:textId="77777777" w:rsidTr="00395F9B">
        <w:trPr>
          <w:trHeight w:val="300"/>
        </w:trPr>
        <w:tc>
          <w:tcPr>
            <w:tcW w:w="10349" w:type="dxa"/>
            <w:gridSpan w:val="4"/>
          </w:tcPr>
          <w:p w14:paraId="12386393" w14:textId="77777777" w:rsidR="009658DF" w:rsidRPr="00675801" w:rsidRDefault="009658DF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---</w:t>
            </w:r>
          </w:p>
        </w:tc>
      </w:tr>
    </w:tbl>
    <w:p w14:paraId="70B4443A" w14:textId="77777777" w:rsidR="00BE315F" w:rsidRPr="00675801" w:rsidRDefault="00BE315F" w:rsidP="00945358">
      <w:pPr>
        <w:pStyle w:val="Heading4"/>
        <w:spacing w:before="0" w:after="0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5218"/>
        <w:gridCol w:w="1294"/>
        <w:gridCol w:w="1835"/>
        <w:gridCol w:w="2002"/>
      </w:tblGrid>
      <w:tr w:rsidR="00675801" w:rsidRPr="00675801" w14:paraId="0EEBA61C" w14:textId="77777777" w:rsidTr="00623BF0">
        <w:trPr>
          <w:trHeight w:val="300"/>
        </w:trPr>
        <w:tc>
          <w:tcPr>
            <w:tcW w:w="5218" w:type="dxa"/>
          </w:tcPr>
          <w:p w14:paraId="3FBB4607" w14:textId="43FE9926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C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.10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Измене у обележавању паковања лека или Упутству за лек које нису повезане са Сажетком карактеристика лека:</w:t>
            </w:r>
          </w:p>
        </w:tc>
        <w:tc>
          <w:tcPr>
            <w:tcW w:w="1294" w:type="dxa"/>
          </w:tcPr>
          <w:p w14:paraId="0E7A3E6E" w14:textId="2F489DA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02B9CB2C" w14:textId="76EF27CF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2002" w:type="dxa"/>
          </w:tcPr>
          <w:p w14:paraId="0B29CB09" w14:textId="777777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2CB3F5DB" w14:textId="5D5EBE7B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068B5589" w14:textId="77777777" w:rsidTr="00623BF0">
        <w:trPr>
          <w:trHeight w:val="300"/>
        </w:trPr>
        <w:tc>
          <w:tcPr>
            <w:tcW w:w="5218" w:type="dxa"/>
          </w:tcPr>
          <w:p w14:paraId="01503899" w14:textId="3DA16BDB" w:rsidR="000E44EE" w:rsidRPr="00675801" w:rsidRDefault="00D94562" w:rsidP="00945358">
            <w:pPr>
              <w:pStyle w:val="ListParagraph"/>
              <w:numPr>
                <w:ilvl w:val="0"/>
                <w:numId w:val="11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измене</w:t>
            </w:r>
            <w:r w:rsidR="000F194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административних</w:t>
            </w:r>
            <w:r w:rsidR="000F194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података</w:t>
            </w:r>
            <w:r w:rsidR="000F194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</w:t>
            </w:r>
            <w:r w:rsidR="000F194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представнику</w:t>
            </w:r>
            <w:r w:rsidR="0093063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носиоца</w:t>
            </w:r>
            <w:r w:rsidR="0093063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дозволе</w:t>
            </w:r>
            <w:r w:rsidR="000F194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</w:t>
            </w:r>
            <w:r w:rsidR="000F194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лек</w:t>
            </w: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D97F070" w14:textId="4374FF66" w:rsidR="000E44EE" w:rsidRPr="00675801" w:rsidRDefault="0091232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8EFF4FF" w14:textId="143B5693" w:rsidR="000E44EE" w:rsidRPr="00675801" w:rsidRDefault="0091232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96A6D7" w14:textId="48A244EF" w:rsidR="000E44EE" w:rsidRPr="00675801" w:rsidRDefault="0091232F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75801" w:rsidRPr="00675801" w14:paraId="11FC66F0" w14:textId="77777777" w:rsidTr="00623BF0">
        <w:trPr>
          <w:trHeight w:val="300"/>
        </w:trPr>
        <w:tc>
          <w:tcPr>
            <w:tcW w:w="5218" w:type="dxa"/>
          </w:tcPr>
          <w:p w14:paraId="3BC2529C" w14:textId="13766A87" w:rsidR="000F1942" w:rsidRPr="00675801" w:rsidRDefault="00D94562" w:rsidP="00945358">
            <w:pPr>
              <w:pStyle w:val="ListParagraph"/>
              <w:numPr>
                <w:ilvl w:val="0"/>
                <w:numId w:val="11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остале</w:t>
            </w:r>
            <w:r w:rsidR="000F194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измене</w:t>
            </w: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8E8093C" w14:textId="52BB9681" w:rsidR="000F1942" w:rsidRPr="00675801" w:rsidRDefault="008268A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5A2DD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2,</w:t>
            </w:r>
            <w:r w:rsidR="005A2DD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8B6FF1D" w14:textId="77777777" w:rsidR="000F1942" w:rsidRPr="00675801" w:rsidRDefault="000F194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65DDD7" w14:textId="37289C94" w:rsidR="000F1942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294D9619" w14:textId="77777777" w:rsidTr="00623BF0">
        <w:trPr>
          <w:trHeight w:val="189"/>
        </w:trPr>
        <w:tc>
          <w:tcPr>
            <w:tcW w:w="5218" w:type="dxa"/>
          </w:tcPr>
          <w:p w14:paraId="43B7F183" w14:textId="25221021" w:rsidR="000F1942" w:rsidRPr="00675801" w:rsidRDefault="00D94562" w:rsidP="00945358">
            <w:pPr>
              <w:pStyle w:val="ListParagraph"/>
              <w:numPr>
                <w:ilvl w:val="0"/>
                <w:numId w:val="11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lastRenderedPageBreak/>
              <w:t>увођење</w:t>
            </w:r>
            <w:r w:rsidR="002E233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налепница</w:t>
            </w:r>
            <w:r w:rsidR="002E233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</w:t>
            </w:r>
            <w:r w:rsidR="002E233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праћење</w:t>
            </w:r>
            <w:r w:rsidR="002E233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571A9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кутију</w:t>
            </w:r>
            <w:r w:rsidR="00571A9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2E233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на</w:t>
            </w:r>
            <w:r w:rsidR="002E233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кутију</w:t>
            </w:r>
            <w:r w:rsidR="002E233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</w:t>
            </w:r>
            <w:r w:rsidR="002E233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лек</w:t>
            </w: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2B911CD" w14:textId="4AAAD215" w:rsidR="000F1942" w:rsidRPr="00675801" w:rsidRDefault="00034AC9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0EC8578" w14:textId="77777777" w:rsidR="000F1942" w:rsidRPr="00675801" w:rsidRDefault="000F194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CC91593" w14:textId="55D10BAE" w:rsidR="000F1942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082E05D9" w14:textId="77777777" w:rsidTr="00623BF0">
        <w:trPr>
          <w:trHeight w:val="300"/>
        </w:trPr>
        <w:tc>
          <w:tcPr>
            <w:tcW w:w="5218" w:type="dxa"/>
          </w:tcPr>
          <w:p w14:paraId="631A5F58" w14:textId="73AB3796" w:rsidR="00934907" w:rsidRPr="00675801" w:rsidRDefault="00D900B2" w:rsidP="00945358">
            <w:pPr>
              <w:pStyle w:val="ListParagraph"/>
              <w:numPr>
                <w:ilvl w:val="0"/>
                <w:numId w:val="11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-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замена</w:t>
            </w:r>
            <w:r w:rsidR="002E233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информација</w:t>
            </w:r>
            <w:r w:rsidR="002E233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на</w:t>
            </w:r>
            <w:r w:rsidR="002E233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унутрашњем</w:t>
            </w:r>
            <w:r w:rsidR="002E233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2E233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спољашњем</w:t>
            </w:r>
            <w:r w:rsidR="002E233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паковању</w:t>
            </w:r>
            <w:r w:rsidR="002E233C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скраћеницом</w:t>
            </w:r>
            <w:r w:rsidR="00973FA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973FA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пиктограмом</w:t>
            </w:r>
            <w:r w:rsidR="00973FA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(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укључујући</w:t>
            </w:r>
            <w:r w:rsidR="00973FA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иницијално</w:t>
            </w:r>
            <w:r w:rsidR="00973FA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додавање</w:t>
            </w:r>
            <w:r w:rsidR="00973FA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)</w:t>
            </w:r>
            <w:r w:rsidR="0093490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;</w:t>
            </w:r>
          </w:p>
          <w:p w14:paraId="54CA33C4" w14:textId="509D75D4" w:rsidR="000F1942" w:rsidRPr="00675801" w:rsidRDefault="00D94562" w:rsidP="00945358">
            <w:pPr>
              <w:pStyle w:val="ListParagraph"/>
              <w:numPr>
                <w:ilvl w:val="0"/>
                <w:numId w:val="8"/>
              </w:numPr>
              <w:tabs>
                <w:tab w:val="left" w:pos="951"/>
              </w:tabs>
              <w:spacing w:line="259" w:lineRule="auto"/>
              <w:ind w:firstLine="18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замена</w:t>
            </w:r>
            <w:r w:rsidR="0093490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постојеће</w:t>
            </w:r>
            <w:r w:rsidR="0093490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скраћенице</w:t>
            </w:r>
            <w:r w:rsidR="0093490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93490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пиктограма</w:t>
            </w:r>
            <w:r w:rsidR="0093490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на</w:t>
            </w:r>
            <w:r w:rsidR="0093490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унутрашњем</w:t>
            </w:r>
            <w:r w:rsidR="0093490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93490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спољашњем</w:t>
            </w:r>
            <w:r w:rsidR="0093490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паковању</w:t>
            </w:r>
            <w:r w:rsidR="003C66A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93490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која</w:t>
            </w:r>
            <w:r w:rsidR="0093490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није</w:t>
            </w:r>
            <w:r w:rsidR="0093490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93490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складу</w:t>
            </w:r>
            <w:r w:rsidR="0093490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са</w:t>
            </w:r>
            <w:r w:rsidR="005B633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регулаторним</w:t>
            </w:r>
            <w:r w:rsidR="005B633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захтевима</w:t>
            </w:r>
            <w:r w:rsidR="003C66AB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ЕУ</w:t>
            </w:r>
            <w:r w:rsidR="007D1EB1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sr-Latn-RS"/>
              </w:rPr>
              <w:t>(5)</w:t>
            </w:r>
            <w:r w:rsidR="0093490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другом</w:t>
            </w:r>
            <w:r w:rsidR="0093490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скраћеницом</w:t>
            </w:r>
            <w:r w:rsidR="0093490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93490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пиктограмом</w:t>
            </w: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C30D29F" w14:textId="0189A8E3" w:rsidR="000F1942" w:rsidRPr="00675801" w:rsidRDefault="00034AC9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5,</w:t>
            </w:r>
            <w:r w:rsidR="005A2DD8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80D1799" w14:textId="77777777" w:rsidR="000F1942" w:rsidRPr="00675801" w:rsidRDefault="000F194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4F098C" w14:textId="2D89FEE7" w:rsidR="000F1942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653A9307" w14:textId="77777777" w:rsidTr="00623BF0">
        <w:trPr>
          <w:trHeight w:val="300"/>
        </w:trPr>
        <w:tc>
          <w:tcPr>
            <w:tcW w:w="5218" w:type="dxa"/>
          </w:tcPr>
          <w:p w14:paraId="2958FC4C" w14:textId="73D91BBE" w:rsidR="000F1942" w:rsidRPr="00675801" w:rsidRDefault="00D94562" w:rsidP="00945358">
            <w:pPr>
              <w:pStyle w:val="ListParagraph"/>
              <w:numPr>
                <w:ilvl w:val="0"/>
                <w:numId w:val="11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усаглашавање</w:t>
            </w:r>
            <w:r w:rsidR="003D749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обележавања</w:t>
            </w:r>
            <w:r w:rsidR="003D749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малог</w:t>
            </w:r>
            <w:r w:rsidR="008D01D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унутрашњег</w:t>
            </w:r>
            <w:r w:rsidR="003D749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паковања</w:t>
            </w:r>
            <w:r w:rsidR="008D01D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ветеринарског</w:t>
            </w:r>
            <w:r w:rsidR="008D01D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лека</w:t>
            </w:r>
            <w:r w:rsidR="003D749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са</w:t>
            </w:r>
            <w:r w:rsidR="003D749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регулаторним</w:t>
            </w:r>
            <w:r w:rsidR="003D749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захтевима</w:t>
            </w: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5D3C39A" w14:textId="6F1CF239" w:rsidR="000F1942" w:rsidRPr="00675801" w:rsidRDefault="00034AC9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03DC8A" w14:textId="77777777" w:rsidR="000F1942" w:rsidRPr="00675801" w:rsidRDefault="000F194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7305BB3" w14:textId="2625245F" w:rsidR="000F1942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3E8D6B96" w14:textId="77777777" w:rsidTr="00623BF0">
        <w:trPr>
          <w:trHeight w:val="300"/>
        </w:trPr>
        <w:tc>
          <w:tcPr>
            <w:tcW w:w="5218" w:type="dxa"/>
          </w:tcPr>
          <w:p w14:paraId="40899326" w14:textId="1F9A41C6" w:rsidR="003D749E" w:rsidRPr="00675801" w:rsidRDefault="00D94562" w:rsidP="00945358">
            <w:pPr>
              <w:pStyle w:val="ListParagraph"/>
              <w:numPr>
                <w:ilvl w:val="0"/>
                <w:numId w:val="11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усаглашавање</w:t>
            </w:r>
            <w:r w:rsidR="003D749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информација</w:t>
            </w:r>
            <w:r w:rsidR="003D749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о</w:t>
            </w:r>
            <w:r w:rsidR="003D749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леку</w:t>
            </w:r>
            <w:r w:rsidR="003D749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са</w:t>
            </w:r>
            <w:r w:rsidR="003D749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регулаторним</w:t>
            </w:r>
            <w:r w:rsidR="003D749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захтевима</w:t>
            </w:r>
            <w:r w:rsidR="00E2796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ЕУ</w:t>
            </w:r>
            <w:r w:rsidR="00642FA6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sr-Latn-RS"/>
              </w:rPr>
              <w:t>(6)</w:t>
            </w: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8DEE4EE" w14:textId="448564CD" w:rsidR="003D749E" w:rsidRPr="00675801" w:rsidRDefault="00034AC9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A016D48" w14:textId="77777777" w:rsidR="003D749E" w:rsidRPr="00675801" w:rsidRDefault="003D749E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3CA2F82" w14:textId="3320B9CF" w:rsidR="003D749E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4E6B0D14" w14:textId="77777777" w:rsidTr="00A025EA">
        <w:trPr>
          <w:trHeight w:val="300"/>
        </w:trPr>
        <w:tc>
          <w:tcPr>
            <w:tcW w:w="10349" w:type="dxa"/>
            <w:gridSpan w:val="4"/>
          </w:tcPr>
          <w:p w14:paraId="2A5D0A90" w14:textId="4B411A39" w:rsidR="000E44EE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19A310FB" w14:textId="77777777" w:rsidTr="00A025EA">
        <w:trPr>
          <w:trHeight w:val="300"/>
        </w:trPr>
        <w:tc>
          <w:tcPr>
            <w:tcW w:w="10349" w:type="dxa"/>
            <w:gridSpan w:val="4"/>
          </w:tcPr>
          <w:p w14:paraId="7BE19F24" w14:textId="3AAA166C" w:rsidR="000E44EE" w:rsidRPr="00675801" w:rsidRDefault="00D94562" w:rsidP="00945358">
            <w:pPr>
              <w:pStyle w:val="ListParagraph"/>
              <w:numPr>
                <w:ilvl w:val="0"/>
                <w:numId w:val="11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Измене</w:t>
            </w:r>
            <w:r w:rsidR="006B3E8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6B3E8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незнатне</w:t>
            </w:r>
            <w:r w:rsidR="006B3E8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6B3E8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6B3E8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складу</w:t>
            </w:r>
            <w:r w:rsidR="006B3E8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6B3E8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6B3E8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информацијама</w:t>
            </w:r>
            <w:r w:rsidR="006B3E8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укљученим</w:t>
            </w:r>
            <w:r w:rsidR="006B3E8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6B3E8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Сажетак</w:t>
            </w:r>
            <w:r w:rsidR="006B3E8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карактеристика</w:t>
            </w:r>
            <w:r w:rsidR="006B3E8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лека</w:t>
            </w:r>
            <w:r w:rsidR="006B3E8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5EE08AB2" w14:textId="77777777" w:rsidTr="00A025EA">
        <w:trPr>
          <w:trHeight w:val="300"/>
        </w:trPr>
        <w:tc>
          <w:tcPr>
            <w:tcW w:w="10349" w:type="dxa"/>
            <w:gridSpan w:val="4"/>
          </w:tcPr>
          <w:p w14:paraId="084F2239" w14:textId="23E9A937" w:rsidR="006B4148" w:rsidRPr="00675801" w:rsidRDefault="00D94562" w:rsidP="00945358">
            <w:pPr>
              <w:pStyle w:val="ListParagraph"/>
              <w:numPr>
                <w:ilvl w:val="0"/>
                <w:numId w:val="11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6B41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6B41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укључује</w:t>
            </w:r>
            <w:r w:rsidR="006B41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увођење</w:t>
            </w:r>
            <w:r w:rsidR="006B41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нових</w:t>
            </w:r>
            <w:r w:rsidR="006B41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места</w:t>
            </w:r>
            <w:r w:rsidR="006B41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6B41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пуштање</w:t>
            </w:r>
            <w:r w:rsidR="006B41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серије</w:t>
            </w:r>
            <w:r w:rsidR="006B41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лека</w:t>
            </w:r>
            <w:r w:rsidR="006B41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6B41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промет</w:t>
            </w:r>
            <w:r w:rsidR="006B41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0ED4E60D" w14:textId="77777777" w:rsidTr="00A025EA">
        <w:trPr>
          <w:trHeight w:val="300"/>
        </w:trPr>
        <w:tc>
          <w:tcPr>
            <w:tcW w:w="10349" w:type="dxa"/>
            <w:gridSpan w:val="4"/>
          </w:tcPr>
          <w:p w14:paraId="5F45AB99" w14:textId="12B0F2A2" w:rsidR="006B4148" w:rsidRPr="00675801" w:rsidRDefault="00D94562" w:rsidP="00945358">
            <w:pPr>
              <w:pStyle w:val="ListParagraph"/>
              <w:numPr>
                <w:ilvl w:val="0"/>
                <w:numId w:val="11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Измене</w:t>
            </w:r>
            <w:r w:rsidR="006B41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нису</w:t>
            </w:r>
            <w:r w:rsidR="006B41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промотивне</w:t>
            </w:r>
            <w:r w:rsidR="006B41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природе</w:t>
            </w:r>
            <w:r w:rsidR="006B41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6B41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6B41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утичу</w:t>
            </w:r>
            <w:r w:rsidR="006B414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негативно</w:t>
            </w:r>
            <w:r w:rsidR="00557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557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читљивост</w:t>
            </w:r>
            <w:r w:rsidR="00557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информација</w:t>
            </w:r>
            <w:r w:rsidR="00557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557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леку</w:t>
            </w:r>
            <w:r w:rsidR="00557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76E8F4B7" w14:textId="77777777" w:rsidTr="00A025EA">
        <w:trPr>
          <w:trHeight w:val="300"/>
        </w:trPr>
        <w:tc>
          <w:tcPr>
            <w:tcW w:w="10349" w:type="dxa"/>
            <w:gridSpan w:val="4"/>
          </w:tcPr>
          <w:p w14:paraId="17496D0B" w14:textId="196CD6F0" w:rsidR="006B4148" w:rsidRPr="00675801" w:rsidRDefault="00D94562" w:rsidP="00945358">
            <w:pPr>
              <w:pStyle w:val="ListParagraph"/>
              <w:numPr>
                <w:ilvl w:val="0"/>
                <w:numId w:val="11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Додатни</w:t>
            </w:r>
            <w:r w:rsidR="002B40F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подаци</w:t>
            </w:r>
            <w:r w:rsidR="002B40F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557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утичу</w:t>
            </w:r>
            <w:r w:rsidR="00557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негативно</w:t>
            </w:r>
            <w:r w:rsidR="00557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557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читљивост</w:t>
            </w:r>
            <w:r w:rsidR="00557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информација</w:t>
            </w:r>
            <w:r w:rsidR="00557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557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леку</w:t>
            </w:r>
            <w:r w:rsidR="00557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05FD6D77" w14:textId="77777777" w:rsidTr="00A025EA">
        <w:trPr>
          <w:trHeight w:val="300"/>
        </w:trPr>
        <w:tc>
          <w:tcPr>
            <w:tcW w:w="10349" w:type="dxa"/>
            <w:gridSpan w:val="4"/>
          </w:tcPr>
          <w:p w14:paraId="450C5A9F" w14:textId="15B2F1C8" w:rsidR="005575B3" w:rsidRPr="00675801" w:rsidRDefault="00D94562" w:rsidP="00945358">
            <w:pPr>
              <w:pStyle w:val="ListParagraph"/>
              <w:numPr>
                <w:ilvl w:val="0"/>
                <w:numId w:val="11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Нова</w:t>
            </w:r>
            <w:r w:rsidR="00557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скраћеница</w:t>
            </w:r>
            <w:r w:rsidR="00557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557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пиктограм</w:t>
            </w:r>
            <w:r w:rsidR="00557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557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уврштена</w:t>
            </w:r>
            <w:r w:rsidR="00557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557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прилоге</w:t>
            </w:r>
            <w:r w:rsidR="00557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5A2DD8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</w:t>
            </w:r>
            <w:r w:rsidR="00557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557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</w:t>
            </w:r>
            <w:r w:rsidR="005575B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Извршн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821D0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уредб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821D0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Комисије</w:t>
            </w:r>
            <w:r w:rsidR="00821D0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CB435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ЕУ</w:t>
            </w:r>
            <w:r w:rsidR="00CB435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 2024/875</w:t>
            </w:r>
            <w:r w:rsidR="002879A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3597C408" w14:textId="77777777" w:rsidTr="00A025EA">
        <w:trPr>
          <w:trHeight w:val="300"/>
        </w:trPr>
        <w:tc>
          <w:tcPr>
            <w:tcW w:w="10349" w:type="dxa"/>
            <w:gridSpan w:val="4"/>
          </w:tcPr>
          <w:p w14:paraId="7FFA04D1" w14:textId="68AF1780" w:rsidR="002879AF" w:rsidRPr="00675801" w:rsidRDefault="00D94562" w:rsidP="00945358">
            <w:pPr>
              <w:pStyle w:val="ListParagraph"/>
              <w:numPr>
                <w:ilvl w:val="0"/>
                <w:numId w:val="11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Додавање</w:t>
            </w:r>
            <w:r w:rsidR="002879A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2879A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утиче</w:t>
            </w:r>
            <w:r w:rsidR="002879A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негативно</w:t>
            </w:r>
            <w:r w:rsidR="002879A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2879A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читљивост</w:t>
            </w:r>
            <w:r w:rsidR="002879A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података</w:t>
            </w:r>
            <w:r w:rsidR="00F86E5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F86E5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паковању</w:t>
            </w:r>
            <w:r w:rsidR="002879A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7884B65C" w14:textId="77777777" w:rsidTr="00A025EA">
        <w:trPr>
          <w:trHeight w:val="300"/>
        </w:trPr>
        <w:tc>
          <w:tcPr>
            <w:tcW w:w="10349" w:type="dxa"/>
            <w:gridSpan w:val="4"/>
          </w:tcPr>
          <w:p w14:paraId="0DE07F6A" w14:textId="427AFA4E" w:rsidR="002879AF" w:rsidRPr="00675801" w:rsidRDefault="00D94562" w:rsidP="00945358">
            <w:pPr>
              <w:pStyle w:val="ListParagraph"/>
              <w:numPr>
                <w:ilvl w:val="0"/>
                <w:numId w:val="11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Паковање</w:t>
            </w:r>
            <w:r w:rsidR="002879A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2879A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сматра</w:t>
            </w:r>
            <w:r w:rsidR="002879A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малом</w:t>
            </w:r>
            <w:r w:rsidR="002879A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јединицом</w:t>
            </w:r>
            <w:r w:rsidR="002879A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унутрашњег</w:t>
            </w:r>
            <w:r w:rsidR="002879A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паковања</w:t>
            </w:r>
            <w:r w:rsidR="002879AF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AD7CE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складу</w:t>
            </w:r>
            <w:r w:rsidR="00AD7CE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AD7CE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важећ</w:t>
            </w:r>
            <w:r w:rsidR="001F6823"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</w:t>
            </w:r>
            <w:r w:rsidR="00AD7CE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регулат</w:t>
            </w:r>
            <w:r w:rsidR="001F6823" w:rsidRPr="00675801">
              <w:rPr>
                <w:rFonts w:ascii="Times New Roman" w:hAnsi="Times New Roman" w:cs="Times New Roman"/>
                <w:sz w:val="24"/>
                <w:szCs w:val="24"/>
              </w:rPr>
              <w:t>орним захтевима</w:t>
            </w:r>
            <w:r w:rsidR="00AD7CE3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171B9275" w14:textId="77777777" w:rsidTr="00A025EA">
        <w:trPr>
          <w:trHeight w:val="300"/>
        </w:trPr>
        <w:tc>
          <w:tcPr>
            <w:tcW w:w="10349" w:type="dxa"/>
            <w:gridSpan w:val="4"/>
          </w:tcPr>
          <w:p w14:paraId="7EC64394" w14:textId="07192A19" w:rsidR="00A64546" w:rsidRPr="00675801" w:rsidRDefault="00D94562" w:rsidP="00945358">
            <w:pPr>
              <w:pStyle w:val="ListParagraph"/>
              <w:numPr>
                <w:ilvl w:val="0"/>
                <w:numId w:val="11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Измена</w:t>
            </w:r>
            <w:r w:rsidR="000A31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0A31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применљива</w:t>
            </w:r>
            <w:r w:rsidR="000A31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само</w:t>
            </w:r>
            <w:r w:rsidR="000A31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ако</w:t>
            </w:r>
            <w:r w:rsidR="000A31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процена</w:t>
            </w:r>
            <w:r w:rsidR="000A31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0A31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захтева</w:t>
            </w:r>
            <w:r w:rsidR="000A31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нове</w:t>
            </w:r>
            <w:r w:rsidR="000A31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0A31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додатне</w:t>
            </w:r>
            <w:r w:rsidR="000A31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податке</w:t>
            </w:r>
            <w:r w:rsidR="000A312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69D9B168" w14:textId="77777777" w:rsidTr="00A025EA">
        <w:trPr>
          <w:trHeight w:val="300"/>
        </w:trPr>
        <w:tc>
          <w:tcPr>
            <w:tcW w:w="10349" w:type="dxa"/>
            <w:gridSpan w:val="4"/>
          </w:tcPr>
          <w:p w14:paraId="1FCF2C0D" w14:textId="5E417E51" w:rsidR="000E44EE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0E44EE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135785B9" w14:textId="77777777" w:rsidTr="00A025EA">
        <w:trPr>
          <w:trHeight w:val="300"/>
        </w:trPr>
        <w:tc>
          <w:tcPr>
            <w:tcW w:w="10349" w:type="dxa"/>
            <w:gridSpan w:val="4"/>
          </w:tcPr>
          <w:p w14:paraId="5F77D5F2" w14:textId="77777777" w:rsidR="000E44EE" w:rsidRPr="00675801" w:rsidRDefault="000E44EE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---</w:t>
            </w:r>
          </w:p>
        </w:tc>
      </w:tr>
      <w:tr w:rsidR="00675801" w:rsidRPr="00675801" w14:paraId="25F83BBE" w14:textId="77777777" w:rsidTr="00A025EA">
        <w:trPr>
          <w:trHeight w:val="300"/>
        </w:trPr>
        <w:tc>
          <w:tcPr>
            <w:tcW w:w="10349" w:type="dxa"/>
            <w:gridSpan w:val="4"/>
          </w:tcPr>
          <w:p w14:paraId="790D7E44" w14:textId="302BAB7F" w:rsidR="00ED1615" w:rsidRPr="00675801" w:rsidRDefault="006135F3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(5)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Извршна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уредба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Комисије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ЕУ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) 2024/875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21.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марта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2024.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године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усвајању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листе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скраћеница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пиктограма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користе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читавој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Унији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паковању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ветеринарских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лекова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потребе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члана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10(2)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члана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11(3)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Уредбе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ЕУ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) 2019/6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Европског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парламента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Савета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="00D1716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OJ L</w:t>
            </w:r>
            <w:r w:rsidR="0005396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2024/875, 22.3.2024, </w:t>
            </w:r>
            <w:r w:rsidR="00D1716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ELI: </w:t>
            </w:r>
            <w:hyperlink r:id="rId8" w:history="1">
              <w:r w:rsidR="00D17169" w:rsidRPr="00675801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sr-Latn-RS"/>
                </w:rPr>
                <w:t>http://data.europa.eu/eli/reg_impl/2024/875/oj</w:t>
              </w:r>
            </w:hyperlink>
            <w:r w:rsidR="00D1716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).</w:t>
            </w:r>
          </w:p>
          <w:p w14:paraId="6B783F5F" w14:textId="77777777" w:rsidR="00267987" w:rsidRDefault="00A1485E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(6)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Делегирана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уредба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Комисије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ЕУ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) 2024/1159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7.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фебруара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2024.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године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којом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допуњује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Уредба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ЕУ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) 2019/6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Европског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парламента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Савета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прописивањем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правила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одговарајућим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мерама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обезбеђивање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ефикасне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безбедне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примене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ветеринарских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лекова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одобрени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прописани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оралну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примену</w:t>
            </w:r>
            <w:r w:rsidR="0022794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изузев</w:t>
            </w:r>
            <w:r w:rsidR="0022794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путем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медициниране</w:t>
            </w:r>
            <w:r w:rsidR="0022794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хране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које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животињама</w:t>
            </w:r>
            <w:r w:rsidR="004E372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чији</w:t>
            </w:r>
            <w:r w:rsidR="004E372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производи</w:t>
            </w:r>
            <w:r w:rsidR="004E372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4E372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користе</w:t>
            </w:r>
            <w:r w:rsidR="004E372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4E372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исхрани</w:t>
            </w:r>
            <w:r w:rsidR="004E372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људи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даје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држалац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животиња</w:t>
            </w:r>
            <w:r w:rsidR="006B62A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ОЈ</w:t>
            </w:r>
            <w:r w:rsidR="006B62A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17169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L</w:t>
            </w:r>
            <w:r w:rsidR="006B62A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2024/ 1159, 19.4.2024, </w:t>
            </w:r>
          </w:p>
          <w:p w14:paraId="3B401F29" w14:textId="5FCA35A1" w:rsidR="00D17169" w:rsidRPr="00675801" w:rsidRDefault="00D17169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ELI: </w:t>
            </w:r>
            <w:r>
              <w:fldChar w:fldCharType="begin"/>
            </w:r>
            <w:r>
              <w:instrText>HYPERLINK "http://data.europa.eu/eli/reg_del/2024/1159/oj"</w:instrText>
            </w:r>
            <w:r>
              <w:fldChar w:fldCharType="separate"/>
            </w:r>
            <w:r w:rsidRPr="00675801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  <w:t>http://data.europa.eu/eli/reg_del/2024/1159/oj</w:t>
            </w:r>
            <w:r>
              <w:fldChar w:fldCharType="end"/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).</w:t>
            </w:r>
          </w:p>
        </w:tc>
      </w:tr>
    </w:tbl>
    <w:p w14:paraId="0C13E6DC" w14:textId="77777777" w:rsidR="00770BA4" w:rsidRPr="00675801" w:rsidRDefault="00770BA4" w:rsidP="00945358">
      <w:pPr>
        <w:spacing w:after="0"/>
        <w:ind w:left="-5" w:right="25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3CD0BB7" w14:textId="77777777" w:rsidR="00675FEE" w:rsidRPr="00675801" w:rsidRDefault="00675FEE" w:rsidP="00945358">
      <w:pPr>
        <w:spacing w:after="0"/>
        <w:ind w:left="-5" w:right="25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64E9F62" w14:textId="77777777" w:rsidR="00945358" w:rsidRPr="00675801" w:rsidRDefault="00945358" w:rsidP="00945358">
      <w:pPr>
        <w:spacing w:after="0"/>
        <w:ind w:left="-426" w:right="25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67C132" w14:textId="77777777" w:rsidR="00945358" w:rsidRPr="00675801" w:rsidRDefault="00945358" w:rsidP="00945358">
      <w:pPr>
        <w:spacing w:after="0"/>
        <w:ind w:left="-426" w:right="25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2D1EB6" w14:textId="11453750" w:rsidR="00770BA4" w:rsidRPr="00675801" w:rsidRDefault="00D94562" w:rsidP="00945358">
      <w:pPr>
        <w:spacing w:after="0"/>
        <w:ind w:left="-426" w:right="25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5801">
        <w:rPr>
          <w:rFonts w:ascii="Times New Roman" w:hAnsi="Times New Roman" w:cs="Times New Roman"/>
          <w:b/>
          <w:sz w:val="24"/>
          <w:szCs w:val="24"/>
        </w:rPr>
        <w:lastRenderedPageBreak/>
        <w:t>ПОГЛАВЉЕ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CCB" w:rsidRPr="00675801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5801">
        <w:rPr>
          <w:rFonts w:ascii="Times New Roman" w:hAnsi="Times New Roman" w:cs="Times New Roman"/>
          <w:b/>
          <w:sz w:val="24"/>
          <w:szCs w:val="24"/>
        </w:rPr>
        <w:t>ИЗМЕНЕ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  <w:lang w:val="en-US"/>
        </w:rPr>
        <w:t>У</w:t>
      </w:r>
      <w:r w:rsidR="00770BA4" w:rsidRPr="006758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  <w:lang w:val="en-US"/>
        </w:rPr>
        <w:t>ДЕЛУ</w:t>
      </w:r>
      <w:r w:rsidR="00770BA4" w:rsidRPr="006758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  <w:lang w:val="en-US"/>
        </w:rPr>
        <w:t>ДОСИЈЕА</w:t>
      </w:r>
      <w:r w:rsidR="00770BA4" w:rsidRPr="006758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  <w:lang w:val="en-US"/>
        </w:rPr>
        <w:t>КОЈИ</w:t>
      </w:r>
      <w:r w:rsidR="00770BA4" w:rsidRPr="006758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  <w:lang w:val="en-US"/>
        </w:rPr>
        <w:t>СЕ</w:t>
      </w:r>
      <w:r w:rsidR="00770BA4" w:rsidRPr="006758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  <w:lang w:val="en-US"/>
        </w:rPr>
        <w:t>ОДНОСИ</w:t>
      </w:r>
      <w:r w:rsidR="00770BA4" w:rsidRPr="006758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r w:rsidR="00770BA4" w:rsidRPr="006758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  <w:lang w:val="en-US"/>
        </w:rPr>
        <w:t>ГЛАВНИ</w:t>
      </w:r>
      <w:r w:rsidR="00770BA4" w:rsidRPr="006758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  <w:lang w:val="en-US"/>
        </w:rPr>
        <w:t>ДОСИЈЕ</w:t>
      </w:r>
      <w:r w:rsidR="00770BA4" w:rsidRPr="006758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  <w:lang w:val="en-US"/>
        </w:rPr>
        <w:t>ЗА</w:t>
      </w:r>
      <w:r w:rsidR="00770BA4" w:rsidRPr="006758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  <w:lang w:val="en-US"/>
        </w:rPr>
        <w:t>ВАКЦИНАЛНИ</w:t>
      </w:r>
      <w:r w:rsidR="00770BA4" w:rsidRPr="006758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  <w:lang w:val="en-US"/>
        </w:rPr>
        <w:t>АНТИГЕН</w:t>
      </w:r>
      <w:r w:rsidR="00770BA4" w:rsidRPr="006758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BA6224" w:rsidRPr="00675801">
        <w:rPr>
          <w:rFonts w:ascii="Times New Roman" w:hAnsi="Times New Roman" w:cs="Times New Roman"/>
          <w:b/>
          <w:sz w:val="24"/>
          <w:szCs w:val="24"/>
          <w:lang w:val="en-US"/>
        </w:rPr>
        <w:t>VAMF</w:t>
      </w:r>
      <w:r w:rsidR="00770BA4" w:rsidRPr="00675801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774CFF02" w14:textId="77777777" w:rsidR="00BE315F" w:rsidRDefault="00BE315F" w:rsidP="00983A9C">
      <w:pPr>
        <w:pStyle w:val="Heading4"/>
        <w:spacing w:before="0" w:after="0" w:line="24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</w:pPr>
    </w:p>
    <w:p w14:paraId="7113FC2F" w14:textId="77777777" w:rsidR="00983A9C" w:rsidRPr="00983A9C" w:rsidRDefault="00983A9C" w:rsidP="00983A9C">
      <w:pPr>
        <w:spacing w:after="0" w:line="240" w:lineRule="auto"/>
        <w:rPr>
          <w:lang w:val="en-US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5212"/>
        <w:gridCol w:w="1294"/>
        <w:gridCol w:w="1835"/>
        <w:gridCol w:w="2008"/>
      </w:tblGrid>
      <w:tr w:rsidR="00675801" w:rsidRPr="00675801" w14:paraId="52B8632C" w14:textId="77777777" w:rsidTr="00623BF0">
        <w:trPr>
          <w:trHeight w:val="300"/>
        </w:trPr>
        <w:tc>
          <w:tcPr>
            <w:tcW w:w="5212" w:type="dxa"/>
          </w:tcPr>
          <w:p w14:paraId="351BAD26" w14:textId="594F9A48" w:rsidR="00623BF0" w:rsidRPr="00675801" w:rsidRDefault="00431CCB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D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3BF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Измене у делу досијеа који се односи на главни досије за вакцинални антиген (VAMF)</w:t>
            </w:r>
          </w:p>
        </w:tc>
        <w:tc>
          <w:tcPr>
            <w:tcW w:w="1294" w:type="dxa"/>
          </w:tcPr>
          <w:p w14:paraId="01CE4D7F" w14:textId="0BD29F18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 који морају бити испуњени</w:t>
            </w:r>
          </w:p>
        </w:tc>
        <w:tc>
          <w:tcPr>
            <w:tcW w:w="1835" w:type="dxa"/>
          </w:tcPr>
          <w:p w14:paraId="627FA793" w14:textId="433ACC26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2008" w:type="dxa"/>
          </w:tcPr>
          <w:p w14:paraId="15B208FB" w14:textId="77777777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14:paraId="564C9336" w14:textId="6A0F41F3" w:rsidR="00623BF0" w:rsidRPr="00675801" w:rsidRDefault="00623BF0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18A124F2" w14:textId="77777777" w:rsidTr="00623BF0">
        <w:trPr>
          <w:trHeight w:val="300"/>
        </w:trPr>
        <w:tc>
          <w:tcPr>
            <w:tcW w:w="5212" w:type="dxa"/>
          </w:tcPr>
          <w:p w14:paraId="06C15FB0" w14:textId="7D7E4105" w:rsidR="008524B3" w:rsidRPr="00675801" w:rsidRDefault="00D94562" w:rsidP="00945358">
            <w:pPr>
              <w:pStyle w:val="ListParagraph"/>
              <w:numPr>
                <w:ilvl w:val="0"/>
                <w:numId w:val="11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Измена</w:t>
            </w:r>
            <w:r w:rsidR="00751BF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имена</w:t>
            </w:r>
            <w:r w:rsidR="00751BF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или</w:t>
            </w:r>
            <w:r w:rsidR="00751BF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адресе</w:t>
            </w:r>
            <w:r w:rsidR="00751BF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носиоца</w:t>
            </w:r>
            <w:r w:rsidR="00751BF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BA622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VAMF</w:t>
            </w:r>
            <w:r w:rsidR="006078E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сертификата</w:t>
            </w:r>
            <w:r w:rsidR="006078E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</w:t>
            </w:r>
            <w:r w:rsidR="006078E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биолошке</w:t>
            </w:r>
            <w:r w:rsidR="006078E9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производе</w:t>
            </w: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380881A" w14:textId="61B988A4" w:rsidR="008524B3" w:rsidRPr="00675801" w:rsidRDefault="0092440B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4F22AE2" w14:textId="78E16F48" w:rsidR="008524B3" w:rsidRPr="00675801" w:rsidRDefault="00CE5A8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00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963E6FC" w14:textId="5067606D" w:rsidR="008524B3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4DEC919D" w14:textId="77777777" w:rsidTr="00623BF0">
        <w:trPr>
          <w:trHeight w:val="300"/>
        </w:trPr>
        <w:tc>
          <w:tcPr>
            <w:tcW w:w="5212" w:type="dxa"/>
          </w:tcPr>
          <w:p w14:paraId="516C2D96" w14:textId="2E8F6226" w:rsidR="00751BF4" w:rsidRPr="00675801" w:rsidRDefault="00D94562" w:rsidP="00945358">
            <w:pPr>
              <w:pStyle w:val="ListParagraph"/>
              <w:numPr>
                <w:ilvl w:val="0"/>
                <w:numId w:val="11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Увођење</w:t>
            </w:r>
            <w:r w:rsidR="00751BF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већ</w:t>
            </w:r>
            <w:r w:rsidR="0014227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сертификованог</w:t>
            </w:r>
            <w:r w:rsidR="0014227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BA622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VAMF</w:t>
            </w:r>
            <w:r w:rsidR="00751BF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</w:t>
            </w:r>
            <w:r w:rsidR="00751BF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досије</w:t>
            </w:r>
            <w:r w:rsidR="00751BF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за</w:t>
            </w:r>
            <w:r w:rsidR="00142270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ветеринарски</w:t>
            </w:r>
            <w:r w:rsidR="00751BF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лек</w:t>
            </w:r>
            <w:r w:rsidR="00751BF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(</w:t>
            </w:r>
            <w:r w:rsidR="00BA622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VAMF</w:t>
            </w:r>
            <w:r w:rsidR="00751BF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2.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корак</w:t>
            </w:r>
            <w:r w:rsidR="00751BF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поступка</w:t>
            </w:r>
            <w:r w:rsidR="00751BF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2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1DB187" w14:textId="25BBF2DE" w:rsidR="00751BF4" w:rsidRPr="00675801" w:rsidRDefault="0092440B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4306050" w14:textId="7B770767" w:rsidR="00751BF4" w:rsidRPr="00675801" w:rsidRDefault="00CE5A8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0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EEB8F7E" w14:textId="5E097E5B" w:rsidR="00751BF4" w:rsidRPr="00675801" w:rsidRDefault="006F3C4C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</w:t>
            </w:r>
          </w:p>
        </w:tc>
      </w:tr>
      <w:tr w:rsidR="00675801" w:rsidRPr="00675801" w14:paraId="6B9D2201" w14:textId="77777777" w:rsidTr="00A025EA">
        <w:trPr>
          <w:trHeight w:val="300"/>
        </w:trPr>
        <w:tc>
          <w:tcPr>
            <w:tcW w:w="10349" w:type="dxa"/>
            <w:gridSpan w:val="4"/>
          </w:tcPr>
          <w:p w14:paraId="791311C1" w14:textId="19596C9A" w:rsidR="008524B3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</w:t>
            </w:r>
          </w:p>
        </w:tc>
      </w:tr>
      <w:tr w:rsidR="00675801" w:rsidRPr="00675801" w14:paraId="403815BC" w14:textId="77777777" w:rsidTr="00A025EA">
        <w:trPr>
          <w:trHeight w:val="300"/>
        </w:trPr>
        <w:tc>
          <w:tcPr>
            <w:tcW w:w="10349" w:type="dxa"/>
            <w:gridSpan w:val="4"/>
          </w:tcPr>
          <w:p w14:paraId="062E7B2D" w14:textId="35DFE5BD" w:rsidR="008524B3" w:rsidRPr="00675801" w:rsidRDefault="00D94562" w:rsidP="00945358">
            <w:pPr>
              <w:pStyle w:val="ListParagraph"/>
              <w:numPr>
                <w:ilvl w:val="0"/>
                <w:numId w:val="11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Носилац</w:t>
            </w:r>
            <w:r w:rsidR="0014227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VAMF</w:t>
            </w:r>
            <w:r w:rsidR="0014227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сертификата</w:t>
            </w:r>
            <w:r w:rsidR="0014227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остаје</w:t>
            </w:r>
            <w:r w:rsidR="0014227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исто</w:t>
            </w:r>
            <w:r w:rsidR="0014227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правно</w:t>
            </w:r>
            <w:r w:rsidR="0014227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лице</w:t>
            </w:r>
            <w:r w:rsidR="0014227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646429D2" w14:textId="77777777" w:rsidTr="00A025EA">
        <w:trPr>
          <w:trHeight w:val="300"/>
        </w:trPr>
        <w:tc>
          <w:tcPr>
            <w:tcW w:w="10349" w:type="dxa"/>
            <w:gridSpan w:val="4"/>
          </w:tcPr>
          <w:p w14:paraId="793AEB5C" w14:textId="6150F15E" w:rsidR="00142270" w:rsidRPr="00675801" w:rsidRDefault="00D94562" w:rsidP="00945358">
            <w:pPr>
              <w:pStyle w:val="ListParagraph"/>
              <w:numPr>
                <w:ilvl w:val="0"/>
                <w:numId w:val="11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Измене</w:t>
            </w:r>
            <w:r w:rsidR="0014227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</w:t>
            </w:r>
            <w:r w:rsidR="0014227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утичу</w:t>
            </w:r>
            <w:r w:rsidR="0014227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14227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особине</w:t>
            </w:r>
            <w:r w:rsidR="0014227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готовог</w:t>
            </w:r>
            <w:r w:rsidR="0014227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производа</w:t>
            </w:r>
            <w:r w:rsidR="0014227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0DD9E1BA" w14:textId="77777777" w:rsidTr="00A025EA">
        <w:trPr>
          <w:trHeight w:val="300"/>
        </w:trPr>
        <w:tc>
          <w:tcPr>
            <w:tcW w:w="10349" w:type="dxa"/>
            <w:gridSpan w:val="4"/>
          </w:tcPr>
          <w:p w14:paraId="42A6A377" w14:textId="1013B36A" w:rsidR="008524B3" w:rsidRPr="00675801" w:rsidRDefault="00D94562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  <w:r w:rsidR="008524B3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5801" w:rsidRPr="00675801" w14:paraId="1A3F7D5A" w14:textId="77777777" w:rsidTr="00A025EA">
        <w:trPr>
          <w:trHeight w:val="300"/>
        </w:trPr>
        <w:tc>
          <w:tcPr>
            <w:tcW w:w="10349" w:type="dxa"/>
            <w:gridSpan w:val="4"/>
          </w:tcPr>
          <w:p w14:paraId="7AB559B5" w14:textId="706ADF7D" w:rsidR="008524B3" w:rsidRPr="00675801" w:rsidRDefault="00D94562" w:rsidP="00945358">
            <w:pPr>
              <w:pStyle w:val="ListParagraph"/>
              <w:numPr>
                <w:ilvl w:val="0"/>
                <w:numId w:val="11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92440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27650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27650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E42C9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E42C9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зависности</w:t>
            </w:r>
            <w:r w:rsidR="00E42C9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</w:t>
            </w:r>
            <w:r w:rsidR="00E42C9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конкретног</w:t>
            </w:r>
            <w:r w:rsidR="00E42C9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случаја</w:t>
            </w:r>
            <w:r w:rsidR="0027650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675801" w:rsidRPr="00675801" w14:paraId="4224BF69" w14:textId="77777777" w:rsidTr="00A025EA">
        <w:trPr>
          <w:trHeight w:val="300"/>
        </w:trPr>
        <w:tc>
          <w:tcPr>
            <w:tcW w:w="10349" w:type="dxa"/>
            <w:gridSpan w:val="4"/>
          </w:tcPr>
          <w:p w14:paraId="234C534F" w14:textId="3BF1D0DA" w:rsidR="0027650E" w:rsidRPr="00675801" w:rsidRDefault="00D94562" w:rsidP="00945358">
            <w:pPr>
              <w:pStyle w:val="ListParagraph"/>
              <w:numPr>
                <w:ilvl w:val="0"/>
                <w:numId w:val="11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Измењени</w:t>
            </w:r>
            <w:r w:rsidR="0092440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одговарајући</w:t>
            </w:r>
            <w:r w:rsidR="0092440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делови</w:t>
            </w:r>
            <w:r w:rsidR="0092440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досијеа</w:t>
            </w:r>
            <w:r w:rsidR="0027650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bookmarkEnd w:id="1"/>
    </w:tbl>
    <w:p w14:paraId="35CA5444" w14:textId="77777777" w:rsidR="00BE315F" w:rsidRPr="00675801" w:rsidRDefault="00BE315F" w:rsidP="00945358">
      <w:pPr>
        <w:pStyle w:val="Heading4"/>
        <w:spacing w:before="0" w:after="0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</w:pPr>
    </w:p>
    <w:p w14:paraId="7D2D21D4" w14:textId="77777777" w:rsidR="009C42E7" w:rsidRPr="00675801" w:rsidRDefault="009C42E7" w:rsidP="00945358">
      <w:pPr>
        <w:spacing w:after="0"/>
        <w:rPr>
          <w:sz w:val="24"/>
          <w:szCs w:val="24"/>
          <w:lang w:val="en-US"/>
        </w:rPr>
      </w:pPr>
    </w:p>
    <w:p w14:paraId="3454775A" w14:textId="3ACBB62A" w:rsidR="00770BA4" w:rsidRPr="00675801" w:rsidRDefault="00D94562" w:rsidP="00945358">
      <w:pPr>
        <w:spacing w:after="0"/>
        <w:ind w:left="-426" w:right="256"/>
        <w:rPr>
          <w:rFonts w:ascii="Times New Roman" w:hAnsi="Times New Roman" w:cs="Times New Roman"/>
          <w:sz w:val="24"/>
          <w:szCs w:val="24"/>
        </w:rPr>
      </w:pPr>
      <w:r w:rsidRPr="00675801">
        <w:rPr>
          <w:rFonts w:ascii="Times New Roman" w:hAnsi="Times New Roman" w:cs="Times New Roman"/>
          <w:b/>
          <w:sz w:val="24"/>
          <w:szCs w:val="24"/>
        </w:rPr>
        <w:t>ПОГЛАВЉЕ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Е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5801">
        <w:rPr>
          <w:rFonts w:ascii="Times New Roman" w:hAnsi="Times New Roman" w:cs="Times New Roman"/>
          <w:b/>
          <w:sz w:val="24"/>
          <w:szCs w:val="24"/>
        </w:rPr>
        <w:t>АДМИНИСТРАТИВНЕ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ИЗМЕНЕ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FF84D6" w14:textId="77777777" w:rsidR="00770BA4" w:rsidRDefault="00770BA4" w:rsidP="00945358">
      <w:pPr>
        <w:spacing w:after="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</w:p>
    <w:p w14:paraId="342E8875" w14:textId="77777777" w:rsidR="00983A9C" w:rsidRDefault="00983A9C" w:rsidP="00945358">
      <w:pPr>
        <w:spacing w:after="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38"/>
        <w:gridCol w:w="2810"/>
        <w:gridCol w:w="1401"/>
      </w:tblGrid>
      <w:tr w:rsidR="00675801" w:rsidRPr="00675801" w14:paraId="0078E1D4" w14:textId="77777777" w:rsidTr="00401042">
        <w:tc>
          <w:tcPr>
            <w:tcW w:w="6138" w:type="dxa"/>
          </w:tcPr>
          <w:p w14:paraId="2997C223" w14:textId="5525F173" w:rsidR="00770BA4" w:rsidRPr="00675801" w:rsidRDefault="00D94562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4013B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z Остале административне измене, на 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3C4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66B7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r w:rsidR="00F66B7E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10" w:type="dxa"/>
          </w:tcPr>
          <w:p w14:paraId="3DFF7BA0" w14:textId="244815EA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401" w:type="dxa"/>
          </w:tcPr>
          <w:p w14:paraId="0D368AD6" w14:textId="71E32532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0F8BD511" w14:textId="77777777" w:rsidTr="00401042">
        <w:tc>
          <w:tcPr>
            <w:tcW w:w="6138" w:type="dxa"/>
          </w:tcPr>
          <w:p w14:paraId="387C2A54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14:paraId="0E70A7B8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12DEFC90" w14:textId="31017003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IБ</w:t>
            </w:r>
          </w:p>
        </w:tc>
      </w:tr>
    </w:tbl>
    <w:p w14:paraId="02799BDC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ED81FF" w14:textId="1A065062" w:rsidR="00770BA4" w:rsidRPr="00675801" w:rsidRDefault="00770BA4" w:rsidP="00945358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675801">
        <w:rPr>
          <w:rFonts w:ascii="Times New Roman" w:hAnsi="Times New Roman" w:cs="Times New Roman"/>
          <w:sz w:val="24"/>
          <w:szCs w:val="24"/>
        </w:rPr>
        <w:br w:type="page"/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lastRenderedPageBreak/>
        <w:t>ПОГЛАВЉЕ</w:t>
      </w:r>
      <w:r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4AD8" w:rsidRPr="00675801">
        <w:rPr>
          <w:rFonts w:ascii="Times New Roman" w:hAnsi="Times New Roman" w:cs="Times New Roman"/>
          <w:b/>
          <w:sz w:val="24"/>
          <w:szCs w:val="24"/>
        </w:rPr>
        <w:t>F.</w:t>
      </w:r>
      <w:r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ИЗМЕНЕ</w:t>
      </w:r>
      <w:r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CDB" w:rsidRPr="00675801">
        <w:rPr>
          <w:rFonts w:ascii="Times New Roman" w:hAnsi="Times New Roman" w:cs="Times New Roman"/>
          <w:b/>
          <w:sz w:val="24"/>
          <w:szCs w:val="24"/>
        </w:rPr>
        <w:t>КОЈЕ СЕ ОДНОСЕ НА</w:t>
      </w:r>
      <w:r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КВАЛИТЕТ</w:t>
      </w:r>
      <w:r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74D9E8" w14:textId="77777777" w:rsidR="00401042" w:rsidRDefault="00401042" w:rsidP="00983A9C">
      <w:pPr>
        <w:keepNext/>
        <w:keepLines/>
        <w:spacing w:after="0" w:line="240" w:lineRule="auto"/>
        <w:ind w:left="11" w:hanging="11"/>
        <w:outlineLvl w:val="2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00E048B9" w14:textId="4DA31BF8" w:rsidR="00770BA4" w:rsidRPr="00E92EB8" w:rsidRDefault="004B4AD8" w:rsidP="00945358">
      <w:pPr>
        <w:keepNext/>
        <w:keepLines/>
        <w:spacing w:after="0"/>
        <w:ind w:left="10" w:hanging="11"/>
        <w:outlineLvl w:val="2"/>
        <w:rPr>
          <w:rFonts w:ascii="Times New Roman" w:hAnsi="Times New Roman" w:cs="Times New Roman"/>
          <w:b/>
          <w:iCs/>
          <w:sz w:val="24"/>
          <w:szCs w:val="24"/>
        </w:rPr>
      </w:pPr>
      <w:r w:rsidRPr="00E92EB8">
        <w:rPr>
          <w:rFonts w:ascii="Times New Roman" w:hAnsi="Times New Roman" w:cs="Times New Roman"/>
          <w:b/>
          <w:iCs/>
          <w:sz w:val="24"/>
          <w:szCs w:val="24"/>
        </w:rPr>
        <w:t>F.</w:t>
      </w:r>
      <w:r w:rsidR="009C42E7" w:rsidRPr="00E92EB8">
        <w:rPr>
          <w:rFonts w:ascii="Times New Roman" w:hAnsi="Times New Roman" w:cs="Times New Roman"/>
          <w:b/>
          <w:iCs/>
          <w:sz w:val="24"/>
          <w:szCs w:val="24"/>
          <w:lang w:val="sr-Latn-RS"/>
        </w:rPr>
        <w:t>I</w:t>
      </w:r>
      <w:r w:rsidR="00770BA4" w:rsidRPr="00E92EB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94562" w:rsidRPr="00E92EB8">
        <w:rPr>
          <w:rFonts w:ascii="Times New Roman" w:hAnsi="Times New Roman" w:cs="Times New Roman"/>
          <w:b/>
          <w:iCs/>
          <w:sz w:val="24"/>
          <w:szCs w:val="24"/>
        </w:rPr>
        <w:t>АКТИВНА</w:t>
      </w:r>
      <w:r w:rsidR="00770BA4" w:rsidRPr="00E92EB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94562" w:rsidRPr="00E92EB8">
        <w:rPr>
          <w:rFonts w:ascii="Times New Roman" w:hAnsi="Times New Roman" w:cs="Times New Roman"/>
          <w:b/>
          <w:iCs/>
          <w:sz w:val="24"/>
          <w:szCs w:val="24"/>
        </w:rPr>
        <w:t>СУПСТАНЦА</w:t>
      </w:r>
    </w:p>
    <w:p w14:paraId="37529608" w14:textId="77777777" w:rsidR="00770BA4" w:rsidRPr="00675801" w:rsidRDefault="00770BA4" w:rsidP="00945358">
      <w:pPr>
        <w:keepNext/>
        <w:keepLines/>
        <w:spacing w:after="0"/>
        <w:ind w:left="10" w:hanging="11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</w:p>
    <w:p w14:paraId="76528CEB" w14:textId="3D70C463" w:rsidR="00770BA4" w:rsidRPr="00675801" w:rsidRDefault="004B4AD8" w:rsidP="00945358">
      <w:pPr>
        <w:spacing w:after="0"/>
        <w:ind w:left="-3" w:hanging="11"/>
        <w:rPr>
          <w:rFonts w:ascii="Times New Roman" w:hAnsi="Times New Roman" w:cs="Times New Roman"/>
          <w:sz w:val="24"/>
          <w:szCs w:val="24"/>
        </w:rPr>
      </w:pPr>
      <w:r w:rsidRPr="00675801">
        <w:rPr>
          <w:rFonts w:ascii="Times New Roman" w:hAnsi="Times New Roman" w:cs="Times New Roman"/>
          <w:b/>
          <w:sz w:val="24"/>
          <w:szCs w:val="24"/>
        </w:rPr>
        <w:t>F.</w:t>
      </w:r>
      <w:r w:rsidR="00F66B7E" w:rsidRPr="00675801">
        <w:rPr>
          <w:rFonts w:ascii="Times New Roman" w:hAnsi="Times New Roman" w:cs="Times New Roman"/>
          <w:b/>
          <w:sz w:val="24"/>
          <w:szCs w:val="24"/>
        </w:rPr>
        <w:t>I.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а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Производња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F4FAC5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48"/>
        <w:gridCol w:w="2800"/>
        <w:gridCol w:w="1401"/>
      </w:tblGrid>
      <w:tr w:rsidR="00675801" w:rsidRPr="00675801" w14:paraId="7C38B74F" w14:textId="77777777" w:rsidTr="000915A2">
        <w:tc>
          <w:tcPr>
            <w:tcW w:w="6148" w:type="dxa"/>
          </w:tcPr>
          <w:p w14:paraId="6C454AE1" w14:textId="75BEAEEC" w:rsidR="000915A2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I.а.1 Измена произвођача полазног материјала/реагенса/интермедијера који се користи у процесу производње активне супстанце или измена произвођача (укључујући, где је релевантно, мест</w:t>
            </w:r>
            <w:r w:rsidR="00E4530C"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контроле квалитета) активне супстанце, када </w:t>
            </w:r>
            <w:r w:rsidR="00E4530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ертификат о </w:t>
            </w:r>
            <w:r w:rsidR="008E70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усклађености са Ph. Eur.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(CEP) није део одобреног досијеа</w:t>
            </w:r>
          </w:p>
        </w:tc>
        <w:tc>
          <w:tcPr>
            <w:tcW w:w="2800" w:type="dxa"/>
          </w:tcPr>
          <w:p w14:paraId="3956887C" w14:textId="2EEDECE0" w:rsidR="000915A2" w:rsidRPr="00675801" w:rsidRDefault="000915A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401" w:type="dxa"/>
          </w:tcPr>
          <w:p w14:paraId="47BEC281" w14:textId="7200E49C" w:rsidR="000915A2" w:rsidRPr="00675801" w:rsidRDefault="000915A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варијације</w:t>
            </w:r>
          </w:p>
        </w:tc>
      </w:tr>
      <w:tr w:rsidR="00675801" w:rsidRPr="00675801" w14:paraId="21C0EC7F" w14:textId="77777777" w:rsidTr="000915A2">
        <w:tc>
          <w:tcPr>
            <w:tcW w:w="6148" w:type="dxa"/>
          </w:tcPr>
          <w:p w14:paraId="26DD59D9" w14:textId="0D0061DC" w:rsidR="00770BA4" w:rsidRPr="00675801" w:rsidRDefault="00D94562" w:rsidP="00945358">
            <w:pPr>
              <w:pStyle w:val="ListParagraph"/>
              <w:numPr>
                <w:ilvl w:val="0"/>
                <w:numId w:val="11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Увођење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произвођача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главни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досије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A622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Active Substance Master File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F53A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ASMF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00" w:type="dxa"/>
          </w:tcPr>
          <w:p w14:paraId="14CC8EF6" w14:textId="2CA98D8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06951E88" w14:textId="7368917A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587093DC" w14:textId="77777777" w:rsidTr="000915A2">
        <w:tc>
          <w:tcPr>
            <w:tcW w:w="6148" w:type="dxa"/>
          </w:tcPr>
          <w:p w14:paraId="013D9A9C" w14:textId="7B69E712" w:rsidR="00770BA4" w:rsidRPr="00675801" w:rsidRDefault="00D94562" w:rsidP="00945358">
            <w:pPr>
              <w:pStyle w:val="ListParagraph"/>
              <w:numPr>
                <w:ilvl w:val="0"/>
                <w:numId w:val="11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произвођач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користи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значајно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различит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пут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синтезе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што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потенцијално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може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важне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карактеристике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што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квалитативни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квантитативни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профил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нечистоћа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захтева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физичко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хемијске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карактеристике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утичу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расположивост</w:t>
            </w:r>
          </w:p>
        </w:tc>
        <w:tc>
          <w:tcPr>
            <w:tcW w:w="2800" w:type="dxa"/>
          </w:tcPr>
          <w:p w14:paraId="3360F750" w14:textId="7FA74543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29FC8B16" w14:textId="0DA1E9FD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0F509151" w14:textId="77777777" w:rsidTr="000915A2">
        <w:tc>
          <w:tcPr>
            <w:tcW w:w="6148" w:type="dxa"/>
          </w:tcPr>
          <w:p w14:paraId="71E53E57" w14:textId="3D03802B" w:rsidR="00770BA4" w:rsidRPr="00675801" w:rsidRDefault="00D94562" w:rsidP="00945358">
            <w:pPr>
              <w:pStyle w:val="ListParagraph"/>
              <w:numPr>
                <w:ilvl w:val="0"/>
                <w:numId w:val="11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Нови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произвођач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материјала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безбедности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вирусе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TSE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ризика</w:t>
            </w:r>
          </w:p>
        </w:tc>
        <w:tc>
          <w:tcPr>
            <w:tcW w:w="2800" w:type="dxa"/>
          </w:tcPr>
          <w:p w14:paraId="029588D8" w14:textId="4F1917A5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3DAF760C" w14:textId="179A3B58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6A982928" w14:textId="77777777" w:rsidTr="000915A2">
        <w:tc>
          <w:tcPr>
            <w:tcW w:w="6148" w:type="dxa"/>
          </w:tcPr>
          <w:p w14:paraId="20E38A93" w14:textId="77CD78BC" w:rsidR="00770BA4" w:rsidRPr="00675801" w:rsidRDefault="00D94562" w:rsidP="00945358">
            <w:pPr>
              <w:pStyle w:val="ListParagraph"/>
              <w:numPr>
                <w:ilvl w:val="0"/>
                <w:numId w:val="11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односи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полазни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материјал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E0E79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реагенс</w:t>
            </w:r>
            <w:r w:rsidR="006A1A0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интермедијер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користи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производњи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</w:p>
        </w:tc>
        <w:tc>
          <w:tcPr>
            <w:tcW w:w="2800" w:type="dxa"/>
          </w:tcPr>
          <w:p w14:paraId="5447DB14" w14:textId="10ACFBF9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63AC7883" w14:textId="12E36DCC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4D416683" w14:textId="77777777" w:rsidTr="000915A2">
        <w:tc>
          <w:tcPr>
            <w:tcW w:w="6148" w:type="dxa"/>
          </w:tcPr>
          <w:p w14:paraId="6A6FCF20" w14:textId="0A2D86DA" w:rsidR="00770BA4" w:rsidRPr="00675801" w:rsidRDefault="00D94562" w:rsidP="00945358">
            <w:pPr>
              <w:pStyle w:val="ListParagraph"/>
              <w:numPr>
                <w:ilvl w:val="0"/>
                <w:numId w:val="11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Увођење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произвођача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подржана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3A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ASMF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захтева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значајно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ажурирање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релевантног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поглавља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досијеа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односи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супстанцу</w:t>
            </w:r>
          </w:p>
        </w:tc>
        <w:tc>
          <w:tcPr>
            <w:tcW w:w="2800" w:type="dxa"/>
          </w:tcPr>
          <w:p w14:paraId="5E69F888" w14:textId="574B2991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2270678E" w14:textId="39F7E1E2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748E1DF9" w14:textId="77777777" w:rsidTr="000915A2">
        <w:tc>
          <w:tcPr>
            <w:tcW w:w="6148" w:type="dxa"/>
          </w:tcPr>
          <w:p w14:paraId="610684B5" w14:textId="7E8FC5AA" w:rsidR="00770BA4" w:rsidRPr="00675801" w:rsidRDefault="00D94562" w:rsidP="00945358">
            <w:pPr>
              <w:pStyle w:val="ListParagraph"/>
              <w:numPr>
                <w:ilvl w:val="0"/>
                <w:numId w:val="11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алтернативног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места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стерилизације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применом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Ph. Eur.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методе</w:t>
            </w:r>
          </w:p>
        </w:tc>
        <w:tc>
          <w:tcPr>
            <w:tcW w:w="2800" w:type="dxa"/>
          </w:tcPr>
          <w:p w14:paraId="521DFAC8" w14:textId="79867CA9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1, 2, 3, 4</w:t>
            </w:r>
          </w:p>
        </w:tc>
        <w:tc>
          <w:tcPr>
            <w:tcW w:w="1401" w:type="dxa"/>
          </w:tcPr>
          <w:p w14:paraId="632A9B21" w14:textId="75A16C79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3006D747" w14:textId="77777777" w:rsidTr="000915A2">
        <w:tc>
          <w:tcPr>
            <w:tcW w:w="6148" w:type="dxa"/>
          </w:tcPr>
          <w:p w14:paraId="0B20C342" w14:textId="5EE73B7D" w:rsidR="00770BA4" w:rsidRPr="00675801" w:rsidRDefault="00D94562" w:rsidP="00945358">
            <w:pPr>
              <w:pStyle w:val="ListParagraph"/>
              <w:numPr>
                <w:ilvl w:val="0"/>
                <w:numId w:val="116"/>
              </w:numPr>
              <w:spacing w:line="259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места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врши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D714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укључујући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применом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E0E79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имунохемијске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методе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02EF80BD" w14:textId="37694932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392A8A42" w14:textId="4CCB41D6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15826583" w14:textId="77777777" w:rsidTr="000915A2">
        <w:tc>
          <w:tcPr>
            <w:tcW w:w="6148" w:type="dxa"/>
          </w:tcPr>
          <w:p w14:paraId="117D8C59" w14:textId="2872F0C9" w:rsidR="00770BA4" w:rsidRPr="00675801" w:rsidRDefault="00D94562" w:rsidP="00945358">
            <w:pPr>
              <w:pStyle w:val="ListParagraph"/>
              <w:numPr>
                <w:ilvl w:val="0"/>
                <w:numId w:val="117"/>
              </w:numPr>
              <w:spacing w:line="259" w:lineRule="auto"/>
              <w:ind w:left="745" w:hanging="42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3C4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66B7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r w:rsidR="00F66B7E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00" w:type="dxa"/>
          </w:tcPr>
          <w:p w14:paraId="187DE5BC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30E32800" w14:textId="51D09423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49525E53" w14:textId="77777777" w:rsidTr="009B3688">
        <w:tc>
          <w:tcPr>
            <w:tcW w:w="10349" w:type="dxa"/>
            <w:gridSpan w:val="3"/>
          </w:tcPr>
          <w:p w14:paraId="467D2071" w14:textId="2B18CD59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384CE94F" w14:textId="77777777" w:rsidTr="009B3688">
        <w:tc>
          <w:tcPr>
            <w:tcW w:w="10349" w:type="dxa"/>
            <w:gridSpan w:val="3"/>
          </w:tcPr>
          <w:p w14:paraId="77F976BB" w14:textId="072E5F44" w:rsidR="00770BA4" w:rsidRPr="00675801" w:rsidRDefault="00D94562" w:rsidP="00945358">
            <w:pPr>
              <w:pStyle w:val="ListParagraph"/>
              <w:numPr>
                <w:ilvl w:val="0"/>
                <w:numId w:val="11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Изјава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носиоца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носиоца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A17" w:rsidRPr="00675801">
              <w:rPr>
                <w:rFonts w:ascii="Times New Roman" w:hAnsi="Times New Roman" w:cs="Times New Roman"/>
                <w:sz w:val="24"/>
                <w:szCs w:val="24"/>
              </w:rPr>
              <w:t>ASMF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применљиво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поступак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синтезе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случају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биљних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лекова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припреме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географско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порекло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биљне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дроге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поступак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контрола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полазног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реагенса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интермедијера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применљиво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већ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6CB90DCF" w14:textId="77777777" w:rsidTr="009B3688">
        <w:tc>
          <w:tcPr>
            <w:tcW w:w="10349" w:type="dxa"/>
            <w:gridSpan w:val="3"/>
          </w:tcPr>
          <w:p w14:paraId="799F3B76" w14:textId="5001F1E8" w:rsidR="00770BA4" w:rsidRPr="00675801" w:rsidRDefault="00D94562" w:rsidP="00945358">
            <w:pPr>
              <w:pStyle w:val="ListParagraph"/>
              <w:numPr>
                <w:ilvl w:val="0"/>
                <w:numId w:val="11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облику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табеле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величине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пилот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произведене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месту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2E24708D" w14:textId="77777777" w:rsidTr="009B3688">
        <w:tc>
          <w:tcPr>
            <w:tcW w:w="10349" w:type="dxa"/>
            <w:gridSpan w:val="3"/>
          </w:tcPr>
          <w:p w14:paraId="1253A66D" w14:textId="4E1AEEDB" w:rsidR="00770BA4" w:rsidRPr="00675801" w:rsidRDefault="00D94562" w:rsidP="00945358">
            <w:pPr>
              <w:pStyle w:val="ListParagraph"/>
              <w:numPr>
                <w:ilvl w:val="0"/>
                <w:numId w:val="11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пријави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прецизно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навести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произвођаче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наведен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обрасцу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издавање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6EAD61C8" w14:textId="77777777" w:rsidTr="009B3688">
        <w:tc>
          <w:tcPr>
            <w:tcW w:w="10349" w:type="dxa"/>
            <w:gridSpan w:val="3"/>
          </w:tcPr>
          <w:p w14:paraId="46FE999A" w14:textId="25CA4ADC" w:rsidR="00770BA4" w:rsidRPr="00675801" w:rsidRDefault="00D94562" w:rsidP="00945358">
            <w:pPr>
              <w:pStyle w:val="ListParagraph"/>
              <w:numPr>
                <w:ilvl w:val="0"/>
                <w:numId w:val="11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Доказ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фармацеутски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облик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операцију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14:paraId="3057949E" w14:textId="2BA70B4E" w:rsidR="00770BA4" w:rsidRPr="00675801" w:rsidRDefault="00D94562" w:rsidP="00945358">
            <w:pPr>
              <w:pStyle w:val="ListParagraph"/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унутар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ЕЕА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копија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важе</w:t>
            </w:r>
            <w:r w:rsidR="002C410C" w:rsidRPr="00675801">
              <w:rPr>
                <w:rFonts w:ascii="Times New Roman" w:hAnsi="Times New Roman" w:cs="Times New Roman"/>
                <w:sz w:val="24"/>
                <w:szCs w:val="24"/>
              </w:rPr>
              <w:t>ћ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Довољно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позивање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базу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5DF" w:rsidRPr="00675801">
              <w:rPr>
                <w:rFonts w:ascii="Times New Roman" w:hAnsi="Times New Roman" w:cs="Times New Roman"/>
                <w:sz w:val="24"/>
                <w:szCs w:val="24"/>
              </w:rPr>
              <w:t>EudraGMDP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ED4BEA" w14:textId="5EC77995" w:rsidR="00770BA4" w:rsidRPr="00675801" w:rsidRDefault="00D94562" w:rsidP="00945358">
            <w:pPr>
              <w:pStyle w:val="ListParagraph"/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држави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ЕЕА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снази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споразум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међусобном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признавању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170B8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61FEB" w:rsidRPr="00675801">
              <w:rPr>
                <w:rFonts w:ascii="Times New Roman" w:hAnsi="Times New Roman" w:cs="Times New Roman"/>
                <w:sz w:val="24"/>
                <w:szCs w:val="24"/>
              </w:rPr>
              <w:t>Добре произвођачке праксе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GMP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између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државе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GMP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издат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последње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релевантног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надлежног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8613AA" w14:textId="3043A1E2" w:rsidR="00770BA4" w:rsidRPr="00675801" w:rsidRDefault="00D94562" w:rsidP="00945358">
            <w:pPr>
              <w:pStyle w:val="ListParagraph"/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држави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ЕЕА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постоји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такав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споразум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међусобном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признавању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GMP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издат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последње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држава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чланица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ЕЕА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издат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држава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чланица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ЕЕА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довољно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позивање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базу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5DF" w:rsidRPr="00675801">
              <w:rPr>
                <w:rFonts w:ascii="Times New Roman" w:hAnsi="Times New Roman" w:cs="Times New Roman"/>
                <w:sz w:val="24"/>
                <w:szCs w:val="24"/>
              </w:rPr>
              <w:t>EudraGMDP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C8D2DC5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46"/>
        <w:gridCol w:w="2802"/>
        <w:gridCol w:w="1401"/>
      </w:tblGrid>
      <w:tr w:rsidR="00675801" w:rsidRPr="00675801" w14:paraId="313A3FA9" w14:textId="77777777" w:rsidTr="000915A2">
        <w:tc>
          <w:tcPr>
            <w:tcW w:w="6146" w:type="dxa"/>
          </w:tcPr>
          <w:p w14:paraId="1F2198A3" w14:textId="72BF9C35" w:rsidR="000915A2" w:rsidRPr="00675801" w:rsidRDefault="004B4AD8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I.а.2 Измене процеса производње активне супстанце</w:t>
            </w:r>
          </w:p>
        </w:tc>
        <w:tc>
          <w:tcPr>
            <w:tcW w:w="2802" w:type="dxa"/>
          </w:tcPr>
          <w:p w14:paraId="66E97649" w14:textId="2B41986F" w:rsidR="000915A2" w:rsidRPr="00675801" w:rsidRDefault="000915A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401" w:type="dxa"/>
          </w:tcPr>
          <w:p w14:paraId="256BBCE4" w14:textId="1C60352E" w:rsidR="000915A2" w:rsidRPr="00675801" w:rsidRDefault="000915A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варијације</w:t>
            </w:r>
          </w:p>
        </w:tc>
      </w:tr>
      <w:tr w:rsidR="00675801" w:rsidRPr="00675801" w14:paraId="59A5FE8A" w14:textId="77777777" w:rsidTr="000915A2">
        <w:tc>
          <w:tcPr>
            <w:tcW w:w="6146" w:type="dxa"/>
          </w:tcPr>
          <w:p w14:paraId="22A8FF27" w14:textId="5CB6A38A" w:rsidR="00770BA4" w:rsidRPr="00675801" w:rsidRDefault="00D94562" w:rsidP="00945358">
            <w:pPr>
              <w:pStyle w:val="ListParagraph"/>
              <w:numPr>
                <w:ilvl w:val="0"/>
                <w:numId w:val="11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може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значајан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утицај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безбедност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ефикасност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</w:p>
        </w:tc>
        <w:tc>
          <w:tcPr>
            <w:tcW w:w="2802" w:type="dxa"/>
          </w:tcPr>
          <w:p w14:paraId="48513CF4" w14:textId="5D29C8EC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6F9C48E9" w14:textId="765718D9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3DDB03DC" w14:textId="77777777" w:rsidTr="000915A2">
        <w:tc>
          <w:tcPr>
            <w:tcW w:w="6146" w:type="dxa"/>
          </w:tcPr>
          <w:p w14:paraId="5022E38D" w14:textId="6C5F3C99" w:rsidR="00770BA4" w:rsidRPr="00675801" w:rsidRDefault="00D94562" w:rsidP="00945358">
            <w:pPr>
              <w:pStyle w:val="ListParagraph"/>
              <w:numPr>
                <w:ilvl w:val="0"/>
                <w:numId w:val="11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односи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употребу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различитих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хемијског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порекла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производњи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14366B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може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имати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значајан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утицај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безбедност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ефикасност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везана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</w:t>
            </w:r>
          </w:p>
        </w:tc>
        <w:tc>
          <w:tcPr>
            <w:tcW w:w="2802" w:type="dxa"/>
          </w:tcPr>
          <w:p w14:paraId="658075E2" w14:textId="5AE4F4F6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0C373AE4" w14:textId="344C1FD1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797D73AF" w14:textId="77777777" w:rsidTr="000915A2">
        <w:tc>
          <w:tcPr>
            <w:tcW w:w="6146" w:type="dxa"/>
          </w:tcPr>
          <w:p w14:paraId="162FF042" w14:textId="7AC1802D" w:rsidR="00770BA4" w:rsidRPr="00675801" w:rsidRDefault="00D94562" w:rsidP="00945358">
            <w:pPr>
              <w:pStyle w:val="ListParagraph"/>
              <w:numPr>
                <w:ilvl w:val="0"/>
                <w:numId w:val="11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односи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биљни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долази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било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чега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наведеног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4366B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географског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порекла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поступка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производње</w:t>
            </w:r>
          </w:p>
        </w:tc>
        <w:tc>
          <w:tcPr>
            <w:tcW w:w="2802" w:type="dxa"/>
          </w:tcPr>
          <w:p w14:paraId="4820C594" w14:textId="1C965E48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2C48A20C" w14:textId="697646F2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5198689A" w14:textId="77777777" w:rsidTr="000915A2">
        <w:tc>
          <w:tcPr>
            <w:tcW w:w="6146" w:type="dxa"/>
          </w:tcPr>
          <w:p w14:paraId="5CCBEBCC" w14:textId="59DF8184" w:rsidR="00770BA4" w:rsidRPr="00675801" w:rsidRDefault="00D94562" w:rsidP="00945358">
            <w:pPr>
              <w:pStyle w:val="ListParagraph"/>
              <w:numPr>
                <w:ilvl w:val="0"/>
                <w:numId w:val="11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затвореног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restricted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главног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досијеа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F53A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ASMF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02" w:type="dxa"/>
          </w:tcPr>
          <w:p w14:paraId="1621C841" w14:textId="4FABAC9F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1, 2, 3, 4</w:t>
            </w:r>
          </w:p>
        </w:tc>
        <w:tc>
          <w:tcPr>
            <w:tcW w:w="1401" w:type="dxa"/>
          </w:tcPr>
          <w:p w14:paraId="290C229B" w14:textId="080A4002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0F594492" w14:textId="77777777" w:rsidTr="000915A2">
        <w:tc>
          <w:tcPr>
            <w:tcW w:w="6146" w:type="dxa"/>
          </w:tcPr>
          <w:p w14:paraId="5EF1C30C" w14:textId="0CD9234F" w:rsidR="00770BA4" w:rsidRPr="00675801" w:rsidRDefault="00D94562" w:rsidP="00945358">
            <w:pPr>
              <w:pStyle w:val="ListParagraph"/>
              <w:numPr>
                <w:ilvl w:val="0"/>
                <w:numId w:val="120"/>
              </w:numPr>
              <w:spacing w:line="259" w:lineRule="auto"/>
              <w:ind w:left="745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6B2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026B2C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026B2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02" w:type="dxa"/>
          </w:tcPr>
          <w:p w14:paraId="7BD47ACC" w14:textId="0C4643F4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2177E357" w14:textId="624D0DE0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477FF24F" w14:textId="77777777" w:rsidTr="009B3688">
        <w:tc>
          <w:tcPr>
            <w:tcW w:w="10349" w:type="dxa"/>
            <w:gridSpan w:val="3"/>
          </w:tcPr>
          <w:p w14:paraId="6EA83ED9" w14:textId="5A113A11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43783BE4" w14:textId="77777777" w:rsidTr="009B3688">
        <w:tc>
          <w:tcPr>
            <w:tcW w:w="10349" w:type="dxa"/>
            <w:gridSpan w:val="3"/>
          </w:tcPr>
          <w:p w14:paraId="127F94B2" w14:textId="1CA4BC56" w:rsidR="00770BA4" w:rsidRPr="00675801" w:rsidRDefault="00D94562" w:rsidP="00945358">
            <w:pPr>
              <w:pStyle w:val="ListParagraph"/>
              <w:numPr>
                <w:ilvl w:val="0"/>
                <w:numId w:val="12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Измењени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делови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главног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досијеа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53A17" w:rsidRPr="00675801">
              <w:rPr>
                <w:rFonts w:ascii="Times New Roman" w:hAnsi="Times New Roman" w:cs="Times New Roman"/>
                <w:sz w:val="24"/>
                <w:szCs w:val="24"/>
              </w:rPr>
              <w:t>ASMF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директно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поређење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39E4A07B" w14:textId="77777777" w:rsidTr="009B3688">
        <w:tc>
          <w:tcPr>
            <w:tcW w:w="10349" w:type="dxa"/>
            <w:gridSpan w:val="3"/>
          </w:tcPr>
          <w:p w14:paraId="769E81C0" w14:textId="474989DD" w:rsidR="00770BA4" w:rsidRPr="00675801" w:rsidRDefault="00D94562" w:rsidP="00945358">
            <w:pPr>
              <w:pStyle w:val="ListParagraph"/>
              <w:numPr>
                <w:ilvl w:val="0"/>
                <w:numId w:val="121"/>
              </w:numPr>
              <w:spacing w:line="259" w:lineRule="auto"/>
              <w:ind w:left="709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облику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табеле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спроведеном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величине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пилот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произведене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процесом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37A4BBCD" w14:textId="77777777" w:rsidTr="009B3688">
        <w:tc>
          <w:tcPr>
            <w:tcW w:w="10349" w:type="dxa"/>
            <w:gridSpan w:val="3"/>
          </w:tcPr>
          <w:p w14:paraId="12ED60BC" w14:textId="38B350F7" w:rsidR="00770BA4" w:rsidRPr="00675801" w:rsidRDefault="00D94562" w:rsidP="00945358">
            <w:pPr>
              <w:pStyle w:val="ListParagraph"/>
              <w:numPr>
                <w:ilvl w:val="0"/>
                <w:numId w:val="121"/>
              </w:numPr>
              <w:spacing w:line="259" w:lineRule="auto"/>
              <w:ind w:left="709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Копија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5EA6121" w14:textId="77777777" w:rsidTr="009B3688">
        <w:tc>
          <w:tcPr>
            <w:tcW w:w="10349" w:type="dxa"/>
            <w:gridSpan w:val="3"/>
          </w:tcPr>
          <w:p w14:paraId="45C58775" w14:textId="009A0BF8" w:rsidR="00770BA4" w:rsidRPr="00675801" w:rsidRDefault="00D94562" w:rsidP="00945358">
            <w:pPr>
              <w:pStyle w:val="ListParagraph"/>
              <w:numPr>
                <w:ilvl w:val="0"/>
                <w:numId w:val="121"/>
              </w:numPr>
              <w:spacing w:line="259" w:lineRule="auto"/>
              <w:ind w:left="709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Изјава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носиоца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A17" w:rsidRPr="00675801">
              <w:rPr>
                <w:rFonts w:ascii="Times New Roman" w:hAnsi="Times New Roman" w:cs="Times New Roman"/>
                <w:sz w:val="24"/>
                <w:szCs w:val="24"/>
              </w:rPr>
              <w:t>ASMF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53A17" w:rsidRPr="00675801">
              <w:rPr>
                <w:rFonts w:ascii="Times New Roman" w:hAnsi="Times New Roman" w:cs="Times New Roman"/>
                <w:sz w:val="24"/>
                <w:szCs w:val="24"/>
              </w:rPr>
              <w:t>ASMF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B7E" w:rsidRPr="00675801">
              <w:rPr>
                <w:rFonts w:ascii="Times New Roman" w:hAnsi="Times New Roman" w:cs="Times New Roman"/>
                <w:sz w:val="24"/>
                <w:szCs w:val="24"/>
              </w:rPr>
              <w:t>holder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квалитативном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квантитативном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профилу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нечистоћа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физичко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хемијским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особинама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4551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ут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синтезе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остао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интермедијера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непромењене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6370F2CA" w14:textId="77777777" w:rsidTr="009B3688">
        <w:tc>
          <w:tcPr>
            <w:tcW w:w="10349" w:type="dxa"/>
            <w:gridSpan w:val="3"/>
          </w:tcPr>
          <w:p w14:paraId="4B9D0FB8" w14:textId="7D268564" w:rsidR="00770BA4" w:rsidRPr="00675801" w:rsidRDefault="00D94562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Напомена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AD8" w:rsidRPr="00675801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 w:rsidR="00F66B7E" w:rsidRPr="00675801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хемијске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ово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односи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значајне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пута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синтезе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услова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важне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карактеристике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што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квалитативни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квантитативни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профил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нечистоћа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квалификацију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физичко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хемијске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особине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утичу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биолошку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расположивост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F1F0D44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46"/>
        <w:gridCol w:w="2802"/>
        <w:gridCol w:w="1401"/>
      </w:tblGrid>
      <w:tr w:rsidR="00675801" w:rsidRPr="00675801" w14:paraId="66EE3328" w14:textId="77777777" w:rsidTr="000915A2">
        <w:tc>
          <w:tcPr>
            <w:tcW w:w="6146" w:type="dxa"/>
          </w:tcPr>
          <w:p w14:paraId="654CDA65" w14:textId="7E0D134B" w:rsidR="000915A2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I.а.3 Измена величине серије (укључујући </w:t>
            </w:r>
            <w:r w:rsidR="009E755A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измену 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опсег</w:t>
            </w:r>
            <w:r w:rsidR="009E755A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70E5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серије) активне супстанце или интермедијера који се користи у процесу производње активне супстанце</w:t>
            </w:r>
          </w:p>
        </w:tc>
        <w:tc>
          <w:tcPr>
            <w:tcW w:w="2802" w:type="dxa"/>
          </w:tcPr>
          <w:p w14:paraId="506335B9" w14:textId="7F277122" w:rsidR="000915A2" w:rsidRPr="00675801" w:rsidRDefault="000915A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401" w:type="dxa"/>
          </w:tcPr>
          <w:p w14:paraId="0910DCAB" w14:textId="61790379" w:rsidR="000915A2" w:rsidRPr="00675801" w:rsidRDefault="000915A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варијације</w:t>
            </w:r>
          </w:p>
        </w:tc>
      </w:tr>
      <w:tr w:rsidR="00675801" w:rsidRPr="00675801" w14:paraId="4FC12281" w14:textId="77777777" w:rsidTr="000915A2">
        <w:tc>
          <w:tcPr>
            <w:tcW w:w="6146" w:type="dxa"/>
          </w:tcPr>
          <w:p w14:paraId="5B2D77B8" w14:textId="7460ABA6" w:rsidR="00770BA4" w:rsidRPr="00675801" w:rsidRDefault="00D94562" w:rsidP="00945358">
            <w:pPr>
              <w:pStyle w:val="ListParagraph"/>
              <w:numPr>
                <w:ilvl w:val="0"/>
                <w:numId w:val="122"/>
              </w:numPr>
              <w:spacing w:line="259" w:lineRule="auto"/>
              <w:ind w:left="743" w:hanging="425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захтева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упоредивости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</w:p>
        </w:tc>
        <w:tc>
          <w:tcPr>
            <w:tcW w:w="2802" w:type="dxa"/>
          </w:tcPr>
          <w:p w14:paraId="7A56C726" w14:textId="7EA99618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6E22FFED" w14:textId="4AF0083C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170BD827" w14:textId="77777777" w:rsidTr="000915A2">
        <w:tc>
          <w:tcPr>
            <w:tcW w:w="6146" w:type="dxa"/>
          </w:tcPr>
          <w:p w14:paraId="3F558EFF" w14:textId="21B478AC" w:rsidR="00770BA4" w:rsidRPr="00675801" w:rsidRDefault="00D94562" w:rsidP="00945358">
            <w:pPr>
              <w:pStyle w:val="ListParagraph"/>
              <w:numPr>
                <w:ilvl w:val="0"/>
                <w:numId w:val="122"/>
              </w:numPr>
              <w:spacing w:line="259" w:lineRule="auto"/>
              <w:ind w:left="743" w:hanging="425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повећана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смањена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без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нпр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удвостручавање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линије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02" w:type="dxa"/>
          </w:tcPr>
          <w:p w14:paraId="505BA833" w14:textId="7578C6D3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1, 2, 3</w:t>
            </w:r>
          </w:p>
        </w:tc>
        <w:tc>
          <w:tcPr>
            <w:tcW w:w="1401" w:type="dxa"/>
          </w:tcPr>
          <w:p w14:paraId="67508504" w14:textId="35709579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4048ADB6" w14:textId="77777777" w:rsidTr="000915A2">
        <w:tc>
          <w:tcPr>
            <w:tcW w:w="6146" w:type="dxa"/>
          </w:tcPr>
          <w:p w14:paraId="3C7000A6" w14:textId="52E70437" w:rsidR="00770BA4" w:rsidRPr="00675801" w:rsidRDefault="00D94562" w:rsidP="00945358">
            <w:pPr>
              <w:pStyle w:val="ListParagraph"/>
              <w:numPr>
                <w:ilvl w:val="0"/>
                <w:numId w:val="124"/>
              </w:numPr>
              <w:spacing w:line="259" w:lineRule="auto"/>
              <w:ind w:left="745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6B2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026B2C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026B2C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02" w:type="dxa"/>
          </w:tcPr>
          <w:p w14:paraId="2FD5A7CA" w14:textId="3B231082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3292AECD" w14:textId="4B3D24FE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22E80C81" w14:textId="77777777" w:rsidTr="009B3688">
        <w:tc>
          <w:tcPr>
            <w:tcW w:w="10349" w:type="dxa"/>
            <w:gridSpan w:val="3"/>
          </w:tcPr>
          <w:p w14:paraId="3F3D04A5" w14:textId="79B14621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654D6004" w14:textId="77777777" w:rsidTr="009B3688">
        <w:tc>
          <w:tcPr>
            <w:tcW w:w="10349" w:type="dxa"/>
            <w:gridSpan w:val="3"/>
          </w:tcPr>
          <w:p w14:paraId="3B346D2E" w14:textId="72B45E0D" w:rsidR="00770BA4" w:rsidRPr="00675801" w:rsidRDefault="00D94562" w:rsidP="00945358">
            <w:pPr>
              <w:pStyle w:val="ListParagraph"/>
              <w:numPr>
                <w:ilvl w:val="0"/>
                <w:numId w:val="12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испитаним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бројеви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чија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предложеној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величини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3979213A" w14:textId="77777777" w:rsidTr="009B3688">
        <w:tc>
          <w:tcPr>
            <w:tcW w:w="10349" w:type="dxa"/>
            <w:gridSpan w:val="3"/>
          </w:tcPr>
          <w:p w14:paraId="64695F47" w14:textId="14D991FF" w:rsidR="00770BA4" w:rsidRPr="00675801" w:rsidRDefault="00D94562" w:rsidP="00945358">
            <w:pPr>
              <w:pStyle w:val="ListParagraph"/>
              <w:numPr>
                <w:ilvl w:val="0"/>
                <w:numId w:val="12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облику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табеле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спроведеном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једној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производној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интермедијера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зависности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конкретног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случаја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произведеној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тренутно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одобреној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предложеној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величини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Податке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наредне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носилац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Агенције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обавести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Агенцију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случају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добијања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корективним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мерама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75801" w:rsidRPr="00675801" w14:paraId="4FD19482" w14:textId="77777777" w:rsidTr="009B3688">
        <w:tc>
          <w:tcPr>
            <w:tcW w:w="10349" w:type="dxa"/>
            <w:gridSpan w:val="3"/>
          </w:tcPr>
          <w:p w14:paraId="76FC8043" w14:textId="6CE0BF94" w:rsidR="00770BA4" w:rsidRPr="00675801" w:rsidRDefault="00D94562" w:rsidP="00945358">
            <w:pPr>
              <w:pStyle w:val="ListParagraph"/>
              <w:numPr>
                <w:ilvl w:val="0"/>
                <w:numId w:val="12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Копија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интермедијера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применљиво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14:paraId="04B83349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38"/>
        <w:gridCol w:w="2810"/>
        <w:gridCol w:w="1401"/>
      </w:tblGrid>
      <w:tr w:rsidR="00675801" w:rsidRPr="00675801" w14:paraId="17864695" w14:textId="77777777" w:rsidTr="000915A2">
        <w:tc>
          <w:tcPr>
            <w:tcW w:w="6138" w:type="dxa"/>
          </w:tcPr>
          <w:p w14:paraId="29943B42" w14:textId="79CC9F7D" w:rsidR="000915A2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I.а.4 Измене у тестовима или граничним вредностима процесне контроле који се примењују током процеса производње активне супстанце</w:t>
            </w:r>
          </w:p>
        </w:tc>
        <w:tc>
          <w:tcPr>
            <w:tcW w:w="2810" w:type="dxa"/>
          </w:tcPr>
          <w:p w14:paraId="36B20E3F" w14:textId="72F3BE4C" w:rsidR="000915A2" w:rsidRPr="00675801" w:rsidRDefault="000915A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401" w:type="dxa"/>
          </w:tcPr>
          <w:p w14:paraId="67D9545C" w14:textId="05946297" w:rsidR="000915A2" w:rsidRPr="00675801" w:rsidRDefault="000915A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варијације</w:t>
            </w:r>
          </w:p>
        </w:tc>
      </w:tr>
      <w:tr w:rsidR="00675801" w:rsidRPr="00675801" w14:paraId="7325F9A3" w14:textId="77777777" w:rsidTr="000915A2">
        <w:tc>
          <w:tcPr>
            <w:tcW w:w="6138" w:type="dxa"/>
          </w:tcPr>
          <w:p w14:paraId="154E90F5" w14:textId="6CBBD5E3" w:rsidR="00770BA4" w:rsidRPr="00675801" w:rsidRDefault="00D94562" w:rsidP="00945358">
            <w:pPr>
              <w:pStyle w:val="ListParagraph"/>
              <w:numPr>
                <w:ilvl w:val="1"/>
                <w:numId w:val="125"/>
              </w:numPr>
              <w:spacing w:line="259" w:lineRule="auto"/>
              <w:ind w:left="745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Проширење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граничних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тестова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процесне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може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значајан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утицај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</w:p>
        </w:tc>
        <w:tc>
          <w:tcPr>
            <w:tcW w:w="2810" w:type="dxa"/>
          </w:tcPr>
          <w:p w14:paraId="021BBDC8" w14:textId="64475550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7D4C4CA9" w14:textId="1FA0D3A1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584ECD31" w14:textId="77777777" w:rsidTr="000915A2">
        <w:tc>
          <w:tcPr>
            <w:tcW w:w="6138" w:type="dxa"/>
          </w:tcPr>
          <w:p w14:paraId="12E6D7EE" w14:textId="0C4AEE3E" w:rsidR="00770BA4" w:rsidRPr="00675801" w:rsidRDefault="00D94562" w:rsidP="00945358">
            <w:pPr>
              <w:pStyle w:val="ListParagraph"/>
              <w:numPr>
                <w:ilvl w:val="1"/>
                <w:numId w:val="125"/>
              </w:numPr>
              <w:spacing w:line="259" w:lineRule="auto"/>
              <w:ind w:left="745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Укидање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теста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процесне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може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значајан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утицај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</w:p>
        </w:tc>
        <w:tc>
          <w:tcPr>
            <w:tcW w:w="2810" w:type="dxa"/>
          </w:tcPr>
          <w:p w14:paraId="3CF686B9" w14:textId="77E37ABC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589B4910" w14:textId="6CE887CA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6DC1F41A" w14:textId="77777777" w:rsidTr="000915A2">
        <w:tc>
          <w:tcPr>
            <w:tcW w:w="6138" w:type="dxa"/>
          </w:tcPr>
          <w:p w14:paraId="6222BD98" w14:textId="44054C05" w:rsidR="00770BA4" w:rsidRPr="00675801" w:rsidRDefault="00D94562" w:rsidP="00945358">
            <w:pPr>
              <w:pStyle w:val="ListParagraph"/>
              <w:numPr>
                <w:ilvl w:val="1"/>
                <w:numId w:val="125"/>
              </w:numPr>
              <w:spacing w:line="259" w:lineRule="auto"/>
              <w:ind w:left="745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Додавање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теста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процесне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последица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сазнања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везаних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безбедност</w:t>
            </w:r>
          </w:p>
        </w:tc>
        <w:tc>
          <w:tcPr>
            <w:tcW w:w="2810" w:type="dxa"/>
          </w:tcPr>
          <w:p w14:paraId="69D06687" w14:textId="2FAE3636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1, 2, 3, 4</w:t>
            </w:r>
          </w:p>
        </w:tc>
        <w:tc>
          <w:tcPr>
            <w:tcW w:w="1401" w:type="dxa"/>
          </w:tcPr>
          <w:p w14:paraId="7AFA41F9" w14:textId="4B0CBC94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4F81687F" w14:textId="77777777" w:rsidTr="000915A2">
        <w:tc>
          <w:tcPr>
            <w:tcW w:w="6138" w:type="dxa"/>
          </w:tcPr>
          <w:p w14:paraId="44BE7305" w14:textId="4ABBB21C" w:rsidR="00770BA4" w:rsidRPr="00675801" w:rsidRDefault="00D94562" w:rsidP="00945358">
            <w:pPr>
              <w:pStyle w:val="ListParagraph"/>
              <w:numPr>
                <w:ilvl w:val="0"/>
                <w:numId w:val="294"/>
              </w:numPr>
              <w:spacing w:line="259" w:lineRule="auto"/>
              <w:ind w:left="739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3C4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66B7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r w:rsidR="00F66B7E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10" w:type="dxa"/>
          </w:tcPr>
          <w:p w14:paraId="594F5E1B" w14:textId="496289C3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14:paraId="54DA2319" w14:textId="644BD701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41A9354F" w14:textId="77777777" w:rsidTr="009B3688">
        <w:tc>
          <w:tcPr>
            <w:tcW w:w="10349" w:type="dxa"/>
            <w:gridSpan w:val="3"/>
          </w:tcPr>
          <w:p w14:paraId="3292B7FD" w14:textId="07F14FDD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21A27367" w14:textId="77777777" w:rsidTr="009B3688">
        <w:tc>
          <w:tcPr>
            <w:tcW w:w="10349" w:type="dxa"/>
            <w:gridSpan w:val="3"/>
          </w:tcPr>
          <w:p w14:paraId="136EEDB8" w14:textId="1EE0C485" w:rsidR="00770BA4" w:rsidRPr="00675801" w:rsidRDefault="00D94562" w:rsidP="00945358">
            <w:pPr>
              <w:pStyle w:val="ListParagraph"/>
              <w:numPr>
                <w:ilvl w:val="0"/>
                <w:numId w:val="12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табела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тестова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процесне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895C8F4" w14:textId="77777777" w:rsidTr="009B3688">
        <w:tc>
          <w:tcPr>
            <w:tcW w:w="10349" w:type="dxa"/>
            <w:gridSpan w:val="3"/>
          </w:tcPr>
          <w:p w14:paraId="7031FBCD" w14:textId="54A70418" w:rsidR="00770BA4" w:rsidRPr="00675801" w:rsidRDefault="00D94562" w:rsidP="00945358">
            <w:pPr>
              <w:pStyle w:val="ListParagraph"/>
              <w:numPr>
                <w:ilvl w:val="0"/>
                <w:numId w:val="12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Детаљни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новој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нефармакопејској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анализе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валидацији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релевантно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1DE27568" w14:textId="77777777" w:rsidTr="009B3688">
        <w:tc>
          <w:tcPr>
            <w:tcW w:w="10349" w:type="dxa"/>
            <w:gridSpan w:val="3"/>
          </w:tcPr>
          <w:p w14:paraId="354B1E9E" w14:textId="68863138" w:rsidR="00770BA4" w:rsidRPr="00675801" w:rsidRDefault="00D94562" w:rsidP="00945358">
            <w:pPr>
              <w:pStyle w:val="ListParagraph"/>
              <w:numPr>
                <w:ilvl w:val="0"/>
                <w:numId w:val="12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(3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другачије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оправдано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параметре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1CC070DA" w14:textId="77777777" w:rsidTr="009B3688">
        <w:tc>
          <w:tcPr>
            <w:tcW w:w="10349" w:type="dxa"/>
            <w:gridSpan w:val="3"/>
          </w:tcPr>
          <w:p w14:paraId="13BEE0BD" w14:textId="1CE6FEA2" w:rsidR="00770BA4" w:rsidRPr="00675801" w:rsidRDefault="00D94562" w:rsidP="00945358">
            <w:pPr>
              <w:pStyle w:val="ListParagraph"/>
              <w:numPr>
                <w:ilvl w:val="0"/>
                <w:numId w:val="12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Образложење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носиоца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носиоца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A17" w:rsidRPr="00675801">
              <w:rPr>
                <w:rFonts w:ascii="Times New Roman" w:hAnsi="Times New Roman" w:cs="Times New Roman"/>
                <w:sz w:val="24"/>
                <w:szCs w:val="24"/>
              </w:rPr>
              <w:t>ASMF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зависности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конкретног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случаја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оправдавају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процесне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граничне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вредности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теста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DB62BE5" w14:textId="77777777" w:rsidR="00770BA4" w:rsidRPr="00675801" w:rsidRDefault="00770BA4" w:rsidP="00945358">
      <w:pPr>
        <w:spacing w:after="0"/>
        <w:ind w:left="-3"/>
        <w:rPr>
          <w:rFonts w:ascii="Times New Roman" w:hAnsi="Times New Roman" w:cs="Times New Roman"/>
          <w:b/>
          <w:sz w:val="24"/>
          <w:szCs w:val="24"/>
        </w:rPr>
      </w:pPr>
    </w:p>
    <w:p w14:paraId="70BEBBB7" w14:textId="32F84E33" w:rsidR="00770BA4" w:rsidRPr="00675801" w:rsidRDefault="004B4AD8" w:rsidP="00945358">
      <w:pPr>
        <w:spacing w:after="0"/>
        <w:ind w:left="-3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675801">
        <w:rPr>
          <w:rFonts w:ascii="Times New Roman" w:hAnsi="Times New Roman" w:cs="Times New Roman"/>
          <w:b/>
          <w:sz w:val="24"/>
          <w:szCs w:val="24"/>
        </w:rPr>
        <w:t>F.</w:t>
      </w:r>
      <w:r w:rsidR="00F66B7E" w:rsidRPr="00675801">
        <w:rPr>
          <w:rFonts w:ascii="Times New Roman" w:hAnsi="Times New Roman" w:cs="Times New Roman"/>
          <w:b/>
          <w:sz w:val="24"/>
          <w:szCs w:val="24"/>
        </w:rPr>
        <w:t>I.</w:t>
      </w:r>
      <w:r w:rsidRPr="00675801">
        <w:rPr>
          <w:rFonts w:ascii="Times New Roman" w:hAnsi="Times New Roman" w:cs="Times New Roman"/>
          <w:b/>
          <w:sz w:val="24"/>
          <w:szCs w:val="24"/>
        </w:rPr>
        <w:t>b)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Контрола</w:t>
      </w:r>
      <w:r w:rsidR="00D27C93" w:rsidRPr="0067580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  <w:lang w:val="sr-Latn-RS"/>
        </w:rPr>
        <w:t>активне</w:t>
      </w:r>
      <w:r w:rsidR="00D27C93" w:rsidRPr="0067580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  <w:lang w:val="sr-Latn-RS"/>
        </w:rPr>
        <w:t>супстанце</w:t>
      </w:r>
    </w:p>
    <w:p w14:paraId="60345F47" w14:textId="77777777" w:rsidR="00770BA4" w:rsidRPr="00675801" w:rsidRDefault="00770BA4" w:rsidP="00945358">
      <w:pPr>
        <w:spacing w:after="0"/>
        <w:ind w:left="-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42"/>
        <w:gridCol w:w="2806"/>
        <w:gridCol w:w="1401"/>
      </w:tblGrid>
      <w:tr w:rsidR="00675801" w:rsidRPr="00675801" w14:paraId="32CB437C" w14:textId="77777777" w:rsidTr="000915A2">
        <w:tc>
          <w:tcPr>
            <w:tcW w:w="6142" w:type="dxa"/>
          </w:tcPr>
          <w:p w14:paraId="5438141D" w14:textId="737FDC3D" w:rsidR="000915A2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0915A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Измена параметара спецификације и/или граничних вредности спецификације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активну супстанцу, полазни материјал/интермедијер/реагенс који се користи у процесу производње активне супстанце</w:t>
            </w:r>
          </w:p>
        </w:tc>
        <w:tc>
          <w:tcPr>
            <w:tcW w:w="2806" w:type="dxa"/>
          </w:tcPr>
          <w:p w14:paraId="066876E7" w14:textId="3CBECBAC" w:rsidR="000915A2" w:rsidRPr="00675801" w:rsidRDefault="000915A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401" w:type="dxa"/>
          </w:tcPr>
          <w:p w14:paraId="70A631A4" w14:textId="384B50C8" w:rsidR="000915A2" w:rsidRPr="00675801" w:rsidRDefault="000915A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варијације</w:t>
            </w:r>
          </w:p>
        </w:tc>
      </w:tr>
      <w:tr w:rsidR="00675801" w:rsidRPr="00675801" w14:paraId="09A5D8B5" w14:textId="77777777" w:rsidTr="000915A2">
        <w:tc>
          <w:tcPr>
            <w:tcW w:w="6142" w:type="dxa"/>
          </w:tcPr>
          <w:p w14:paraId="3AE8BCE5" w14:textId="6C9C0A1E" w:rsidR="00770BA4" w:rsidRPr="00675801" w:rsidRDefault="00D94562" w:rsidP="00945358">
            <w:pPr>
              <w:pStyle w:val="ListParagraph"/>
              <w:numPr>
                <w:ilvl w:val="1"/>
                <w:numId w:val="127"/>
              </w:numPr>
              <w:spacing w:line="259" w:lineRule="auto"/>
              <w:ind w:left="745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Укидање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спецификацијског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може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значајан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утицај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</w:p>
        </w:tc>
        <w:tc>
          <w:tcPr>
            <w:tcW w:w="2806" w:type="dxa"/>
          </w:tcPr>
          <w:p w14:paraId="0DA376A9" w14:textId="4C84210C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530BE039" w14:textId="64CFB47A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21406742" w14:textId="77777777" w:rsidTr="000915A2">
        <w:tc>
          <w:tcPr>
            <w:tcW w:w="6142" w:type="dxa"/>
          </w:tcPr>
          <w:p w14:paraId="3A773DBE" w14:textId="755A6029" w:rsidR="00770BA4" w:rsidRPr="00675801" w:rsidRDefault="00D94562" w:rsidP="00945358">
            <w:pPr>
              <w:pStyle w:val="ListParagraph"/>
              <w:numPr>
                <w:ilvl w:val="1"/>
                <w:numId w:val="127"/>
              </w:numPr>
              <w:spacing w:line="259" w:lineRule="auto"/>
              <w:ind w:left="745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изван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опсега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граничних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супстанцу</w:t>
            </w:r>
          </w:p>
        </w:tc>
        <w:tc>
          <w:tcPr>
            <w:tcW w:w="2806" w:type="dxa"/>
          </w:tcPr>
          <w:p w14:paraId="0B887F63" w14:textId="03F4A17B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0E8BB8E2" w14:textId="5AE3902C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3F6AF816" w14:textId="77777777" w:rsidTr="000915A2">
        <w:tc>
          <w:tcPr>
            <w:tcW w:w="6142" w:type="dxa"/>
          </w:tcPr>
          <w:p w14:paraId="3EC60872" w14:textId="4EB93704" w:rsidR="00770BA4" w:rsidRPr="00675801" w:rsidRDefault="00D94562" w:rsidP="00945358">
            <w:pPr>
              <w:pStyle w:val="ListParagraph"/>
              <w:numPr>
                <w:ilvl w:val="1"/>
                <w:numId w:val="127"/>
              </w:numPr>
              <w:spacing w:line="259" w:lineRule="auto"/>
              <w:ind w:left="745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Проширење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граничних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полазне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материјале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интермедијере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може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значајан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утицај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</w:p>
        </w:tc>
        <w:tc>
          <w:tcPr>
            <w:tcW w:w="2806" w:type="dxa"/>
          </w:tcPr>
          <w:p w14:paraId="4E3EE377" w14:textId="671ED36E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5DA93534" w14:textId="1DE9B1D0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5DD636C5" w14:textId="77777777" w:rsidTr="000915A2">
        <w:tc>
          <w:tcPr>
            <w:tcW w:w="6142" w:type="dxa"/>
          </w:tcPr>
          <w:p w14:paraId="05BC48ED" w14:textId="4698AD5A" w:rsidR="00770BA4" w:rsidRPr="00675801" w:rsidRDefault="00D94562" w:rsidP="00945358">
            <w:pPr>
              <w:pStyle w:val="ListParagraph"/>
              <w:numPr>
                <w:ilvl w:val="1"/>
                <w:numId w:val="127"/>
              </w:numPr>
              <w:spacing w:line="259" w:lineRule="auto"/>
              <w:ind w:left="745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искључујући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спецификацијског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одговарајућом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методом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резултат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сазнања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везаних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безбедност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</w:t>
            </w:r>
          </w:p>
        </w:tc>
        <w:tc>
          <w:tcPr>
            <w:tcW w:w="2806" w:type="dxa"/>
          </w:tcPr>
          <w:p w14:paraId="234652EA" w14:textId="24A20EEF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1, 2, 3, 4, 5</w:t>
            </w:r>
          </w:p>
        </w:tc>
        <w:tc>
          <w:tcPr>
            <w:tcW w:w="1401" w:type="dxa"/>
          </w:tcPr>
          <w:p w14:paraId="5BE791EE" w14:textId="7823B6D8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560BB33D" w14:textId="77777777" w:rsidTr="000915A2">
        <w:tc>
          <w:tcPr>
            <w:tcW w:w="6142" w:type="dxa"/>
          </w:tcPr>
          <w:p w14:paraId="7DFFFF33" w14:textId="1E3CC616" w:rsidR="00770BA4" w:rsidRPr="00675801" w:rsidRDefault="00D94562" w:rsidP="00945358">
            <w:pPr>
              <w:pStyle w:val="ListParagraph"/>
              <w:numPr>
                <w:ilvl w:val="1"/>
                <w:numId w:val="127"/>
              </w:numPr>
              <w:spacing w:line="259" w:lineRule="auto"/>
              <w:ind w:left="745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интерне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66B7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in-house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неофициналном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фармакопејом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фармакопејом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тре</w:t>
            </w:r>
            <w:r w:rsidR="00616E19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ћ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земље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описана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монографијом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Ph. Eur.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монографијом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фармакопеје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државе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чланице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ЕУ</w:t>
            </w:r>
          </w:p>
        </w:tc>
        <w:tc>
          <w:tcPr>
            <w:tcW w:w="2806" w:type="dxa"/>
          </w:tcPr>
          <w:p w14:paraId="60EE4D59" w14:textId="0D2A7C60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1, 2, 3, 4, 5</w:t>
            </w:r>
          </w:p>
        </w:tc>
        <w:tc>
          <w:tcPr>
            <w:tcW w:w="1401" w:type="dxa"/>
          </w:tcPr>
          <w:p w14:paraId="311A390F" w14:textId="4CDDCC68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2567CAFB" w14:textId="77777777" w:rsidTr="000915A2">
        <w:tc>
          <w:tcPr>
            <w:tcW w:w="6142" w:type="dxa"/>
          </w:tcPr>
          <w:p w14:paraId="19E80D3E" w14:textId="3AFCE29F" w:rsidR="00770BA4" w:rsidRPr="00675801" w:rsidRDefault="00D94562" w:rsidP="00945358">
            <w:pPr>
              <w:pStyle w:val="ListParagraph"/>
              <w:numPr>
                <w:ilvl w:val="1"/>
                <w:numId w:val="127"/>
              </w:numPr>
              <w:spacing w:line="259" w:lineRule="auto"/>
              <w:ind w:left="745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Уклањање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досијеа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података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обиму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произвођач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спроводи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серијама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њиховом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пријему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(1)</w:t>
            </w:r>
          </w:p>
        </w:tc>
        <w:tc>
          <w:tcPr>
            <w:tcW w:w="2806" w:type="dxa"/>
          </w:tcPr>
          <w:p w14:paraId="7650D471" w14:textId="31F224C0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15F2F9DA" w14:textId="3178A43B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5AE0BB51" w14:textId="77777777" w:rsidTr="000915A2">
        <w:tc>
          <w:tcPr>
            <w:tcW w:w="6142" w:type="dxa"/>
          </w:tcPr>
          <w:p w14:paraId="19E2CE29" w14:textId="3B7011C9" w:rsidR="00770BA4" w:rsidRPr="00675801" w:rsidRDefault="00D94562" w:rsidP="00945358">
            <w:pPr>
              <w:pStyle w:val="ListParagraph"/>
              <w:numPr>
                <w:ilvl w:val="1"/>
                <w:numId w:val="127"/>
              </w:numPr>
              <w:spacing w:line="259" w:lineRule="auto"/>
              <w:ind w:left="745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учесталости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спецификацијског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рутинског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BA4" w:rsidRPr="00675801">
              <w:rPr>
                <w:rFonts w:ascii="Times New Roman" w:eastAsia="Calibri" w:hAnsi="Times New Roman" w:cs="Times New Roman"/>
                <w:b/>
                <w:sz w:val="24"/>
                <w:szCs w:val="24"/>
                <w:lang w:val="sr"/>
              </w:rPr>
              <w:t>(</w:t>
            </w:r>
            <w:r w:rsidRPr="00675801">
              <w:rPr>
                <w:rFonts w:ascii="Times New Roman" w:eastAsia="Calibri" w:hAnsi="Times New Roman" w:cs="Times New Roman"/>
                <w:b/>
                <w:sz w:val="24"/>
                <w:szCs w:val="24"/>
                <w:lang w:val="sr"/>
              </w:rPr>
              <w:t>енгл</w:t>
            </w:r>
            <w:r w:rsidR="00770BA4" w:rsidRPr="00675801">
              <w:rPr>
                <w:rFonts w:ascii="Times New Roman" w:eastAsia="Calibri" w:hAnsi="Times New Roman" w:cs="Times New Roman"/>
                <w:b/>
                <w:sz w:val="24"/>
                <w:szCs w:val="24"/>
                <w:lang w:val="sr"/>
              </w:rPr>
              <w:t xml:space="preserve">. </w:t>
            </w:r>
            <w:r w:rsidR="005023AD" w:rsidRPr="00675801">
              <w:rPr>
                <w:rFonts w:ascii="Times New Roman" w:eastAsia="Calibri" w:hAnsi="Times New Roman" w:cs="Times New Roman"/>
                <w:b/>
                <w:sz w:val="24"/>
                <w:szCs w:val="24"/>
                <w:lang w:val="sr"/>
              </w:rPr>
              <w:t>skip/periodic</w:t>
            </w:r>
            <w:r w:rsidR="00770BA4" w:rsidRPr="00675801">
              <w:rPr>
                <w:rFonts w:ascii="Times New Roman" w:eastAsia="Calibri" w:hAnsi="Times New Roman" w:cs="Times New Roman"/>
                <w:b/>
                <w:sz w:val="24"/>
                <w:szCs w:val="24"/>
                <w:lang w:val="sr"/>
              </w:rPr>
              <w:t>)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испитивање</w:t>
            </w:r>
          </w:p>
        </w:tc>
        <w:tc>
          <w:tcPr>
            <w:tcW w:w="2806" w:type="dxa"/>
          </w:tcPr>
          <w:p w14:paraId="2D0BBF9B" w14:textId="7C413409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36C26671" w14:textId="051B2D45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6FA6C2FE" w14:textId="77777777" w:rsidTr="000915A2">
        <w:tc>
          <w:tcPr>
            <w:tcW w:w="6142" w:type="dxa"/>
          </w:tcPr>
          <w:p w14:paraId="7A7EEA17" w14:textId="33C85D88" w:rsidR="00770BA4" w:rsidRPr="00675801" w:rsidRDefault="00D94562" w:rsidP="00945358">
            <w:pPr>
              <w:pStyle w:val="ListParagraph"/>
              <w:numPr>
                <w:ilvl w:val="0"/>
                <w:numId w:val="128"/>
              </w:numPr>
              <w:spacing w:line="259" w:lineRule="auto"/>
              <w:ind w:left="745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6B2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026B2C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026B2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06" w:type="dxa"/>
          </w:tcPr>
          <w:p w14:paraId="71E7621F" w14:textId="6C763DD8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54AC4382" w14:textId="0F2F7BFC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1293C5C4" w14:textId="77777777" w:rsidTr="009B3688">
        <w:tc>
          <w:tcPr>
            <w:tcW w:w="10349" w:type="dxa"/>
            <w:gridSpan w:val="3"/>
          </w:tcPr>
          <w:p w14:paraId="6B937246" w14:textId="73BBF6E4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6585EE5C" w14:textId="77777777" w:rsidTr="009B3688">
        <w:tc>
          <w:tcPr>
            <w:tcW w:w="10349" w:type="dxa"/>
            <w:gridSpan w:val="3"/>
          </w:tcPr>
          <w:p w14:paraId="4A16BE0E" w14:textId="72F60111" w:rsidR="00770BA4" w:rsidRPr="00675801" w:rsidRDefault="00D94562" w:rsidP="00945358">
            <w:pPr>
              <w:pStyle w:val="ListParagraph"/>
              <w:numPr>
                <w:ilvl w:val="0"/>
                <w:numId w:val="12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табела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11D6A560" w14:textId="77777777" w:rsidTr="009B3688">
        <w:tc>
          <w:tcPr>
            <w:tcW w:w="10349" w:type="dxa"/>
            <w:gridSpan w:val="3"/>
          </w:tcPr>
          <w:p w14:paraId="5E162001" w14:textId="0DD8BD14" w:rsidR="00770BA4" w:rsidRPr="00675801" w:rsidRDefault="00D94562" w:rsidP="00945358">
            <w:pPr>
              <w:pStyle w:val="ListParagraph"/>
              <w:numPr>
                <w:ilvl w:val="0"/>
                <w:numId w:val="12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Детаљни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новој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анализе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валидацији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релевантно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0F654429" w14:textId="77777777" w:rsidTr="009B3688">
        <w:tc>
          <w:tcPr>
            <w:tcW w:w="10349" w:type="dxa"/>
            <w:gridSpan w:val="3"/>
          </w:tcPr>
          <w:p w14:paraId="729313A3" w14:textId="144BF53D" w:rsidR="00770BA4" w:rsidRPr="00675801" w:rsidRDefault="00D94562" w:rsidP="00945358">
            <w:pPr>
              <w:pStyle w:val="ListParagraph"/>
              <w:numPr>
                <w:ilvl w:val="0"/>
                <w:numId w:val="12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(3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другачије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оправдано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параметре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54E1D15A" w14:textId="77777777" w:rsidTr="009B3688">
        <w:tc>
          <w:tcPr>
            <w:tcW w:w="10349" w:type="dxa"/>
            <w:gridSpan w:val="3"/>
          </w:tcPr>
          <w:p w14:paraId="3AF49AC2" w14:textId="3EBEFAB5" w:rsidR="00770BA4" w:rsidRPr="00675801" w:rsidRDefault="00D94562" w:rsidP="00945358">
            <w:pPr>
              <w:pStyle w:val="ListParagraph"/>
              <w:numPr>
                <w:ilvl w:val="0"/>
                <w:numId w:val="12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профилима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ослобађања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једној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пилот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садржи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биљне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лекове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прихватити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распадљивости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2A275863" w14:textId="77777777" w:rsidTr="009B3688">
        <w:tc>
          <w:tcPr>
            <w:tcW w:w="10349" w:type="dxa"/>
            <w:gridSpan w:val="3"/>
          </w:tcPr>
          <w:p w14:paraId="76295178" w14:textId="34000BBD" w:rsidR="00770BA4" w:rsidRPr="00675801" w:rsidRDefault="00D94562" w:rsidP="00945358">
            <w:pPr>
              <w:pStyle w:val="ListParagraph"/>
              <w:numPr>
                <w:ilvl w:val="0"/>
                <w:numId w:val="12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Образложење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носиоца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носиоца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A17" w:rsidRPr="00675801">
              <w:rPr>
                <w:rFonts w:ascii="Times New Roman" w:hAnsi="Times New Roman" w:cs="Times New Roman"/>
                <w:sz w:val="24"/>
                <w:szCs w:val="24"/>
              </w:rPr>
              <w:t>ASMF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зависности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конкретног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случаја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оправдава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процесне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граничне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вредности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теста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5992B36F" w14:textId="77777777" w:rsidTr="009B3688">
        <w:tc>
          <w:tcPr>
            <w:tcW w:w="10349" w:type="dxa"/>
            <w:gridSpan w:val="3"/>
          </w:tcPr>
          <w:p w14:paraId="4276A81B" w14:textId="6146C248" w:rsidR="00770BA4" w:rsidRPr="00675801" w:rsidRDefault="00D94562" w:rsidP="00945358">
            <w:pPr>
              <w:pStyle w:val="ListParagraph"/>
              <w:numPr>
                <w:ilvl w:val="0"/>
                <w:numId w:val="255"/>
              </w:numPr>
              <w:tabs>
                <w:tab w:val="left" w:pos="563"/>
              </w:tabs>
              <w:spacing w:line="259" w:lineRule="auto"/>
              <w:ind w:hanging="4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Уколико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информације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обиму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произвођач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спроводи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пријема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већ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садржане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досијеу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подносиоцу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саветује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поднесе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AD8" w:rsidRPr="00675801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 w:rsidR="00F66B7E" w:rsidRPr="00675801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="004B4AD8" w:rsidRPr="0067580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83D6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g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уклањања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информација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досијеа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AD0B2F" w14:textId="4E76E0FE" w:rsidR="00770BA4" w:rsidRPr="00675801" w:rsidRDefault="00D94562" w:rsidP="00945358">
            <w:pPr>
              <w:pStyle w:val="ListParagraph"/>
              <w:spacing w:line="259" w:lineRule="auto"/>
              <w:ind w:left="36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Ниво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произвођач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спроводи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пријема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сматра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питањем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произвођачке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праксе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GMP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стога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информације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томе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произвођач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спроводи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наведена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поједине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прихвата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сертификата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анализе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доставља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произвођач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буду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091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произвођач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спроводи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пријема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провере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GMP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инспекције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0911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примењује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произвођач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међутим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даље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буду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наведене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досијеу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BFA8D5A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47"/>
        <w:gridCol w:w="2801"/>
        <w:gridCol w:w="1401"/>
      </w:tblGrid>
      <w:tr w:rsidR="00675801" w:rsidRPr="00675801" w14:paraId="5EDE87F3" w14:textId="77777777" w:rsidTr="000915A2">
        <w:tc>
          <w:tcPr>
            <w:tcW w:w="6147" w:type="dxa"/>
          </w:tcPr>
          <w:p w14:paraId="060DA258" w14:textId="06636417" w:rsidR="000915A2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2 Измена поступка испитивања активне супстанце или полазног материјала/реагенса/</w:t>
            </w:r>
            <w:r w:rsidR="0040793A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интермедијера који се користи у производњи активне супстанце</w:t>
            </w:r>
          </w:p>
        </w:tc>
        <w:tc>
          <w:tcPr>
            <w:tcW w:w="2801" w:type="dxa"/>
          </w:tcPr>
          <w:p w14:paraId="5419CC21" w14:textId="3A9DC5E4" w:rsidR="000915A2" w:rsidRPr="00675801" w:rsidRDefault="000915A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401" w:type="dxa"/>
          </w:tcPr>
          <w:p w14:paraId="7CB8F6BC" w14:textId="6F6606D6" w:rsidR="000915A2" w:rsidRPr="00675801" w:rsidRDefault="000915A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варијације</w:t>
            </w:r>
          </w:p>
        </w:tc>
      </w:tr>
      <w:tr w:rsidR="00675801" w:rsidRPr="00675801" w14:paraId="4FAC96DB" w14:textId="77777777" w:rsidTr="000915A2">
        <w:tc>
          <w:tcPr>
            <w:tcW w:w="6147" w:type="dxa"/>
          </w:tcPr>
          <w:p w14:paraId="1A1266A6" w14:textId="74CB4234" w:rsidR="00770BA4" w:rsidRPr="00675801" w:rsidRDefault="00D94562" w:rsidP="00945358">
            <w:pPr>
              <w:pStyle w:val="ListParagraph"/>
              <w:numPr>
                <w:ilvl w:val="0"/>
                <w:numId w:val="13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имунохемијске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методе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методе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користи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реагенс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супстанцу</w:t>
            </w:r>
          </w:p>
        </w:tc>
        <w:tc>
          <w:tcPr>
            <w:tcW w:w="2801" w:type="dxa"/>
          </w:tcPr>
          <w:p w14:paraId="4EF89AF6" w14:textId="5435230B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325DB319" w14:textId="0CC916AF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121506B9" w14:textId="77777777" w:rsidTr="000915A2">
        <w:tc>
          <w:tcPr>
            <w:tcW w:w="6147" w:type="dxa"/>
          </w:tcPr>
          <w:p w14:paraId="2B24220E" w14:textId="130BD18F" w:rsidR="00770BA4" w:rsidRPr="00675801" w:rsidRDefault="00D94562" w:rsidP="00945358">
            <w:pPr>
              <w:pStyle w:val="ListParagraph"/>
              <w:numPr>
                <w:ilvl w:val="0"/>
                <w:numId w:val="13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поступка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укључујући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замену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полазног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материјала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интермедијера</w:t>
            </w:r>
          </w:p>
        </w:tc>
        <w:tc>
          <w:tcPr>
            <w:tcW w:w="2801" w:type="dxa"/>
          </w:tcPr>
          <w:p w14:paraId="243B4C67" w14:textId="1977EDD3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</w:t>
            </w:r>
          </w:p>
        </w:tc>
        <w:tc>
          <w:tcPr>
            <w:tcW w:w="1401" w:type="dxa"/>
          </w:tcPr>
          <w:p w14:paraId="11EED2AE" w14:textId="28EB7E9C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59ADDA4F" w14:textId="77777777" w:rsidTr="000915A2">
        <w:tc>
          <w:tcPr>
            <w:tcW w:w="6147" w:type="dxa"/>
          </w:tcPr>
          <w:p w14:paraId="4BAFB2CF" w14:textId="5F6DE415" w:rsidR="00770BA4" w:rsidRPr="00675801" w:rsidRDefault="00D94562" w:rsidP="00945358">
            <w:pPr>
              <w:pStyle w:val="ListParagraph"/>
              <w:numPr>
                <w:ilvl w:val="0"/>
                <w:numId w:val="295"/>
              </w:numPr>
              <w:spacing w:line="259" w:lineRule="auto"/>
              <w:ind w:left="739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3C4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66B7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r w:rsidR="00F66B7E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 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01" w:type="dxa"/>
          </w:tcPr>
          <w:p w14:paraId="2E6B939B" w14:textId="6D650108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700A6411" w14:textId="56E5925B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071E94A3" w14:textId="77777777" w:rsidTr="009B3688">
        <w:tc>
          <w:tcPr>
            <w:tcW w:w="10349" w:type="dxa"/>
            <w:gridSpan w:val="3"/>
          </w:tcPr>
          <w:p w14:paraId="7D9CE588" w14:textId="6D5C9E79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0EE9C027" w14:textId="77777777" w:rsidTr="00D70CE8">
        <w:tc>
          <w:tcPr>
            <w:tcW w:w="10349" w:type="dxa"/>
            <w:gridSpan w:val="3"/>
            <w:tcBorders>
              <w:bottom w:val="single" w:sz="4" w:space="0" w:color="auto"/>
            </w:tcBorders>
          </w:tcPr>
          <w:p w14:paraId="3B38D901" w14:textId="3156F899" w:rsidR="00770BA4" w:rsidRPr="00675801" w:rsidRDefault="00D94562" w:rsidP="00945358">
            <w:pPr>
              <w:pStyle w:val="ListParagraph"/>
              <w:numPr>
                <w:ilvl w:val="0"/>
                <w:numId w:val="13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аналитичке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методологије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сажети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B9702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података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валидације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ревидиране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нечисто</w:t>
            </w:r>
            <w:r w:rsidR="00E81B49" w:rsidRPr="00675801">
              <w:rPr>
                <w:rFonts w:ascii="Times New Roman" w:hAnsi="Times New Roman" w:cs="Times New Roman"/>
                <w:sz w:val="24"/>
                <w:szCs w:val="24"/>
              </w:rPr>
              <w:t>ћ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применљиво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75801" w:rsidRPr="00675801" w14:paraId="38561B6D" w14:textId="77777777" w:rsidTr="009B3688">
        <w:tc>
          <w:tcPr>
            <w:tcW w:w="10349" w:type="dxa"/>
            <w:gridSpan w:val="3"/>
          </w:tcPr>
          <w:p w14:paraId="387D41E7" w14:textId="29BFC1B3" w:rsidR="00770BA4" w:rsidRPr="00675801" w:rsidRDefault="00D94562" w:rsidP="00945358">
            <w:pPr>
              <w:pStyle w:val="ListParagraph"/>
              <w:numPr>
                <w:ilvl w:val="0"/>
                <w:numId w:val="13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валидације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оправдано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анализе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показују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еквивалентни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Овај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примењује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случају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додавања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поступка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A66FCA3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F6E377" w14:textId="714EFA53" w:rsidR="00770BA4" w:rsidRPr="00675801" w:rsidRDefault="004B4AD8" w:rsidP="00945358">
      <w:pPr>
        <w:spacing w:after="0"/>
        <w:ind w:left="-3"/>
        <w:rPr>
          <w:rFonts w:ascii="Times New Roman" w:hAnsi="Times New Roman" w:cs="Times New Roman"/>
          <w:b/>
          <w:sz w:val="24"/>
          <w:szCs w:val="24"/>
        </w:rPr>
      </w:pPr>
      <w:r w:rsidRPr="00675801">
        <w:rPr>
          <w:rFonts w:ascii="Times New Roman" w:hAnsi="Times New Roman" w:cs="Times New Roman"/>
          <w:b/>
          <w:sz w:val="24"/>
          <w:szCs w:val="24"/>
        </w:rPr>
        <w:t>F.</w:t>
      </w:r>
      <w:r w:rsidR="00F66B7E" w:rsidRPr="00675801">
        <w:rPr>
          <w:rFonts w:ascii="Times New Roman" w:hAnsi="Times New Roman" w:cs="Times New Roman"/>
          <w:b/>
          <w:sz w:val="24"/>
          <w:szCs w:val="24"/>
        </w:rPr>
        <w:t>I.</w:t>
      </w:r>
      <w:r w:rsidR="00C72BF0" w:rsidRPr="00675801">
        <w:rPr>
          <w:rFonts w:ascii="Times New Roman" w:hAnsi="Times New Roman" w:cs="Times New Roman"/>
          <w:b/>
          <w:sz w:val="24"/>
          <w:szCs w:val="24"/>
        </w:rPr>
        <w:t>c)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Систем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затварања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контејнера</w:t>
      </w:r>
    </w:p>
    <w:p w14:paraId="09811570" w14:textId="77777777" w:rsidR="00770BA4" w:rsidRPr="00675801" w:rsidRDefault="00770BA4" w:rsidP="00945358">
      <w:pPr>
        <w:spacing w:after="0"/>
        <w:ind w:left="-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46"/>
        <w:gridCol w:w="2802"/>
        <w:gridCol w:w="1401"/>
      </w:tblGrid>
      <w:tr w:rsidR="00675801" w:rsidRPr="00675801" w14:paraId="14DADD7B" w14:textId="77777777" w:rsidTr="000915A2">
        <w:tc>
          <w:tcPr>
            <w:tcW w:w="6146" w:type="dxa"/>
          </w:tcPr>
          <w:p w14:paraId="38202EEC" w14:textId="4FC16C8D" w:rsidR="000915A2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="00C72BF0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 Измена унутрашњег паковања активне супстанце</w:t>
            </w:r>
          </w:p>
        </w:tc>
        <w:tc>
          <w:tcPr>
            <w:tcW w:w="2802" w:type="dxa"/>
          </w:tcPr>
          <w:p w14:paraId="45B4E748" w14:textId="35867488" w:rsidR="000915A2" w:rsidRPr="00675801" w:rsidRDefault="000915A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401" w:type="dxa"/>
          </w:tcPr>
          <w:p w14:paraId="48197CF0" w14:textId="3B78E18D" w:rsidR="000915A2" w:rsidRPr="00675801" w:rsidRDefault="000915A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варијације</w:t>
            </w:r>
          </w:p>
        </w:tc>
      </w:tr>
      <w:tr w:rsidR="00675801" w:rsidRPr="00675801" w14:paraId="2A159EC7" w14:textId="77777777" w:rsidTr="000915A2">
        <w:tc>
          <w:tcPr>
            <w:tcW w:w="6146" w:type="dxa"/>
          </w:tcPr>
          <w:p w14:paraId="2B6F6671" w14:textId="50A0EF40" w:rsidR="00770BA4" w:rsidRPr="00675801" w:rsidRDefault="00D94562" w:rsidP="00945358">
            <w:pPr>
              <w:pStyle w:val="ListParagraph"/>
              <w:numPr>
                <w:ilvl w:val="0"/>
                <w:numId w:val="13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квалитативног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квантитативног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састава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стерилне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незамрзнуте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</w:p>
        </w:tc>
        <w:tc>
          <w:tcPr>
            <w:tcW w:w="2802" w:type="dxa"/>
          </w:tcPr>
          <w:p w14:paraId="6BB9BDB6" w14:textId="21AB5D0C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4FAFE5F4" w14:textId="461D5EA4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060BBF5B" w14:textId="77777777" w:rsidTr="000915A2">
        <w:tc>
          <w:tcPr>
            <w:tcW w:w="6146" w:type="dxa"/>
          </w:tcPr>
          <w:p w14:paraId="1A7909AB" w14:textId="331FC759" w:rsidR="00770BA4" w:rsidRPr="00675801" w:rsidRDefault="00D94562" w:rsidP="00945358">
            <w:pPr>
              <w:pStyle w:val="ListParagraph"/>
              <w:numPr>
                <w:ilvl w:val="0"/>
                <w:numId w:val="13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течне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нестерилне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</w:p>
        </w:tc>
        <w:tc>
          <w:tcPr>
            <w:tcW w:w="2802" w:type="dxa"/>
          </w:tcPr>
          <w:p w14:paraId="3074A2A3" w14:textId="6FC485C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1, 2, 3, 4</w:t>
            </w:r>
          </w:p>
        </w:tc>
        <w:tc>
          <w:tcPr>
            <w:tcW w:w="1401" w:type="dxa"/>
          </w:tcPr>
          <w:p w14:paraId="059025EE" w14:textId="614D1914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438BD3E2" w14:textId="77777777" w:rsidTr="000915A2">
        <w:tc>
          <w:tcPr>
            <w:tcW w:w="6146" w:type="dxa"/>
          </w:tcPr>
          <w:p w14:paraId="0BB8B9C3" w14:textId="7F861929" w:rsidR="00770BA4" w:rsidRPr="00675801" w:rsidRDefault="00D94562" w:rsidP="00945358">
            <w:pPr>
              <w:pStyle w:val="ListParagraph"/>
              <w:numPr>
                <w:ilvl w:val="0"/>
                <w:numId w:val="159"/>
              </w:numPr>
              <w:spacing w:line="259" w:lineRule="auto"/>
              <w:ind w:left="745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3C4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66B7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r w:rsidR="00F66B7E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02" w:type="dxa"/>
          </w:tcPr>
          <w:p w14:paraId="48BB2E0E" w14:textId="65C802C8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4FE29C1D" w14:textId="5EBA157F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1CF11D8F" w14:textId="77777777" w:rsidTr="009B3688">
        <w:tc>
          <w:tcPr>
            <w:tcW w:w="10349" w:type="dxa"/>
            <w:gridSpan w:val="3"/>
          </w:tcPr>
          <w:p w14:paraId="664C6CA7" w14:textId="7D534F44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0A7ABCFB" w14:textId="77777777" w:rsidTr="009B3688">
        <w:tc>
          <w:tcPr>
            <w:tcW w:w="10349" w:type="dxa"/>
            <w:gridSpan w:val="3"/>
          </w:tcPr>
          <w:p w14:paraId="6807B369" w14:textId="02841B4B" w:rsidR="00770BA4" w:rsidRPr="00675801" w:rsidRDefault="00D94562" w:rsidP="00945358">
            <w:pPr>
              <w:pStyle w:val="ListParagraph"/>
              <w:numPr>
                <w:ilvl w:val="0"/>
                <w:numId w:val="29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нпр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пропустљивости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нпр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361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влагу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потврду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фармакопејским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602BA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регулаторним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Европске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уније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пластичне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предмете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долазе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храном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11767A0D" w14:textId="77777777" w:rsidTr="009B3688">
        <w:tc>
          <w:tcPr>
            <w:tcW w:w="10349" w:type="dxa"/>
            <w:gridSpan w:val="3"/>
          </w:tcPr>
          <w:p w14:paraId="21B0AA00" w14:textId="362B6DDD" w:rsidR="00770BA4" w:rsidRPr="00675801" w:rsidRDefault="00D94562" w:rsidP="00945358">
            <w:pPr>
              <w:pStyle w:val="ListParagraph"/>
              <w:numPr>
                <w:ilvl w:val="0"/>
                <w:numId w:val="29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неопходно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доказ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долази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интеракције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између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садржаја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нпр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миграције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компоненти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губитка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компоненти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потврду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квалитет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фармакопејским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регулаторним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Европске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уније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пластичне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предмете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долазе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храном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F5F16FE" w14:textId="77777777" w:rsidTr="009B3688">
        <w:tc>
          <w:tcPr>
            <w:tcW w:w="10349" w:type="dxa"/>
            <w:gridSpan w:val="3"/>
          </w:tcPr>
          <w:p w14:paraId="0934F31B" w14:textId="3AD39754" w:rsidR="00770BA4" w:rsidRPr="00675801" w:rsidRDefault="00D94562" w:rsidP="00945358">
            <w:pPr>
              <w:pStyle w:val="ListParagraph"/>
              <w:numPr>
                <w:ilvl w:val="0"/>
                <w:numId w:val="29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студија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спроведене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условима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</w:rPr>
              <w:t>VICH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релевантне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параметре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пилот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месеца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гаранције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студије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завршене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одлагања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достављени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Агенцији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уколико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добијени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потенцијално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крају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употребе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корективним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мерама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75801" w:rsidRPr="00675801" w14:paraId="7BE19ECE" w14:textId="77777777" w:rsidTr="009B3688">
        <w:tc>
          <w:tcPr>
            <w:tcW w:w="10349" w:type="dxa"/>
            <w:gridSpan w:val="3"/>
          </w:tcPr>
          <w:p w14:paraId="0E01F35B" w14:textId="5ABE6AED" w:rsidR="00770BA4" w:rsidRPr="00675801" w:rsidRDefault="00D94562" w:rsidP="00945358">
            <w:pPr>
              <w:pStyle w:val="ListParagraph"/>
              <w:numPr>
                <w:ilvl w:val="0"/>
                <w:numId w:val="29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Поређење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унутрашњег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применљиво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996403F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40"/>
        <w:gridCol w:w="2808"/>
        <w:gridCol w:w="1401"/>
      </w:tblGrid>
      <w:tr w:rsidR="00675801" w:rsidRPr="00675801" w14:paraId="6B202A73" w14:textId="77777777" w:rsidTr="000915A2">
        <w:tc>
          <w:tcPr>
            <w:tcW w:w="6140" w:type="dxa"/>
          </w:tcPr>
          <w:p w14:paraId="342B6AA8" w14:textId="013922E7" w:rsidR="000915A2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="00C72BF0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2 Измена параметара спецификације и/или граничних вредности спецификације унутрашњег паковања активне супстанце</w:t>
            </w:r>
          </w:p>
        </w:tc>
        <w:tc>
          <w:tcPr>
            <w:tcW w:w="2808" w:type="dxa"/>
          </w:tcPr>
          <w:p w14:paraId="00A78A99" w14:textId="2EC5813A" w:rsidR="000915A2" w:rsidRPr="00675801" w:rsidRDefault="000915A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401" w:type="dxa"/>
          </w:tcPr>
          <w:p w14:paraId="367CC1B6" w14:textId="6A55C3C4" w:rsidR="000915A2" w:rsidRPr="00675801" w:rsidRDefault="000915A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варијације</w:t>
            </w:r>
          </w:p>
        </w:tc>
      </w:tr>
      <w:tr w:rsidR="00675801" w:rsidRPr="00675801" w14:paraId="32B8C89A" w14:textId="77777777" w:rsidTr="000915A2">
        <w:tc>
          <w:tcPr>
            <w:tcW w:w="6140" w:type="dxa"/>
          </w:tcPr>
          <w:p w14:paraId="4C096015" w14:textId="0A193B46" w:rsidR="00770BA4" w:rsidRPr="00675801" w:rsidRDefault="00D94562" w:rsidP="00945358">
            <w:pPr>
              <w:pStyle w:val="ListParagraph"/>
              <w:numPr>
                <w:ilvl w:val="0"/>
                <w:numId w:val="133"/>
              </w:numPr>
              <w:spacing w:line="259" w:lineRule="auto"/>
              <w:ind w:left="745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резултат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сазнања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везаних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безбедност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</w:t>
            </w:r>
          </w:p>
        </w:tc>
        <w:tc>
          <w:tcPr>
            <w:tcW w:w="2808" w:type="dxa"/>
          </w:tcPr>
          <w:p w14:paraId="1EB7EB75" w14:textId="6E69998C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1, 2, 3, 4</w:t>
            </w:r>
          </w:p>
        </w:tc>
        <w:tc>
          <w:tcPr>
            <w:tcW w:w="1401" w:type="dxa"/>
          </w:tcPr>
          <w:p w14:paraId="10D0BB94" w14:textId="643475AF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37AC538D" w14:textId="77777777" w:rsidTr="000915A2">
        <w:tc>
          <w:tcPr>
            <w:tcW w:w="6140" w:type="dxa"/>
          </w:tcPr>
          <w:p w14:paraId="75F47962" w14:textId="0FA949C3" w:rsidR="00770BA4" w:rsidRPr="00675801" w:rsidRDefault="00D94562" w:rsidP="00945358">
            <w:pPr>
              <w:pStyle w:val="ListParagraph"/>
              <w:numPr>
                <w:ilvl w:val="0"/>
                <w:numId w:val="134"/>
              </w:numPr>
              <w:spacing w:line="259" w:lineRule="auto"/>
              <w:ind w:left="745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3C4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66B7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r w:rsidR="00F66B7E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08" w:type="dxa"/>
          </w:tcPr>
          <w:p w14:paraId="3EE1A2B5" w14:textId="4B93B515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712BC833" w14:textId="7C96BFCA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5A553E7D" w14:textId="77777777" w:rsidTr="009B3688">
        <w:tc>
          <w:tcPr>
            <w:tcW w:w="10349" w:type="dxa"/>
            <w:gridSpan w:val="3"/>
          </w:tcPr>
          <w:p w14:paraId="690E07FC" w14:textId="5E86D74F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45835F5A" w14:textId="77777777" w:rsidTr="009B3688">
        <w:tc>
          <w:tcPr>
            <w:tcW w:w="10349" w:type="dxa"/>
            <w:gridSpan w:val="3"/>
          </w:tcPr>
          <w:p w14:paraId="134B297D" w14:textId="5F20E357" w:rsidR="00770BA4" w:rsidRPr="00675801" w:rsidRDefault="00D94562" w:rsidP="00945358">
            <w:pPr>
              <w:pStyle w:val="ListParagraph"/>
              <w:numPr>
                <w:ilvl w:val="0"/>
                <w:numId w:val="13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табела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C524A60" w14:textId="77777777" w:rsidTr="009B3688">
        <w:tc>
          <w:tcPr>
            <w:tcW w:w="10349" w:type="dxa"/>
            <w:gridSpan w:val="3"/>
          </w:tcPr>
          <w:p w14:paraId="5BEDC959" w14:textId="22569659" w:rsidR="00770BA4" w:rsidRPr="00675801" w:rsidRDefault="00D94562" w:rsidP="00945358">
            <w:pPr>
              <w:pStyle w:val="ListParagraph"/>
              <w:numPr>
                <w:ilvl w:val="0"/>
                <w:numId w:val="13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Детаљни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новој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анализе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валидацији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релевантно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634CD77A" w14:textId="77777777" w:rsidTr="009B3688">
        <w:tc>
          <w:tcPr>
            <w:tcW w:w="10349" w:type="dxa"/>
            <w:gridSpan w:val="3"/>
          </w:tcPr>
          <w:p w14:paraId="0BFC260F" w14:textId="3E940B11" w:rsidR="00770BA4" w:rsidRPr="00675801" w:rsidRDefault="00D94562" w:rsidP="00945358">
            <w:pPr>
              <w:pStyle w:val="ListParagraph"/>
              <w:numPr>
                <w:ilvl w:val="0"/>
                <w:numId w:val="13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унутрашњег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параметре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3224810C" w14:textId="77777777" w:rsidTr="009B3688">
        <w:tc>
          <w:tcPr>
            <w:tcW w:w="10349" w:type="dxa"/>
            <w:gridSpan w:val="3"/>
          </w:tcPr>
          <w:p w14:paraId="15F34ED8" w14:textId="231009DA" w:rsidR="00770BA4" w:rsidRPr="00675801" w:rsidRDefault="00D94562" w:rsidP="00945358">
            <w:pPr>
              <w:pStyle w:val="ListParagraph"/>
              <w:numPr>
                <w:ilvl w:val="0"/>
                <w:numId w:val="13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Образложење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носиоца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носиоца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A17" w:rsidRPr="00675801">
              <w:rPr>
                <w:rFonts w:ascii="Times New Roman" w:hAnsi="Times New Roman" w:cs="Times New Roman"/>
                <w:sz w:val="24"/>
                <w:szCs w:val="24"/>
              </w:rPr>
              <w:t>ASMF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зависности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конкретног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случаја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оправдавају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спецификацијски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параметар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граничне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вредности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D777543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38"/>
        <w:gridCol w:w="2810"/>
        <w:gridCol w:w="1401"/>
      </w:tblGrid>
      <w:tr w:rsidR="00675801" w:rsidRPr="00675801" w14:paraId="5BB375B3" w14:textId="77777777" w:rsidTr="000915A2">
        <w:tc>
          <w:tcPr>
            <w:tcW w:w="6138" w:type="dxa"/>
          </w:tcPr>
          <w:p w14:paraId="2ADA6541" w14:textId="04DA8143" w:rsidR="000915A2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="00C72BF0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3 Измена у поступку испитивања унутрашњег паковања активне супстанце</w:t>
            </w:r>
          </w:p>
        </w:tc>
        <w:tc>
          <w:tcPr>
            <w:tcW w:w="2810" w:type="dxa"/>
          </w:tcPr>
          <w:p w14:paraId="176B4742" w14:textId="0AA1B13B" w:rsidR="000915A2" w:rsidRPr="00675801" w:rsidRDefault="000915A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401" w:type="dxa"/>
          </w:tcPr>
          <w:p w14:paraId="09995DE3" w14:textId="6D61C8D4" w:rsidR="000915A2" w:rsidRPr="00675801" w:rsidRDefault="000915A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варијације</w:t>
            </w:r>
          </w:p>
        </w:tc>
      </w:tr>
      <w:tr w:rsidR="00675801" w:rsidRPr="00675801" w14:paraId="0323591B" w14:textId="77777777" w:rsidTr="000915A2">
        <w:tc>
          <w:tcPr>
            <w:tcW w:w="6138" w:type="dxa"/>
          </w:tcPr>
          <w:p w14:paraId="0EB742A0" w14:textId="706D1F1F" w:rsidR="00770BA4" w:rsidRPr="00675801" w:rsidRDefault="00D94562" w:rsidP="00945358">
            <w:pPr>
              <w:pStyle w:val="ListParagraph"/>
              <w:numPr>
                <w:ilvl w:val="0"/>
                <w:numId w:val="136"/>
              </w:numPr>
              <w:spacing w:line="259" w:lineRule="auto"/>
              <w:ind w:left="745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3C4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66B7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r w:rsidR="00F66B7E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 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10" w:type="dxa"/>
          </w:tcPr>
          <w:p w14:paraId="2783AB80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015709E5" w14:textId="3E48AE6E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</w:tbl>
    <w:p w14:paraId="7E1E1C26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2AE41C" w14:textId="01733E17" w:rsidR="00770BA4" w:rsidRPr="00675801" w:rsidRDefault="004B4AD8" w:rsidP="00945358">
      <w:pPr>
        <w:spacing w:after="0"/>
        <w:ind w:left="-3"/>
        <w:rPr>
          <w:rFonts w:ascii="Times New Roman" w:hAnsi="Times New Roman" w:cs="Times New Roman"/>
          <w:b/>
          <w:sz w:val="24"/>
          <w:szCs w:val="24"/>
        </w:rPr>
      </w:pPr>
      <w:r w:rsidRPr="00675801">
        <w:rPr>
          <w:rFonts w:ascii="Times New Roman" w:hAnsi="Times New Roman" w:cs="Times New Roman"/>
          <w:b/>
          <w:sz w:val="24"/>
          <w:szCs w:val="24"/>
        </w:rPr>
        <w:t>F.</w:t>
      </w:r>
      <w:r w:rsidR="00F66B7E" w:rsidRPr="00675801">
        <w:rPr>
          <w:rFonts w:ascii="Times New Roman" w:hAnsi="Times New Roman" w:cs="Times New Roman"/>
          <w:b/>
          <w:sz w:val="24"/>
          <w:szCs w:val="24"/>
        </w:rPr>
        <w:t>I.</w:t>
      </w:r>
      <w:r w:rsidR="00C72BF0" w:rsidRPr="00675801">
        <w:rPr>
          <w:rFonts w:ascii="Times New Roman" w:hAnsi="Times New Roman" w:cs="Times New Roman"/>
          <w:b/>
          <w:sz w:val="24"/>
          <w:szCs w:val="24"/>
        </w:rPr>
        <w:t>d)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Стабилност</w:t>
      </w:r>
    </w:p>
    <w:p w14:paraId="5C7DF2E4" w14:textId="77777777" w:rsidR="00770BA4" w:rsidRPr="00675801" w:rsidRDefault="00770BA4" w:rsidP="00945358">
      <w:pPr>
        <w:spacing w:after="0"/>
        <w:ind w:left="-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46"/>
        <w:gridCol w:w="2802"/>
        <w:gridCol w:w="1401"/>
      </w:tblGrid>
      <w:tr w:rsidR="00675801" w:rsidRPr="00675801" w14:paraId="186D6723" w14:textId="77777777" w:rsidTr="000915A2">
        <w:tc>
          <w:tcPr>
            <w:tcW w:w="6146" w:type="dxa"/>
          </w:tcPr>
          <w:p w14:paraId="66DC042B" w14:textId="31E8D087" w:rsidR="000915A2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="00C72BF0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d.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 Измена</w:t>
            </w:r>
            <w:r w:rsidR="000915A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периода реанализе (енгл. retest period)/ периода чувања активне супстанце, у случају када  сертификат о </w:t>
            </w:r>
            <w:r w:rsidR="008E701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усклађености са Ph. Eur.</w:t>
            </w:r>
            <w:r w:rsidR="000915A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(CEP) који наводи податке о периоду реанализе, није део одобреног досијеа</w:t>
            </w:r>
          </w:p>
        </w:tc>
        <w:tc>
          <w:tcPr>
            <w:tcW w:w="2802" w:type="dxa"/>
          </w:tcPr>
          <w:p w14:paraId="2198E2AE" w14:textId="1C9FD550" w:rsidR="000915A2" w:rsidRPr="00675801" w:rsidRDefault="000915A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401" w:type="dxa"/>
          </w:tcPr>
          <w:p w14:paraId="013CE6C3" w14:textId="02D0431C" w:rsidR="000915A2" w:rsidRPr="00675801" w:rsidRDefault="000915A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варијације</w:t>
            </w:r>
          </w:p>
        </w:tc>
      </w:tr>
      <w:tr w:rsidR="00675801" w:rsidRPr="00675801" w14:paraId="26EE5185" w14:textId="77777777" w:rsidTr="000915A2">
        <w:tc>
          <w:tcPr>
            <w:tcW w:w="6146" w:type="dxa"/>
          </w:tcPr>
          <w:p w14:paraId="381A6835" w14:textId="47197050" w:rsidR="00770BA4" w:rsidRPr="00675801" w:rsidRDefault="00D94562" w:rsidP="00945358">
            <w:pPr>
              <w:pStyle w:val="ListParagraph"/>
              <w:numPr>
                <w:ilvl w:val="0"/>
                <w:numId w:val="13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Продужење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периода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реанализе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основу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екстраполације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података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стабилности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VICH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смерницама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802" w:type="dxa"/>
          </w:tcPr>
          <w:p w14:paraId="681C8AF6" w14:textId="05588A28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2A0BEF76" w14:textId="30B8CBFE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13809649" w14:textId="77777777" w:rsidTr="000915A2">
        <w:tc>
          <w:tcPr>
            <w:tcW w:w="6146" w:type="dxa"/>
          </w:tcPr>
          <w:p w14:paraId="1FBA1204" w14:textId="4A49CED7" w:rsidR="00770BA4" w:rsidRPr="00675801" w:rsidRDefault="00D94562" w:rsidP="00945358">
            <w:pPr>
              <w:pStyle w:val="ListParagraph"/>
              <w:numPr>
                <w:ilvl w:val="0"/>
                <w:numId w:val="13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Продужење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периода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чувања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430F2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стабилности</w:t>
            </w:r>
          </w:p>
        </w:tc>
        <w:tc>
          <w:tcPr>
            <w:tcW w:w="2802" w:type="dxa"/>
          </w:tcPr>
          <w:p w14:paraId="4051EDDB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221ED290" w14:textId="3C76903D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62E614C0" w14:textId="77777777" w:rsidTr="000915A2">
        <w:tc>
          <w:tcPr>
            <w:tcW w:w="6146" w:type="dxa"/>
          </w:tcPr>
          <w:p w14:paraId="47123C4C" w14:textId="751E65BE" w:rsidR="00770BA4" w:rsidRPr="00675801" w:rsidRDefault="00D94562" w:rsidP="00945358">
            <w:pPr>
              <w:pStyle w:val="ListParagraph"/>
              <w:numPr>
                <w:ilvl w:val="0"/>
                <w:numId w:val="13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Продужење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увођење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периода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реанализе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84528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периода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чувања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66FF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подржано подацима о стабилности у</w:t>
            </w:r>
            <w:r w:rsidR="004066FF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="004066FF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реалном времену</w:t>
            </w:r>
            <w:r w:rsidR="004066FF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(</w:t>
            </w:r>
            <w:r w:rsidR="004066FF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енгл. real time data</w:t>
            </w:r>
            <w:r w:rsidR="004066FF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2802" w:type="dxa"/>
          </w:tcPr>
          <w:p w14:paraId="219FF7EB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1, 2, 3</w:t>
            </w:r>
          </w:p>
        </w:tc>
        <w:tc>
          <w:tcPr>
            <w:tcW w:w="1401" w:type="dxa"/>
          </w:tcPr>
          <w:p w14:paraId="10F6B0B7" w14:textId="44DE6C76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18A46E3E" w14:textId="77777777" w:rsidTr="009B3688">
        <w:tc>
          <w:tcPr>
            <w:tcW w:w="10349" w:type="dxa"/>
            <w:gridSpan w:val="3"/>
          </w:tcPr>
          <w:p w14:paraId="2FB6F366" w14:textId="04704498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07E8C056" w14:textId="77777777" w:rsidTr="009B3688">
        <w:tc>
          <w:tcPr>
            <w:tcW w:w="10349" w:type="dxa"/>
            <w:gridSpan w:val="3"/>
          </w:tcPr>
          <w:p w14:paraId="7726005C" w14:textId="76BED9F1" w:rsidR="00770BA4" w:rsidRPr="00675801" w:rsidRDefault="00D94562" w:rsidP="00945358">
            <w:pPr>
              <w:pStyle w:val="ListParagraph"/>
              <w:numPr>
                <w:ilvl w:val="0"/>
                <w:numId w:val="13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студија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предвиђени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временски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72335" w:rsidRPr="00675801">
              <w:rPr>
                <w:rFonts w:ascii="Times New Roman" w:hAnsi="Times New Roman" w:cs="Times New Roman"/>
                <w:sz w:val="24"/>
                <w:szCs w:val="24"/>
              </w:rPr>
              <w:t>real time stability studies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спроведених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релевантним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смерницама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лекове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пилот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покривају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реанализе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чувања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0CBD90EE" w14:textId="77777777" w:rsidTr="009B3688">
        <w:tc>
          <w:tcPr>
            <w:tcW w:w="10349" w:type="dxa"/>
            <w:gridSpan w:val="3"/>
          </w:tcPr>
          <w:p w14:paraId="072760E9" w14:textId="7204689E" w:rsidR="00770BA4" w:rsidRPr="00675801" w:rsidRDefault="00D94562" w:rsidP="00945358">
            <w:pPr>
              <w:pStyle w:val="ListParagraph"/>
              <w:numPr>
                <w:ilvl w:val="0"/>
                <w:numId w:val="13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Потврда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студије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спроведене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тренутно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протоколом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Студије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морају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покажу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испуњени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0FE448C6" w14:textId="77777777" w:rsidTr="009B3688">
        <w:tc>
          <w:tcPr>
            <w:tcW w:w="10349" w:type="dxa"/>
            <w:gridSpan w:val="3"/>
          </w:tcPr>
          <w:p w14:paraId="5F6DBC79" w14:textId="30D3E6D3" w:rsidR="00770BA4" w:rsidRPr="00675801" w:rsidRDefault="00D94562" w:rsidP="00945358">
            <w:pPr>
              <w:pStyle w:val="ListParagraph"/>
              <w:numPr>
                <w:ilvl w:val="0"/>
                <w:numId w:val="13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Копија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7FD9E89F" w14:textId="77777777" w:rsidTr="009B3688">
        <w:tc>
          <w:tcPr>
            <w:tcW w:w="10349" w:type="dxa"/>
            <w:gridSpan w:val="3"/>
          </w:tcPr>
          <w:p w14:paraId="43C88D1A" w14:textId="07A068DE" w:rsidR="00770BA4" w:rsidRPr="00675801" w:rsidRDefault="00770BA4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реанализе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применљив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биолошке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имунолошке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5BE1538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49"/>
        <w:gridCol w:w="2799"/>
        <w:gridCol w:w="1401"/>
      </w:tblGrid>
      <w:tr w:rsidR="00675801" w:rsidRPr="00675801" w14:paraId="7EEA1D6A" w14:textId="77777777" w:rsidTr="000915A2">
        <w:tc>
          <w:tcPr>
            <w:tcW w:w="6149" w:type="dxa"/>
          </w:tcPr>
          <w:p w14:paraId="4840F01E" w14:textId="1C281615" w:rsidR="000915A2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="00C72BF0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d.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Измена услова чувања активне супстанце </w:t>
            </w:r>
            <w:r w:rsidR="000915A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 случају када  сертификат о </w:t>
            </w:r>
            <w:r w:rsidR="008E701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усклађености са Ph. Eur.</w:t>
            </w:r>
            <w:r w:rsidR="000915A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(CEP) који наводи податке о периоду реанализе, није део одобреног досијеа</w:t>
            </w:r>
          </w:p>
        </w:tc>
        <w:tc>
          <w:tcPr>
            <w:tcW w:w="2799" w:type="dxa"/>
          </w:tcPr>
          <w:p w14:paraId="7E488284" w14:textId="477718FA" w:rsidR="000915A2" w:rsidRPr="00675801" w:rsidRDefault="000915A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401" w:type="dxa"/>
          </w:tcPr>
          <w:p w14:paraId="3EC3F711" w14:textId="66C33ED7" w:rsidR="000915A2" w:rsidRPr="00675801" w:rsidRDefault="000915A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варијације</w:t>
            </w:r>
          </w:p>
        </w:tc>
      </w:tr>
      <w:tr w:rsidR="00675801" w:rsidRPr="00675801" w14:paraId="11A930E8" w14:textId="77777777" w:rsidTr="000915A2">
        <w:tc>
          <w:tcPr>
            <w:tcW w:w="6149" w:type="dxa"/>
          </w:tcPr>
          <w:p w14:paraId="76776E54" w14:textId="2707B0AE" w:rsidR="00770BA4" w:rsidRPr="00675801" w:rsidRDefault="00D94562" w:rsidP="00945358">
            <w:pPr>
              <w:pStyle w:val="ListParagraph"/>
              <w:numPr>
                <w:ilvl w:val="0"/>
                <w:numId w:val="13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чувања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B2FF0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B2FF0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референтних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стандарда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случају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стабилности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спроведено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тренутно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стабилности</w:t>
            </w:r>
          </w:p>
        </w:tc>
        <w:tc>
          <w:tcPr>
            <w:tcW w:w="2799" w:type="dxa"/>
          </w:tcPr>
          <w:p w14:paraId="5ED09269" w14:textId="2B883A25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028DB6C4" w14:textId="242B69F2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2D1E914B" w14:textId="77777777" w:rsidTr="000915A2">
        <w:tc>
          <w:tcPr>
            <w:tcW w:w="6149" w:type="dxa"/>
          </w:tcPr>
          <w:p w14:paraId="22C5F480" w14:textId="2253CEAF" w:rsidR="00770BA4" w:rsidRPr="00675801" w:rsidRDefault="00D94562" w:rsidP="00945358">
            <w:pPr>
              <w:pStyle w:val="ListParagraph"/>
              <w:numPr>
                <w:ilvl w:val="0"/>
                <w:numId w:val="13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чувања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84528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референтног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стандарда</w:t>
            </w:r>
          </w:p>
        </w:tc>
        <w:tc>
          <w:tcPr>
            <w:tcW w:w="2799" w:type="dxa"/>
          </w:tcPr>
          <w:p w14:paraId="1F41902B" w14:textId="308C2DD9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1, 2, 3</w:t>
            </w:r>
          </w:p>
        </w:tc>
        <w:tc>
          <w:tcPr>
            <w:tcW w:w="1401" w:type="dxa"/>
          </w:tcPr>
          <w:p w14:paraId="314487E8" w14:textId="0CC7BBDF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336CAFFC" w14:textId="77777777" w:rsidTr="009B3688">
        <w:tc>
          <w:tcPr>
            <w:tcW w:w="10349" w:type="dxa"/>
            <w:gridSpan w:val="3"/>
          </w:tcPr>
          <w:p w14:paraId="08B8C510" w14:textId="3483D9EF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2BFC52AB" w14:textId="77777777" w:rsidTr="009B3688">
        <w:tc>
          <w:tcPr>
            <w:tcW w:w="10349" w:type="dxa"/>
            <w:gridSpan w:val="3"/>
          </w:tcPr>
          <w:p w14:paraId="6BA820B9" w14:textId="4B4C16AD" w:rsidR="00770BA4" w:rsidRPr="00675801" w:rsidRDefault="00D94562" w:rsidP="00945358">
            <w:pPr>
              <w:pStyle w:val="ListParagraph"/>
              <w:numPr>
                <w:ilvl w:val="0"/>
                <w:numId w:val="14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студија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предвиђени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временски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72335" w:rsidRPr="00675801">
              <w:rPr>
                <w:rFonts w:ascii="Times New Roman" w:hAnsi="Times New Roman" w:cs="Times New Roman"/>
                <w:sz w:val="24"/>
                <w:szCs w:val="24"/>
              </w:rPr>
              <w:t>real time stability studies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спроведених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релевантним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смерницама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лекове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пилот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покривају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реанализе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чувања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2A91EB07" w14:textId="77777777" w:rsidTr="009B3688">
        <w:tc>
          <w:tcPr>
            <w:tcW w:w="10349" w:type="dxa"/>
            <w:gridSpan w:val="3"/>
          </w:tcPr>
          <w:p w14:paraId="09FC2E89" w14:textId="58CA0DA8" w:rsidR="00770BA4" w:rsidRPr="00675801" w:rsidRDefault="00D94562" w:rsidP="00945358">
            <w:pPr>
              <w:pStyle w:val="ListParagraph"/>
              <w:numPr>
                <w:ilvl w:val="0"/>
                <w:numId w:val="14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Потврда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студије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спроведене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тренутно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протоколом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Студије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морају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покажу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испуњени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79B32569" w14:textId="77777777" w:rsidTr="009B3688">
        <w:tc>
          <w:tcPr>
            <w:tcW w:w="10349" w:type="dxa"/>
            <w:gridSpan w:val="3"/>
          </w:tcPr>
          <w:p w14:paraId="3AF23A4B" w14:textId="578550FA" w:rsidR="00770BA4" w:rsidRPr="00675801" w:rsidRDefault="00D94562" w:rsidP="00945358">
            <w:pPr>
              <w:pStyle w:val="ListParagraph"/>
              <w:numPr>
                <w:ilvl w:val="0"/>
                <w:numId w:val="14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Копија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8AF2900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35"/>
        <w:gridCol w:w="2813"/>
        <w:gridCol w:w="1401"/>
      </w:tblGrid>
      <w:tr w:rsidR="00675801" w:rsidRPr="00675801" w14:paraId="4512A83C" w14:textId="77777777" w:rsidTr="000915A2">
        <w:tc>
          <w:tcPr>
            <w:tcW w:w="6135" w:type="dxa"/>
          </w:tcPr>
          <w:p w14:paraId="22C4C895" w14:textId="31755B12" w:rsidR="000915A2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="00C72BF0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d.</w:t>
            </w:r>
            <w:r w:rsidR="00B61E1D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z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Остале измене у овој класи варијација, на пример измене које не испуњавају услове за варијацију типа IA/IA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нису дефинисане у листи варијација</w:t>
            </w:r>
          </w:p>
        </w:tc>
        <w:tc>
          <w:tcPr>
            <w:tcW w:w="2813" w:type="dxa"/>
          </w:tcPr>
          <w:p w14:paraId="724FBEF6" w14:textId="0649D987" w:rsidR="000915A2" w:rsidRPr="00675801" w:rsidRDefault="000915A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401" w:type="dxa"/>
          </w:tcPr>
          <w:p w14:paraId="785DE477" w14:textId="357D6859" w:rsidR="000915A2" w:rsidRPr="00675801" w:rsidRDefault="000915A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варијације</w:t>
            </w:r>
          </w:p>
        </w:tc>
      </w:tr>
      <w:tr w:rsidR="00675801" w:rsidRPr="00675801" w14:paraId="6D60E55B" w14:textId="77777777" w:rsidTr="000915A2">
        <w:tc>
          <w:tcPr>
            <w:tcW w:w="6135" w:type="dxa"/>
          </w:tcPr>
          <w:p w14:paraId="77CCDB23" w14:textId="77777777" w:rsidR="00770BA4" w:rsidRPr="00675801" w:rsidRDefault="00770BA4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</w:tcPr>
          <w:p w14:paraId="08FFC9A6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57E7A990" w14:textId="55CF82C3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</w:tbl>
    <w:p w14:paraId="394BD16A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ADA501" w14:textId="556A2674" w:rsidR="00770BA4" w:rsidRPr="00675801" w:rsidRDefault="004B4AD8" w:rsidP="00945358">
      <w:pPr>
        <w:spacing w:after="0"/>
        <w:ind w:left="-3"/>
        <w:rPr>
          <w:rFonts w:ascii="Times New Roman" w:hAnsi="Times New Roman" w:cs="Times New Roman"/>
          <w:sz w:val="24"/>
          <w:szCs w:val="24"/>
        </w:rPr>
      </w:pPr>
      <w:r w:rsidRPr="00675801">
        <w:rPr>
          <w:rFonts w:ascii="Times New Roman" w:hAnsi="Times New Roman" w:cs="Times New Roman"/>
          <w:b/>
          <w:sz w:val="24"/>
          <w:szCs w:val="24"/>
        </w:rPr>
        <w:t>F.</w:t>
      </w:r>
      <w:r w:rsidR="00F66B7E" w:rsidRPr="00675801">
        <w:rPr>
          <w:rFonts w:ascii="Times New Roman" w:hAnsi="Times New Roman" w:cs="Times New Roman"/>
          <w:b/>
          <w:sz w:val="24"/>
          <w:szCs w:val="24"/>
        </w:rPr>
        <w:t>I.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е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43690D" w:rsidRPr="00675801">
        <w:rPr>
          <w:rFonts w:ascii="Times New Roman" w:hAnsi="Times New Roman" w:cs="Times New Roman"/>
          <w:b/>
          <w:i/>
          <w:iCs/>
          <w:sz w:val="24"/>
          <w:szCs w:val="24"/>
        </w:rPr>
        <w:t>Design Space</w:t>
      </w:r>
      <w:r w:rsidR="0043690D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и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за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управљање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изменама</w:t>
      </w:r>
    </w:p>
    <w:p w14:paraId="1C9FD482" w14:textId="77777777" w:rsidR="00770BA4" w:rsidRPr="00675801" w:rsidRDefault="00770BA4" w:rsidP="00945358">
      <w:pPr>
        <w:spacing w:after="0"/>
        <w:ind w:left="-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44"/>
        <w:gridCol w:w="2804"/>
        <w:gridCol w:w="1401"/>
      </w:tblGrid>
      <w:tr w:rsidR="00675801" w:rsidRPr="00675801" w14:paraId="0ED1EFD4" w14:textId="77777777" w:rsidTr="000915A2">
        <w:tc>
          <w:tcPr>
            <w:tcW w:w="6144" w:type="dxa"/>
          </w:tcPr>
          <w:p w14:paraId="3AA83B18" w14:textId="0CEE00EA" w:rsidR="000915A2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I.е.1 Увођење новог </w:t>
            </w:r>
            <w:r w:rsidR="000915A2" w:rsidRPr="0067580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Design Space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проширење одобреног </w:t>
            </w:r>
            <w:r w:rsidR="00BA568E" w:rsidRPr="0067580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Latn-RS"/>
              </w:rPr>
              <w:t>design space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активну супстанцу, које се односи на:</w:t>
            </w:r>
          </w:p>
        </w:tc>
        <w:tc>
          <w:tcPr>
            <w:tcW w:w="2804" w:type="dxa"/>
          </w:tcPr>
          <w:p w14:paraId="62EFE693" w14:textId="6A0B84C8" w:rsidR="000915A2" w:rsidRPr="00675801" w:rsidRDefault="000915A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401" w:type="dxa"/>
          </w:tcPr>
          <w:p w14:paraId="286D93F5" w14:textId="14E2C19B" w:rsidR="000915A2" w:rsidRPr="00675801" w:rsidRDefault="000915A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варијације</w:t>
            </w:r>
          </w:p>
        </w:tc>
      </w:tr>
      <w:tr w:rsidR="00675801" w:rsidRPr="00675801" w14:paraId="163D8990" w14:textId="77777777" w:rsidTr="000915A2">
        <w:tc>
          <w:tcPr>
            <w:tcW w:w="6144" w:type="dxa"/>
          </w:tcPr>
          <w:p w14:paraId="26EA58FB" w14:textId="59B00485" w:rsidR="00770BA4" w:rsidRPr="00675801" w:rsidRDefault="00D94562" w:rsidP="00945358">
            <w:pPr>
              <w:pStyle w:val="ListParagraph"/>
              <w:numPr>
                <w:ilvl w:val="0"/>
                <w:numId w:val="14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појединачну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операцију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укључујући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последичне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процесне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поступке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испитивања</w:t>
            </w:r>
          </w:p>
        </w:tc>
        <w:tc>
          <w:tcPr>
            <w:tcW w:w="2804" w:type="dxa"/>
          </w:tcPr>
          <w:p w14:paraId="07645B2C" w14:textId="14D85C31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</w:t>
            </w:r>
          </w:p>
        </w:tc>
        <w:tc>
          <w:tcPr>
            <w:tcW w:w="1401" w:type="dxa"/>
          </w:tcPr>
          <w:p w14:paraId="300A4D20" w14:textId="4B55861D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0C79D6E7" w14:textId="77777777" w:rsidTr="000915A2">
        <w:tc>
          <w:tcPr>
            <w:tcW w:w="6144" w:type="dxa"/>
          </w:tcPr>
          <w:p w14:paraId="51D310FC" w14:textId="7A193178" w:rsidR="00770BA4" w:rsidRPr="00675801" w:rsidRDefault="00D94562" w:rsidP="00945358">
            <w:pPr>
              <w:pStyle w:val="ListParagraph"/>
              <w:numPr>
                <w:ilvl w:val="0"/>
                <w:numId w:val="14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поступке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полазне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материјале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61280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реагенсе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интермедијере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супстанцу</w:t>
            </w:r>
          </w:p>
        </w:tc>
        <w:tc>
          <w:tcPr>
            <w:tcW w:w="2804" w:type="dxa"/>
          </w:tcPr>
          <w:p w14:paraId="293F6BD0" w14:textId="2B06D6DC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</w:t>
            </w:r>
          </w:p>
        </w:tc>
        <w:tc>
          <w:tcPr>
            <w:tcW w:w="1401" w:type="dxa"/>
          </w:tcPr>
          <w:p w14:paraId="0117E35B" w14:textId="406D84F9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6CCDD246" w14:textId="77777777" w:rsidTr="009B3688">
        <w:tc>
          <w:tcPr>
            <w:tcW w:w="10349" w:type="dxa"/>
            <w:gridSpan w:val="3"/>
          </w:tcPr>
          <w:p w14:paraId="39362247" w14:textId="5142CD74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7AD771F3" w14:textId="77777777" w:rsidTr="009B3688">
        <w:tc>
          <w:tcPr>
            <w:tcW w:w="10349" w:type="dxa"/>
            <w:gridSpan w:val="3"/>
          </w:tcPr>
          <w:p w14:paraId="2F08ACBC" w14:textId="0E6BC039" w:rsidR="00770BA4" w:rsidRPr="00675801" w:rsidRDefault="0043690D" w:rsidP="00945358">
            <w:pPr>
              <w:pStyle w:val="ListParagraph"/>
              <w:numPr>
                <w:ilvl w:val="0"/>
                <w:numId w:val="14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Design </w:t>
            </w:r>
            <w:r w:rsidR="00A30FF5" w:rsidRPr="0067580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RS"/>
              </w:rPr>
              <w:t>s</w:t>
            </w:r>
            <w:r w:rsidRPr="006758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pace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развијен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релевантним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европским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међународним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научним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смерницама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развојних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студија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аналитичке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методе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нпр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неопходно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испитати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интеракцију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различитих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параметара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чине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десигн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спаце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процену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ризика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мултиваријантне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анализе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зависности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конкретног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случаја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показују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релевантно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остварено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систематско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механистичко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разумевање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утицаја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својстава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параметара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процеса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критичне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параметре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1FD13920" w14:textId="77777777" w:rsidTr="009B3688">
        <w:tc>
          <w:tcPr>
            <w:tcW w:w="10349" w:type="dxa"/>
            <w:gridSpan w:val="3"/>
          </w:tcPr>
          <w:p w14:paraId="363B6652" w14:textId="7A032198" w:rsidR="00770BA4" w:rsidRPr="00675801" w:rsidRDefault="00D94562" w:rsidP="00945358">
            <w:pPr>
              <w:pStyle w:val="ListParagraph"/>
              <w:numPr>
                <w:ilvl w:val="0"/>
                <w:numId w:val="14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FF5" w:rsidRPr="0067580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RS"/>
              </w:rPr>
              <w:t>d</w:t>
            </w:r>
            <w:r w:rsidR="00E80C68" w:rsidRPr="006758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esign </w:t>
            </w:r>
            <w:r w:rsidR="00A30FF5" w:rsidRPr="0067580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RS"/>
              </w:rPr>
              <w:t>s</w:t>
            </w:r>
            <w:r w:rsidR="00E80C68" w:rsidRPr="006758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pace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облику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табеле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променљиве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својства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параметри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зависности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конкретног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случаја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њихове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опсеге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889323A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55"/>
        <w:gridCol w:w="2793"/>
        <w:gridCol w:w="1401"/>
      </w:tblGrid>
      <w:tr w:rsidR="00675801" w:rsidRPr="00675801" w14:paraId="56D95CB4" w14:textId="77777777" w:rsidTr="000915A2">
        <w:tc>
          <w:tcPr>
            <w:tcW w:w="6155" w:type="dxa"/>
          </w:tcPr>
          <w:p w14:paraId="0258BE5B" w14:textId="5237644E" w:rsidR="000915A2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0915A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I.е.2 Измене протокола за управљање изменама након одобрења, који се односи на активну супстанцу</w:t>
            </w:r>
          </w:p>
        </w:tc>
        <w:tc>
          <w:tcPr>
            <w:tcW w:w="2793" w:type="dxa"/>
          </w:tcPr>
          <w:p w14:paraId="218B5006" w14:textId="2C0A3C5F" w:rsidR="000915A2" w:rsidRPr="00675801" w:rsidRDefault="000915A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 документација</w:t>
            </w:r>
          </w:p>
        </w:tc>
        <w:tc>
          <w:tcPr>
            <w:tcW w:w="1401" w:type="dxa"/>
          </w:tcPr>
          <w:p w14:paraId="7889BB0A" w14:textId="5BE43266" w:rsidR="000915A2" w:rsidRPr="00675801" w:rsidRDefault="000915A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варијације</w:t>
            </w:r>
          </w:p>
        </w:tc>
      </w:tr>
      <w:tr w:rsidR="00675801" w:rsidRPr="00675801" w14:paraId="18709E51" w14:textId="77777777" w:rsidTr="000915A2">
        <w:tc>
          <w:tcPr>
            <w:tcW w:w="6155" w:type="dxa"/>
          </w:tcPr>
          <w:p w14:paraId="6BC638C9" w14:textId="4FAF436C" w:rsidR="00770BA4" w:rsidRPr="00675801" w:rsidRDefault="00D94562" w:rsidP="00945358">
            <w:pPr>
              <w:pStyle w:val="ListParagraph"/>
              <w:numPr>
                <w:ilvl w:val="0"/>
                <w:numId w:val="143"/>
              </w:numPr>
              <w:spacing w:line="259" w:lineRule="auto"/>
              <w:ind w:left="745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Увођење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управљање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односи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супстанцу</w:t>
            </w:r>
          </w:p>
        </w:tc>
        <w:tc>
          <w:tcPr>
            <w:tcW w:w="2793" w:type="dxa"/>
          </w:tcPr>
          <w:p w14:paraId="2E7D573B" w14:textId="44931022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</w:t>
            </w:r>
          </w:p>
        </w:tc>
        <w:tc>
          <w:tcPr>
            <w:tcW w:w="1401" w:type="dxa"/>
          </w:tcPr>
          <w:p w14:paraId="19882E9B" w14:textId="58DED3B9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37F27ADC" w14:textId="77777777" w:rsidTr="000915A2">
        <w:tc>
          <w:tcPr>
            <w:tcW w:w="6155" w:type="dxa"/>
          </w:tcPr>
          <w:p w14:paraId="33765122" w14:textId="32291C9F" w:rsidR="00770BA4" w:rsidRPr="00675801" w:rsidRDefault="00D94562" w:rsidP="00945358">
            <w:pPr>
              <w:pStyle w:val="ListParagraph"/>
              <w:numPr>
                <w:ilvl w:val="0"/>
                <w:numId w:val="143"/>
              </w:numPr>
              <w:spacing w:line="259" w:lineRule="auto"/>
              <w:ind w:left="745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управљање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односи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супстанцу</w:t>
            </w:r>
          </w:p>
        </w:tc>
        <w:tc>
          <w:tcPr>
            <w:tcW w:w="2793" w:type="dxa"/>
          </w:tcPr>
          <w:p w14:paraId="5D1358AC" w14:textId="776D4535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4A3D97B9" w14:textId="3604FCC3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2C76D698" w14:textId="77777777" w:rsidTr="000915A2">
        <w:tc>
          <w:tcPr>
            <w:tcW w:w="6155" w:type="dxa"/>
          </w:tcPr>
          <w:p w14:paraId="6C601DEA" w14:textId="4F52BC94" w:rsidR="00770BA4" w:rsidRPr="00675801" w:rsidRDefault="00D94562" w:rsidP="00945358">
            <w:pPr>
              <w:pStyle w:val="ListParagraph"/>
              <w:numPr>
                <w:ilvl w:val="0"/>
                <w:numId w:val="143"/>
              </w:numPr>
              <w:spacing w:line="259" w:lineRule="auto"/>
              <w:ind w:left="745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Имплементација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предвиђених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управљање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изменама</w:t>
            </w:r>
          </w:p>
        </w:tc>
        <w:tc>
          <w:tcPr>
            <w:tcW w:w="2793" w:type="dxa"/>
          </w:tcPr>
          <w:p w14:paraId="3E688B99" w14:textId="78619E14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4BC05482" w14:textId="53FA4BEB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801" w:rsidRPr="00675801" w14:paraId="26959967" w14:textId="77777777" w:rsidTr="000915A2">
        <w:tc>
          <w:tcPr>
            <w:tcW w:w="6155" w:type="dxa"/>
          </w:tcPr>
          <w:p w14:paraId="6613571D" w14:textId="5DE64D26" w:rsidR="00770BA4" w:rsidRPr="00675801" w:rsidRDefault="00D94562" w:rsidP="00945358">
            <w:pPr>
              <w:pStyle w:val="ListParagraph"/>
              <w:numPr>
                <w:ilvl w:val="0"/>
                <w:numId w:val="14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Увођење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захтева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додатне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податке</w:t>
            </w:r>
          </w:p>
        </w:tc>
        <w:tc>
          <w:tcPr>
            <w:tcW w:w="2793" w:type="dxa"/>
          </w:tcPr>
          <w:p w14:paraId="0F01E1D5" w14:textId="443F4A84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3, 4, 5</w:t>
            </w:r>
          </w:p>
        </w:tc>
        <w:tc>
          <w:tcPr>
            <w:tcW w:w="1401" w:type="dxa"/>
          </w:tcPr>
          <w:p w14:paraId="56416A3D" w14:textId="4B1A831E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0DDF00CA" w14:textId="77777777" w:rsidTr="000915A2">
        <w:tc>
          <w:tcPr>
            <w:tcW w:w="6155" w:type="dxa"/>
          </w:tcPr>
          <w:p w14:paraId="542AC5D4" w14:textId="6E3BBC3A" w:rsidR="00770BA4" w:rsidRPr="00675801" w:rsidRDefault="00D94562" w:rsidP="00945358">
            <w:pPr>
              <w:pStyle w:val="ListParagraph"/>
              <w:numPr>
                <w:ilvl w:val="0"/>
                <w:numId w:val="14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Увођење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B72E1C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2793" w:type="dxa"/>
          </w:tcPr>
          <w:p w14:paraId="07F445D0" w14:textId="5324F595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3, 4, 5, 6</w:t>
            </w:r>
          </w:p>
        </w:tc>
        <w:tc>
          <w:tcPr>
            <w:tcW w:w="1401" w:type="dxa"/>
          </w:tcPr>
          <w:p w14:paraId="4126F057" w14:textId="4BEE2D3F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64E6FC9B" w14:textId="77777777" w:rsidTr="009B3688">
        <w:tc>
          <w:tcPr>
            <w:tcW w:w="10349" w:type="dxa"/>
            <w:gridSpan w:val="3"/>
          </w:tcPr>
          <w:p w14:paraId="3F2E0E4A" w14:textId="4C66BEEF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191491E4" w14:textId="77777777" w:rsidTr="009B3688">
        <w:tc>
          <w:tcPr>
            <w:tcW w:w="10349" w:type="dxa"/>
            <w:gridSpan w:val="3"/>
          </w:tcPr>
          <w:p w14:paraId="0C75AA57" w14:textId="729A7A7D" w:rsidR="00770BA4" w:rsidRPr="00675801" w:rsidRDefault="00D94562" w:rsidP="00945358">
            <w:pPr>
              <w:pStyle w:val="ListParagraph"/>
              <w:numPr>
                <w:ilvl w:val="0"/>
                <w:numId w:val="145"/>
              </w:numPr>
              <w:spacing w:line="259" w:lineRule="auto"/>
              <w:ind w:left="745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Детаљан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0173A7EC" w14:textId="77777777" w:rsidTr="009B3688">
        <w:tc>
          <w:tcPr>
            <w:tcW w:w="10349" w:type="dxa"/>
            <w:gridSpan w:val="3"/>
          </w:tcPr>
          <w:p w14:paraId="452D99D7" w14:textId="4FF2850E" w:rsidR="00770BA4" w:rsidRPr="00675801" w:rsidRDefault="00D94562" w:rsidP="00945358">
            <w:pPr>
              <w:pStyle w:val="ListParagraph"/>
              <w:numPr>
                <w:ilvl w:val="0"/>
                <w:numId w:val="145"/>
              </w:numPr>
              <w:spacing w:line="259" w:lineRule="auto"/>
              <w:ind w:left="745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односи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3E04AB76" w14:textId="77777777" w:rsidTr="009B3688">
        <w:tc>
          <w:tcPr>
            <w:tcW w:w="10349" w:type="dxa"/>
            <w:gridSpan w:val="3"/>
          </w:tcPr>
          <w:p w14:paraId="4CFDC1E7" w14:textId="3678B200" w:rsidR="00770BA4" w:rsidRPr="00675801" w:rsidRDefault="00D94562" w:rsidP="00945358">
            <w:pPr>
              <w:pStyle w:val="ListParagraph"/>
              <w:numPr>
                <w:ilvl w:val="0"/>
                <w:numId w:val="145"/>
              </w:numPr>
              <w:spacing w:line="259" w:lineRule="auto"/>
              <w:ind w:left="745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Упућивање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референца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370DB447" w14:textId="77777777" w:rsidTr="009B3688">
        <w:tc>
          <w:tcPr>
            <w:tcW w:w="10349" w:type="dxa"/>
            <w:gridSpan w:val="3"/>
          </w:tcPr>
          <w:p w14:paraId="5432AC6D" w14:textId="6D11BE8D" w:rsidR="00770BA4" w:rsidRPr="00675801" w:rsidRDefault="00D94562" w:rsidP="00945358">
            <w:pPr>
              <w:pStyle w:val="ListParagraph"/>
              <w:numPr>
                <w:ilvl w:val="0"/>
                <w:numId w:val="145"/>
              </w:numPr>
              <w:spacing w:line="259" w:lineRule="auto"/>
              <w:ind w:left="745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Изјава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протоколом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студија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претходно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критеријуме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прихватљивости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наведене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протоколу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Додатно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изјава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упоредивости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потребна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B2FF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имунолошке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лекове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1426A6EA" w14:textId="77777777" w:rsidTr="009B3688">
        <w:tc>
          <w:tcPr>
            <w:tcW w:w="10349" w:type="dxa"/>
            <w:gridSpan w:val="3"/>
          </w:tcPr>
          <w:p w14:paraId="23C9EA1A" w14:textId="72B53957" w:rsidR="00770BA4" w:rsidRPr="00675801" w:rsidRDefault="00D94562" w:rsidP="00945358">
            <w:pPr>
              <w:pStyle w:val="ListParagraph"/>
              <w:numPr>
                <w:ilvl w:val="0"/>
                <w:numId w:val="145"/>
              </w:numPr>
              <w:spacing w:line="259" w:lineRule="auto"/>
              <w:ind w:left="745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студија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спроведених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протоколом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69A9AAD" w14:textId="77777777" w:rsidTr="009B3688">
        <w:tc>
          <w:tcPr>
            <w:tcW w:w="10349" w:type="dxa"/>
            <w:gridSpan w:val="3"/>
          </w:tcPr>
          <w:p w14:paraId="29DE0CB7" w14:textId="210B6DC2" w:rsidR="00770BA4" w:rsidRPr="00675801" w:rsidRDefault="00D94562" w:rsidP="00945358">
            <w:pPr>
              <w:pStyle w:val="ListParagraph"/>
              <w:numPr>
                <w:ilvl w:val="0"/>
                <w:numId w:val="145"/>
              </w:numPr>
              <w:spacing w:line="259" w:lineRule="auto"/>
              <w:ind w:left="745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Копија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42CC2A7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35"/>
        <w:gridCol w:w="2813"/>
        <w:gridCol w:w="1401"/>
      </w:tblGrid>
      <w:tr w:rsidR="00675801" w:rsidRPr="00675801" w14:paraId="16B5CA77" w14:textId="77777777" w:rsidTr="009B3688">
        <w:tc>
          <w:tcPr>
            <w:tcW w:w="6238" w:type="dxa"/>
          </w:tcPr>
          <w:p w14:paraId="34345869" w14:textId="1E38A975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F66B7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F01AA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z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0C68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E80C68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E80C68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57308285" w14:textId="1A13390D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7B0C0201" w14:textId="50D51B8E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2772CE3A" w14:textId="77777777" w:rsidTr="009B3688">
        <w:tc>
          <w:tcPr>
            <w:tcW w:w="6238" w:type="dxa"/>
          </w:tcPr>
          <w:p w14:paraId="5724F27F" w14:textId="77777777" w:rsidR="00770BA4" w:rsidRPr="00675801" w:rsidRDefault="00770BA4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77E5FA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BE7A9D" w14:textId="11BA5583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</w:tbl>
    <w:p w14:paraId="7A5E3DD7" w14:textId="77777777" w:rsidR="00770BA4" w:rsidRPr="00675801" w:rsidRDefault="00770BA4" w:rsidP="00945358">
      <w:pPr>
        <w:spacing w:after="0"/>
        <w:ind w:left="-3"/>
        <w:rPr>
          <w:rFonts w:ascii="Times New Roman" w:hAnsi="Times New Roman" w:cs="Times New Roman"/>
          <w:b/>
          <w:sz w:val="24"/>
          <w:szCs w:val="24"/>
        </w:rPr>
      </w:pPr>
    </w:p>
    <w:p w14:paraId="7B52A8A0" w14:textId="77777777" w:rsidR="00945358" w:rsidRPr="00675801" w:rsidRDefault="00945358" w:rsidP="00945358">
      <w:pPr>
        <w:spacing w:after="0"/>
        <w:ind w:left="-3"/>
        <w:rPr>
          <w:rFonts w:ascii="Times New Roman" w:hAnsi="Times New Roman" w:cs="Times New Roman"/>
          <w:b/>
          <w:sz w:val="24"/>
          <w:szCs w:val="24"/>
        </w:rPr>
      </w:pPr>
    </w:p>
    <w:p w14:paraId="23CF0214" w14:textId="77777777" w:rsidR="00945358" w:rsidRPr="00675801" w:rsidRDefault="00945358" w:rsidP="00945358">
      <w:pPr>
        <w:spacing w:after="0"/>
        <w:ind w:left="-3"/>
        <w:rPr>
          <w:rFonts w:ascii="Times New Roman" w:hAnsi="Times New Roman" w:cs="Times New Roman"/>
          <w:b/>
          <w:sz w:val="24"/>
          <w:szCs w:val="24"/>
        </w:rPr>
      </w:pPr>
    </w:p>
    <w:p w14:paraId="37B83F40" w14:textId="77777777" w:rsidR="00945358" w:rsidRPr="00675801" w:rsidRDefault="00945358" w:rsidP="00945358">
      <w:pPr>
        <w:spacing w:after="0"/>
        <w:ind w:left="-3"/>
        <w:rPr>
          <w:rFonts w:ascii="Times New Roman" w:hAnsi="Times New Roman" w:cs="Times New Roman"/>
          <w:b/>
          <w:sz w:val="24"/>
          <w:szCs w:val="24"/>
        </w:rPr>
      </w:pPr>
    </w:p>
    <w:p w14:paraId="0C7758D8" w14:textId="578F8398" w:rsidR="00770BA4" w:rsidRPr="00675801" w:rsidRDefault="004B4AD8" w:rsidP="00945358">
      <w:pPr>
        <w:spacing w:after="0"/>
        <w:ind w:left="-3"/>
        <w:rPr>
          <w:rFonts w:ascii="Times New Roman" w:hAnsi="Times New Roman" w:cs="Times New Roman"/>
          <w:b/>
          <w:sz w:val="24"/>
          <w:szCs w:val="24"/>
        </w:rPr>
      </w:pPr>
      <w:r w:rsidRPr="00675801">
        <w:rPr>
          <w:rFonts w:ascii="Times New Roman" w:hAnsi="Times New Roman" w:cs="Times New Roman"/>
          <w:b/>
          <w:sz w:val="24"/>
          <w:szCs w:val="24"/>
        </w:rPr>
        <w:lastRenderedPageBreak/>
        <w:t>F.</w:t>
      </w:r>
      <w:r w:rsidR="00F66B7E" w:rsidRPr="00675801">
        <w:rPr>
          <w:rFonts w:ascii="Times New Roman" w:hAnsi="Times New Roman" w:cs="Times New Roman"/>
          <w:b/>
          <w:sz w:val="24"/>
          <w:szCs w:val="24"/>
        </w:rPr>
        <w:t>I.</w:t>
      </w:r>
      <w:r w:rsidR="00CF01AA" w:rsidRPr="00675801">
        <w:rPr>
          <w:rFonts w:ascii="Times New Roman" w:hAnsi="Times New Roman" w:cs="Times New Roman"/>
          <w:b/>
          <w:sz w:val="24"/>
          <w:szCs w:val="24"/>
        </w:rPr>
        <w:t>f)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Остале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измене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активне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супстанце</w:t>
      </w:r>
    </w:p>
    <w:p w14:paraId="59981422" w14:textId="77777777" w:rsidR="00770BA4" w:rsidRPr="00675801" w:rsidRDefault="00770BA4" w:rsidP="00945358">
      <w:pPr>
        <w:spacing w:after="0"/>
        <w:ind w:left="-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35"/>
        <w:gridCol w:w="2813"/>
        <w:gridCol w:w="1401"/>
      </w:tblGrid>
      <w:tr w:rsidR="00675801" w:rsidRPr="00675801" w14:paraId="5E273573" w14:textId="77777777" w:rsidTr="009B3688">
        <w:tc>
          <w:tcPr>
            <w:tcW w:w="6238" w:type="dxa"/>
          </w:tcPr>
          <w:p w14:paraId="3A494900" w14:textId="4FD80767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F66B7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="00CF01AA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ажурираној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верзији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3A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ASMF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делу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досијеа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односи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супстанцу</w:t>
            </w:r>
          </w:p>
        </w:tc>
        <w:tc>
          <w:tcPr>
            <w:tcW w:w="2835" w:type="dxa"/>
          </w:tcPr>
          <w:p w14:paraId="28824703" w14:textId="231A50B9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28EB18E8" w14:textId="267A2D08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43894A20" w14:textId="77777777" w:rsidTr="009B3688">
        <w:tc>
          <w:tcPr>
            <w:tcW w:w="6238" w:type="dxa"/>
          </w:tcPr>
          <w:p w14:paraId="213A6D52" w14:textId="77777777" w:rsidR="00770BA4" w:rsidRPr="00675801" w:rsidRDefault="00770BA4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80B5E2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CE89CD" w14:textId="346F3CCF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26675DEE" w14:textId="77777777" w:rsidTr="009B3688">
        <w:tc>
          <w:tcPr>
            <w:tcW w:w="10349" w:type="dxa"/>
            <w:gridSpan w:val="3"/>
          </w:tcPr>
          <w:p w14:paraId="04ED8080" w14:textId="692B4569" w:rsidR="00770BA4" w:rsidRPr="00675801" w:rsidRDefault="00D94562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Напомена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Ажурирање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пријавити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групна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процењена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најдужем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временском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прописаном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варијације</w:t>
            </w:r>
            <w:r w:rsidR="00B72E1C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које су обухваћене груписањем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Међутим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случају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значајних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ажурираној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верзији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овог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досијеа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A17" w:rsidRPr="00675801">
              <w:rPr>
                <w:rFonts w:ascii="Times New Roman" w:hAnsi="Times New Roman" w:cs="Times New Roman"/>
                <w:sz w:val="24"/>
                <w:szCs w:val="24"/>
              </w:rPr>
              <w:t>ASMF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препоручује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подношење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појединачне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категоријом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AD8" w:rsidRPr="00675801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 w:rsidR="00F66B7E" w:rsidRPr="00675801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="00CF01AA" w:rsidRPr="00675801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</w:tbl>
    <w:p w14:paraId="668B4C79" w14:textId="77777777" w:rsidR="00770BA4" w:rsidRPr="00E92EB8" w:rsidRDefault="00770BA4" w:rsidP="0094535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901B612" w14:textId="358707AD" w:rsidR="00770BA4" w:rsidRDefault="004B4AD8" w:rsidP="00E92EB8">
      <w:pPr>
        <w:keepNext/>
        <w:keepLines/>
        <w:spacing w:after="120" w:line="240" w:lineRule="auto"/>
        <w:ind w:left="11"/>
        <w:outlineLvl w:val="2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E92EB8">
        <w:rPr>
          <w:rFonts w:ascii="Times New Roman" w:hAnsi="Times New Roman" w:cs="Times New Roman"/>
          <w:b/>
          <w:iCs/>
          <w:sz w:val="24"/>
          <w:szCs w:val="24"/>
        </w:rPr>
        <w:t>F.</w:t>
      </w:r>
      <w:r w:rsidR="00A90417" w:rsidRPr="00E92EB8">
        <w:rPr>
          <w:rFonts w:ascii="Times New Roman" w:hAnsi="Times New Roman" w:cs="Times New Roman"/>
          <w:b/>
          <w:iCs/>
          <w:sz w:val="24"/>
          <w:szCs w:val="24"/>
        </w:rPr>
        <w:t>II</w:t>
      </w:r>
      <w:r w:rsidR="00770BA4" w:rsidRPr="00E92EB8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D94562" w:rsidRPr="00E92EB8">
        <w:rPr>
          <w:rFonts w:ascii="Times New Roman" w:hAnsi="Times New Roman" w:cs="Times New Roman"/>
          <w:b/>
          <w:iCs/>
          <w:sz w:val="24"/>
          <w:szCs w:val="24"/>
        </w:rPr>
        <w:t>ГОТОВ</w:t>
      </w:r>
      <w:r w:rsidR="00770BA4" w:rsidRPr="00E92EB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94562" w:rsidRPr="00E92EB8">
        <w:rPr>
          <w:rFonts w:ascii="Times New Roman" w:hAnsi="Times New Roman" w:cs="Times New Roman"/>
          <w:b/>
          <w:iCs/>
          <w:sz w:val="24"/>
          <w:szCs w:val="24"/>
        </w:rPr>
        <w:t>ПРОИЗВОД</w:t>
      </w:r>
    </w:p>
    <w:p w14:paraId="21B28A89" w14:textId="26E8201B" w:rsidR="00770BA4" w:rsidRPr="00675801" w:rsidRDefault="004B4AD8" w:rsidP="00945358">
      <w:pPr>
        <w:spacing w:after="0"/>
        <w:ind w:left="-3"/>
        <w:rPr>
          <w:rFonts w:ascii="Times New Roman" w:hAnsi="Times New Roman" w:cs="Times New Roman"/>
          <w:b/>
          <w:sz w:val="24"/>
          <w:szCs w:val="24"/>
        </w:rPr>
      </w:pPr>
      <w:r w:rsidRPr="00675801">
        <w:rPr>
          <w:rFonts w:ascii="Times New Roman" w:hAnsi="Times New Roman" w:cs="Times New Roman"/>
          <w:b/>
          <w:sz w:val="24"/>
          <w:szCs w:val="24"/>
        </w:rPr>
        <w:t>F.</w:t>
      </w:r>
      <w:r w:rsidR="00A90417" w:rsidRPr="00675801">
        <w:rPr>
          <w:rFonts w:ascii="Times New Roman" w:hAnsi="Times New Roman" w:cs="Times New Roman"/>
          <w:b/>
          <w:sz w:val="24"/>
          <w:szCs w:val="24"/>
        </w:rPr>
        <w:t>II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>.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а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Опис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и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састав</w:t>
      </w:r>
    </w:p>
    <w:p w14:paraId="597973DF" w14:textId="77777777" w:rsidR="00770BA4" w:rsidRPr="00675801" w:rsidRDefault="00770BA4" w:rsidP="00945358">
      <w:pPr>
        <w:spacing w:after="0"/>
        <w:ind w:left="-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39"/>
        <w:gridCol w:w="2809"/>
        <w:gridCol w:w="1401"/>
      </w:tblGrid>
      <w:tr w:rsidR="00675801" w:rsidRPr="00675801" w14:paraId="020BD992" w14:textId="77777777" w:rsidTr="009B3688">
        <w:tc>
          <w:tcPr>
            <w:tcW w:w="6238" w:type="dxa"/>
          </w:tcPr>
          <w:p w14:paraId="235F2481" w14:textId="3D112F86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натписа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отисака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других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ознака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укључујући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замену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боја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користе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обележавање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</w:p>
        </w:tc>
        <w:tc>
          <w:tcPr>
            <w:tcW w:w="2835" w:type="dxa"/>
          </w:tcPr>
          <w:p w14:paraId="14083152" w14:textId="150D3E05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1958E312" w14:textId="7FE4D0A5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66FC2049" w14:textId="77777777" w:rsidTr="009B3688">
        <w:tc>
          <w:tcPr>
            <w:tcW w:w="6238" w:type="dxa"/>
          </w:tcPr>
          <w:p w14:paraId="1BA67A14" w14:textId="33621DD6" w:rsidR="00770BA4" w:rsidRPr="00675801" w:rsidRDefault="00D94562" w:rsidP="00945358">
            <w:pPr>
              <w:pStyle w:val="ListParagraph"/>
              <w:numPr>
                <w:ilvl w:val="0"/>
                <w:numId w:val="14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подеоних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линија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72335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scoring/break lines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намењених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поделу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једнаке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дозе</w:t>
            </w:r>
          </w:p>
        </w:tc>
        <w:tc>
          <w:tcPr>
            <w:tcW w:w="2835" w:type="dxa"/>
          </w:tcPr>
          <w:p w14:paraId="5CA6020B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1, 2, 3</w:t>
            </w:r>
          </w:p>
        </w:tc>
        <w:tc>
          <w:tcPr>
            <w:tcW w:w="1276" w:type="dxa"/>
          </w:tcPr>
          <w:p w14:paraId="67A95A5A" w14:textId="6195AC70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7E56D541" w14:textId="77777777" w:rsidTr="009B3688">
        <w:tc>
          <w:tcPr>
            <w:tcW w:w="6238" w:type="dxa"/>
          </w:tcPr>
          <w:p w14:paraId="716F7871" w14:textId="561F5FFA" w:rsidR="00770BA4" w:rsidRPr="00675801" w:rsidRDefault="00D94562" w:rsidP="00945358">
            <w:pPr>
              <w:pStyle w:val="ListParagraph"/>
              <w:numPr>
                <w:ilvl w:val="0"/>
                <w:numId w:val="147"/>
              </w:numPr>
              <w:spacing w:line="259" w:lineRule="auto"/>
              <w:ind w:left="745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3C4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66B7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r w:rsidR="00F66B7E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5C6C84C7" w14:textId="46053FB8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2EBEB4" w14:textId="526A596C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0BD6BF12" w14:textId="77777777" w:rsidTr="009B3688">
        <w:tc>
          <w:tcPr>
            <w:tcW w:w="10349" w:type="dxa"/>
            <w:gridSpan w:val="3"/>
          </w:tcPr>
          <w:p w14:paraId="644024F5" w14:textId="0B1C1EB6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127C3834" w14:textId="77777777" w:rsidTr="009B3688">
        <w:tc>
          <w:tcPr>
            <w:tcW w:w="10349" w:type="dxa"/>
            <w:gridSpan w:val="3"/>
          </w:tcPr>
          <w:p w14:paraId="486CD6E0" w14:textId="44BBDD2F" w:rsidR="00770BA4" w:rsidRPr="00675801" w:rsidRDefault="00D94562" w:rsidP="00945358">
            <w:pPr>
              <w:pStyle w:val="ListParagraph"/>
              <w:numPr>
                <w:ilvl w:val="0"/>
                <w:numId w:val="14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Детаљан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нацрт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изгледа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7DCA3E30" w14:textId="77777777" w:rsidTr="009B3688">
        <w:tc>
          <w:tcPr>
            <w:tcW w:w="10349" w:type="dxa"/>
            <w:gridSpan w:val="3"/>
          </w:tcPr>
          <w:p w14:paraId="4284DACA" w14:textId="7247378A" w:rsidR="00770BA4" w:rsidRPr="00675801" w:rsidRDefault="00D94562" w:rsidP="00945358">
            <w:pPr>
              <w:pStyle w:val="ListParagraph"/>
              <w:numPr>
                <w:ilvl w:val="0"/>
                <w:numId w:val="14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Узорци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применљиво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44F5766" w14:textId="77777777" w:rsidTr="009B3688">
        <w:tc>
          <w:tcPr>
            <w:tcW w:w="10349" w:type="dxa"/>
            <w:gridSpan w:val="3"/>
          </w:tcPr>
          <w:p w14:paraId="52C0AA3A" w14:textId="5CC82207" w:rsidR="00770BA4" w:rsidRPr="00675801" w:rsidRDefault="00D94562" w:rsidP="00945358">
            <w:pPr>
              <w:pStyle w:val="ListParagraph"/>
              <w:numPr>
                <w:ilvl w:val="0"/>
                <w:numId w:val="14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спроведених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</w:rPr>
              <w:t>Ph. Eur.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показују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еквивалентност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карактеристика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тачног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дозирања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2D8C636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43"/>
        <w:gridCol w:w="2805"/>
        <w:gridCol w:w="1401"/>
      </w:tblGrid>
      <w:tr w:rsidR="00675801" w:rsidRPr="00675801" w14:paraId="5E8BDB9D" w14:textId="77777777" w:rsidTr="009B3688">
        <w:tc>
          <w:tcPr>
            <w:tcW w:w="6238" w:type="dxa"/>
          </w:tcPr>
          <w:p w14:paraId="4138DD82" w14:textId="0935242D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облика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димензија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фармацеутског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облика</w:t>
            </w:r>
          </w:p>
        </w:tc>
        <w:tc>
          <w:tcPr>
            <w:tcW w:w="2835" w:type="dxa"/>
          </w:tcPr>
          <w:p w14:paraId="3D96A08A" w14:textId="387EB5F1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56999F94" w14:textId="30372253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18780D01" w14:textId="77777777" w:rsidTr="009B3688">
        <w:tc>
          <w:tcPr>
            <w:tcW w:w="6238" w:type="dxa"/>
          </w:tcPr>
          <w:p w14:paraId="3674F0A0" w14:textId="1C7075E2" w:rsidR="00770BA4" w:rsidRPr="00675801" w:rsidRDefault="00D94562" w:rsidP="00945358">
            <w:pPr>
              <w:pStyle w:val="ListParagraph"/>
              <w:numPr>
                <w:ilvl w:val="0"/>
                <w:numId w:val="14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Гастро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резистентни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фармацеутски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облици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фармацеутски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облици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модификованим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продуженим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ослобађањем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таблете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подеоном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цртом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чија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подела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таблете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једнаке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дозе</w:t>
            </w:r>
          </w:p>
        </w:tc>
        <w:tc>
          <w:tcPr>
            <w:tcW w:w="2835" w:type="dxa"/>
          </w:tcPr>
          <w:p w14:paraId="3F3FF4C1" w14:textId="2A7CB036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1, 2, 3, 4, 5</w:t>
            </w:r>
          </w:p>
        </w:tc>
        <w:tc>
          <w:tcPr>
            <w:tcW w:w="1276" w:type="dxa"/>
          </w:tcPr>
          <w:p w14:paraId="139D66A9" w14:textId="0C80C762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262ABC04" w14:textId="77777777" w:rsidTr="009B3688">
        <w:tc>
          <w:tcPr>
            <w:tcW w:w="6238" w:type="dxa"/>
          </w:tcPr>
          <w:p w14:paraId="5097AE43" w14:textId="285D9511" w:rsidR="00770BA4" w:rsidRPr="00675801" w:rsidRDefault="00D94562" w:rsidP="00945358">
            <w:pPr>
              <w:pStyle w:val="ListParagraph"/>
              <w:numPr>
                <w:ilvl w:val="0"/>
                <w:numId w:val="14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кита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радиофармацеутски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препарат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другом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запремином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пуњења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835" w:type="dxa"/>
          </w:tcPr>
          <w:p w14:paraId="66052471" w14:textId="436DC42E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53F6AA" w14:textId="650C00C9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6E316C4D" w14:textId="77777777" w:rsidTr="009B3688">
        <w:tc>
          <w:tcPr>
            <w:tcW w:w="6238" w:type="dxa"/>
          </w:tcPr>
          <w:p w14:paraId="507B9A6D" w14:textId="198A2562" w:rsidR="00770BA4" w:rsidRPr="00675801" w:rsidRDefault="00D94562" w:rsidP="00945358">
            <w:pPr>
              <w:pStyle w:val="ListParagraph"/>
              <w:numPr>
                <w:ilvl w:val="0"/>
                <w:numId w:val="150"/>
              </w:numPr>
              <w:spacing w:line="259" w:lineRule="auto"/>
              <w:ind w:left="745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3C4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66B7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r w:rsidR="00F66B7E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30E0318C" w14:textId="18870453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D99B8E" w14:textId="0EBDADCF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2BD88B8C" w14:textId="77777777" w:rsidTr="009B3688">
        <w:tc>
          <w:tcPr>
            <w:tcW w:w="10349" w:type="dxa"/>
            <w:gridSpan w:val="3"/>
          </w:tcPr>
          <w:p w14:paraId="7914BE61" w14:textId="6EE86DF6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78C7F726" w14:textId="77777777" w:rsidTr="009B3688">
        <w:tc>
          <w:tcPr>
            <w:tcW w:w="10349" w:type="dxa"/>
            <w:gridSpan w:val="3"/>
          </w:tcPr>
          <w:p w14:paraId="2D6E3A86" w14:textId="5E2ADF95" w:rsidR="00770BA4" w:rsidRPr="00675801" w:rsidRDefault="00D94562" w:rsidP="00945358">
            <w:pPr>
              <w:pStyle w:val="ListParagraph"/>
              <w:numPr>
                <w:ilvl w:val="0"/>
                <w:numId w:val="15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Детаљан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нацрт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7718720A" w14:textId="77777777" w:rsidTr="009B3688">
        <w:tc>
          <w:tcPr>
            <w:tcW w:w="10349" w:type="dxa"/>
            <w:gridSpan w:val="3"/>
          </w:tcPr>
          <w:p w14:paraId="2A617028" w14:textId="3479F17C" w:rsidR="00770BA4" w:rsidRPr="00675801" w:rsidRDefault="00D94562" w:rsidP="00945358">
            <w:pPr>
              <w:pStyle w:val="ListParagraph"/>
              <w:numPr>
                <w:ilvl w:val="0"/>
                <w:numId w:val="15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брзини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ослобађања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једну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пилот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димензија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значајних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разлика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погледу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упоредивости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релевантном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смерницом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расположивости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54F7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биоеквиваленције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биљне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лекове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прихватити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распадљивости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30AF7F0C" w14:textId="77777777" w:rsidTr="009B3688">
        <w:tc>
          <w:tcPr>
            <w:tcW w:w="10349" w:type="dxa"/>
            <w:gridSpan w:val="3"/>
          </w:tcPr>
          <w:p w14:paraId="7FDBDCB8" w14:textId="1DC1A6E2" w:rsidR="00770BA4" w:rsidRPr="00675801" w:rsidRDefault="00D94562" w:rsidP="00945358">
            <w:pPr>
              <w:pStyle w:val="ListParagraph"/>
              <w:numPr>
                <w:ilvl w:val="0"/>
                <w:numId w:val="15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Потврда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оправданости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изостављање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биоеквиваленције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препорукама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релевантне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смернице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расположивости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24A4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биоеквиваленције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2662092B" w14:textId="77777777" w:rsidTr="009B3688">
        <w:tc>
          <w:tcPr>
            <w:tcW w:w="10349" w:type="dxa"/>
            <w:gridSpan w:val="3"/>
          </w:tcPr>
          <w:p w14:paraId="57A9C11B" w14:textId="2D56D45D" w:rsidR="00770BA4" w:rsidRPr="00675801" w:rsidRDefault="00D94562" w:rsidP="00945358">
            <w:pPr>
              <w:pStyle w:val="ListParagraph"/>
              <w:numPr>
                <w:ilvl w:val="0"/>
                <w:numId w:val="15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Узорци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применљиво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06852BB4" w14:textId="77777777" w:rsidTr="009B3688">
        <w:tc>
          <w:tcPr>
            <w:tcW w:w="10349" w:type="dxa"/>
            <w:gridSpan w:val="3"/>
          </w:tcPr>
          <w:p w14:paraId="1A0680BA" w14:textId="1775058B" w:rsidR="00770BA4" w:rsidRPr="00675801" w:rsidRDefault="00D94562" w:rsidP="00945358">
            <w:pPr>
              <w:pStyle w:val="ListParagraph"/>
              <w:numPr>
                <w:ilvl w:val="0"/>
                <w:numId w:val="15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спроведених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</w:rPr>
              <w:t>Ph. Eur.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показују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еквивалентност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карактеристика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тачног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дозирања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75801" w:rsidRPr="00675801" w14:paraId="5DD27353" w14:textId="77777777" w:rsidTr="009B3688">
        <w:tc>
          <w:tcPr>
            <w:tcW w:w="10349" w:type="dxa"/>
            <w:gridSpan w:val="3"/>
          </w:tcPr>
          <w:p w14:paraId="3DEA3A7C" w14:textId="403D0E27" w:rsidR="00770BA4" w:rsidRPr="00675801" w:rsidRDefault="00770BA4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Напомена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свака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промена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DD1" w:rsidRPr="0067580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јачини</w:t>
            </w:r>
            <w:r w:rsidR="009A7DD1" w:rsidRPr="0067580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класификује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поглављу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BE60A6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класификације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D9F0D8B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55"/>
        <w:gridCol w:w="2793"/>
        <w:gridCol w:w="1401"/>
      </w:tblGrid>
      <w:tr w:rsidR="00675801" w:rsidRPr="00675801" w14:paraId="5CE0AD17" w14:textId="77777777" w:rsidTr="009B3688">
        <w:tc>
          <w:tcPr>
            <w:tcW w:w="6238" w:type="dxa"/>
          </w:tcPr>
          <w:p w14:paraId="09D777E6" w14:textId="29663DC3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.3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саставу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ексципијенси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2A1F6356" w14:textId="4CB4E7E3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1132973D" w14:textId="1017F8FD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5F077977" w14:textId="77777777" w:rsidTr="009B3688">
        <w:tc>
          <w:tcPr>
            <w:tcW w:w="6238" w:type="dxa"/>
          </w:tcPr>
          <w:p w14:paraId="325D3275" w14:textId="31438DBB" w:rsidR="00770BA4" w:rsidRPr="00675801" w:rsidRDefault="00D94562" w:rsidP="00945358">
            <w:pPr>
              <w:pStyle w:val="ListParagraph"/>
              <w:numPr>
                <w:ilvl w:val="0"/>
                <w:numId w:val="15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улазе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састав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ароме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боје</w:t>
            </w:r>
          </w:p>
        </w:tc>
        <w:tc>
          <w:tcPr>
            <w:tcW w:w="2835" w:type="dxa"/>
          </w:tcPr>
          <w:p w14:paraId="3C6589F2" w14:textId="292BE6EC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69E1C8" w14:textId="1446B5C4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801" w:rsidRPr="00675801" w14:paraId="3AE5380C" w14:textId="77777777" w:rsidTr="009B3688">
        <w:tc>
          <w:tcPr>
            <w:tcW w:w="6238" w:type="dxa"/>
          </w:tcPr>
          <w:p w14:paraId="3CCBB2D5" w14:textId="31EC9906" w:rsidR="00770BA4" w:rsidRPr="00675801" w:rsidRDefault="00D94562" w:rsidP="00945358">
            <w:pPr>
              <w:pStyle w:val="ListParagraph"/>
              <w:numPr>
                <w:ilvl w:val="0"/>
                <w:numId w:val="15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ветеринарски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лекови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оралну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употребу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боја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арома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прихватљивост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конзумирање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циљних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врста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животиња</w:t>
            </w:r>
          </w:p>
        </w:tc>
        <w:tc>
          <w:tcPr>
            <w:tcW w:w="2835" w:type="dxa"/>
          </w:tcPr>
          <w:p w14:paraId="6D985EBB" w14:textId="77B7E55C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772579" w14:textId="64E6ED5C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6997F178" w14:textId="77777777" w:rsidTr="009B3688">
        <w:tc>
          <w:tcPr>
            <w:tcW w:w="6238" w:type="dxa"/>
          </w:tcPr>
          <w:p w14:paraId="06A3FAD5" w14:textId="06D95D3A" w:rsidR="00770BA4" w:rsidRPr="00675801" w:rsidRDefault="00D94562" w:rsidP="00945358">
            <w:pPr>
              <w:pStyle w:val="ListParagraph"/>
              <w:numPr>
                <w:ilvl w:val="0"/>
                <w:numId w:val="15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ексципијенси</w:t>
            </w:r>
          </w:p>
        </w:tc>
        <w:tc>
          <w:tcPr>
            <w:tcW w:w="2835" w:type="dxa"/>
          </w:tcPr>
          <w:p w14:paraId="5BDA6204" w14:textId="0A2CD4D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EF2CD6" w14:textId="74EDFD9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801" w:rsidRPr="00675801" w14:paraId="13945F0E" w14:textId="77777777" w:rsidTr="009B3688">
        <w:tc>
          <w:tcPr>
            <w:tcW w:w="6238" w:type="dxa"/>
          </w:tcPr>
          <w:p w14:paraId="05177FBC" w14:textId="7FEC567E" w:rsidR="00770BA4" w:rsidRPr="00675801" w:rsidRDefault="00D94562" w:rsidP="00945358">
            <w:pPr>
              <w:pStyle w:val="ListParagraph"/>
              <w:numPr>
                <w:ilvl w:val="0"/>
                <w:numId w:val="155"/>
              </w:numPr>
              <w:spacing w:line="259" w:lineRule="auto"/>
              <w:ind w:left="1453" w:hanging="425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Квалитативне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квантитативне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једном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више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ексципијенаса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могу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имати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значајан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утицај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безбедност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ефикасност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ветеринарског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</w:p>
        </w:tc>
        <w:tc>
          <w:tcPr>
            <w:tcW w:w="2835" w:type="dxa"/>
          </w:tcPr>
          <w:p w14:paraId="718BFB6D" w14:textId="6926809D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398447" w14:textId="0521037F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1FAC9E72" w14:textId="77777777" w:rsidTr="009B3688">
        <w:tc>
          <w:tcPr>
            <w:tcW w:w="6238" w:type="dxa"/>
          </w:tcPr>
          <w:p w14:paraId="3E0F4599" w14:textId="0154C4CA" w:rsidR="00770BA4" w:rsidRPr="00675801" w:rsidRDefault="00D94562" w:rsidP="00945358">
            <w:pPr>
              <w:pStyle w:val="ListParagraph"/>
              <w:numPr>
                <w:ilvl w:val="0"/>
                <w:numId w:val="155"/>
              </w:numPr>
              <w:spacing w:line="259" w:lineRule="auto"/>
              <w:ind w:left="1453" w:hanging="425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односи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9A7DD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</w:t>
            </w:r>
          </w:p>
        </w:tc>
        <w:tc>
          <w:tcPr>
            <w:tcW w:w="2835" w:type="dxa"/>
          </w:tcPr>
          <w:p w14:paraId="6AEDCA2F" w14:textId="5E8FC74C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72517A" w14:textId="4CDD963C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039A4D73" w14:textId="77777777" w:rsidTr="009B3688">
        <w:tc>
          <w:tcPr>
            <w:tcW w:w="6238" w:type="dxa"/>
          </w:tcPr>
          <w:p w14:paraId="3C474F2F" w14:textId="48B95F9D" w:rsidR="00770BA4" w:rsidRPr="00675801" w:rsidRDefault="00D94562" w:rsidP="00945358">
            <w:pPr>
              <w:pStyle w:val="ListParagraph"/>
              <w:numPr>
                <w:ilvl w:val="0"/>
                <w:numId w:val="155"/>
              </w:numPr>
              <w:spacing w:line="259" w:lineRule="auto"/>
              <w:ind w:left="1453" w:hanging="425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Сваки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нови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ексципијенс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укључује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употребу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материјала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хуманог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животињског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порекла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безбедности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вирусе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TSE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ризика</w:t>
            </w:r>
          </w:p>
        </w:tc>
        <w:tc>
          <w:tcPr>
            <w:tcW w:w="2835" w:type="dxa"/>
          </w:tcPr>
          <w:p w14:paraId="16B59AC3" w14:textId="6BD95DA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FEF8C4" w14:textId="0CEAB20D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18A383F8" w14:textId="77777777" w:rsidTr="009B3688">
        <w:tc>
          <w:tcPr>
            <w:tcW w:w="6238" w:type="dxa"/>
          </w:tcPr>
          <w:p w14:paraId="5199EAE0" w14:textId="7523027D" w:rsidR="00770BA4" w:rsidRPr="00675801" w:rsidRDefault="00D94562" w:rsidP="00945358">
            <w:pPr>
              <w:pStyle w:val="ListParagraph"/>
              <w:numPr>
                <w:ilvl w:val="0"/>
                <w:numId w:val="155"/>
              </w:numPr>
              <w:spacing w:line="259" w:lineRule="auto"/>
              <w:ind w:left="1453" w:hanging="425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подржана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студијом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биоеквиваленције</w:t>
            </w:r>
          </w:p>
        </w:tc>
        <w:tc>
          <w:tcPr>
            <w:tcW w:w="2835" w:type="dxa"/>
          </w:tcPr>
          <w:p w14:paraId="18D472C3" w14:textId="22BD633B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435F15" w14:textId="5694A559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56E0EE0C" w14:textId="77777777" w:rsidTr="009B3688">
        <w:tc>
          <w:tcPr>
            <w:tcW w:w="6238" w:type="dxa"/>
          </w:tcPr>
          <w:p w14:paraId="540A84AE" w14:textId="4F7B675A" w:rsidR="00770BA4" w:rsidRPr="00675801" w:rsidRDefault="00D94562" w:rsidP="00945358">
            <w:pPr>
              <w:pStyle w:val="ListParagraph"/>
              <w:numPr>
                <w:ilvl w:val="0"/>
                <w:numId w:val="155"/>
              </w:numPr>
              <w:spacing w:line="259" w:lineRule="auto"/>
              <w:ind w:left="1453" w:hanging="425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једног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ексципијенса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упоредивим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ексципијенсом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истим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функционалним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карактеристикама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сличном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нивоу</w:t>
            </w:r>
          </w:p>
        </w:tc>
        <w:tc>
          <w:tcPr>
            <w:tcW w:w="2835" w:type="dxa"/>
          </w:tcPr>
          <w:p w14:paraId="3290DAE8" w14:textId="1F983C26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1, 2, 3, 4, 5, 6, 7, 8, 9</w:t>
            </w:r>
          </w:p>
        </w:tc>
        <w:tc>
          <w:tcPr>
            <w:tcW w:w="1276" w:type="dxa"/>
          </w:tcPr>
          <w:p w14:paraId="7A2ACBFF" w14:textId="2E48381A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313B5621" w14:textId="77777777" w:rsidTr="009B3688">
        <w:tc>
          <w:tcPr>
            <w:tcW w:w="6238" w:type="dxa"/>
          </w:tcPr>
          <w:p w14:paraId="0E19184E" w14:textId="1C702062" w:rsidR="00770BA4" w:rsidRPr="00675801" w:rsidRDefault="00D94562" w:rsidP="00945358">
            <w:pPr>
              <w:pStyle w:val="ListParagraph"/>
              <w:numPr>
                <w:ilvl w:val="0"/>
                <w:numId w:val="153"/>
              </w:numPr>
              <w:spacing w:line="259" w:lineRule="auto"/>
              <w:ind w:left="745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73C628EC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1CD59B" w14:textId="0B983D2D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IБ</w:t>
            </w:r>
          </w:p>
        </w:tc>
      </w:tr>
      <w:tr w:rsidR="00675801" w:rsidRPr="00675801" w14:paraId="327B56FA" w14:textId="77777777" w:rsidTr="009B3688">
        <w:tc>
          <w:tcPr>
            <w:tcW w:w="10349" w:type="dxa"/>
            <w:gridSpan w:val="3"/>
          </w:tcPr>
          <w:p w14:paraId="4C63FA04" w14:textId="36958620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4DA4F1F5" w14:textId="77777777" w:rsidTr="009B3688">
        <w:tc>
          <w:tcPr>
            <w:tcW w:w="10349" w:type="dxa"/>
            <w:gridSpan w:val="3"/>
          </w:tcPr>
          <w:p w14:paraId="40C48166" w14:textId="4506F42F" w:rsidR="00770BA4" w:rsidRPr="00675801" w:rsidRDefault="00D94562" w:rsidP="00945358">
            <w:pPr>
              <w:pStyle w:val="ListParagraph"/>
              <w:numPr>
                <w:ilvl w:val="0"/>
                <w:numId w:val="15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Метода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идентификације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било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боју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релевантно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62FF9902" w14:textId="77777777" w:rsidTr="009B3688">
        <w:tc>
          <w:tcPr>
            <w:tcW w:w="10349" w:type="dxa"/>
            <w:gridSpan w:val="3"/>
          </w:tcPr>
          <w:p w14:paraId="4BE31DEB" w14:textId="4C128F91" w:rsidR="00770BA4" w:rsidRPr="00675801" w:rsidRDefault="00D94562" w:rsidP="00945358">
            <w:pPr>
              <w:pStyle w:val="ListParagraph"/>
              <w:numPr>
                <w:ilvl w:val="0"/>
                <w:numId w:val="15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спроведена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</w:rPr>
              <w:t>VICH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условима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параметре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пилот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месеца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гаранције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завршена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одлагања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достављени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Агенцији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уколико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добијени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потенцијално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крају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употребе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корективним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мерама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75801" w:rsidRPr="00675801" w14:paraId="7D41E105" w14:textId="77777777" w:rsidTr="009B3688">
        <w:tc>
          <w:tcPr>
            <w:tcW w:w="10349" w:type="dxa"/>
            <w:gridSpan w:val="3"/>
          </w:tcPr>
          <w:p w14:paraId="029DDD5D" w14:textId="082FAC07" w:rsidR="00770BA4" w:rsidRPr="00675801" w:rsidRDefault="00D94562" w:rsidP="00945358">
            <w:pPr>
              <w:pStyle w:val="ListParagraph"/>
              <w:numPr>
                <w:ilvl w:val="0"/>
                <w:numId w:val="15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Узорак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применљиво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51BF8FF5" w14:textId="77777777" w:rsidTr="009B3688">
        <w:tc>
          <w:tcPr>
            <w:tcW w:w="10349" w:type="dxa"/>
            <w:gridSpan w:val="3"/>
          </w:tcPr>
          <w:p w14:paraId="63626B69" w14:textId="6C352523" w:rsidR="00770BA4" w:rsidRPr="00675801" w:rsidRDefault="00D94562" w:rsidP="00945358">
            <w:pPr>
              <w:pStyle w:val="ListParagraph"/>
              <w:numPr>
                <w:ilvl w:val="0"/>
                <w:numId w:val="15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Европске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фармакопеје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017" w:rsidRPr="00675801">
              <w:rPr>
                <w:rFonts w:ascii="Times New Roman" w:hAnsi="Times New Roman" w:cs="Times New Roman"/>
                <w:sz w:val="24"/>
                <w:szCs w:val="24"/>
              </w:rPr>
              <w:t>усклађености са Ph. Eur.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сваку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потиче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</w:rPr>
              <w:t>TSE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ризичних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животиња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применљиво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документација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потврђује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извор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</w:rPr>
              <w:t>TSE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ризичног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претходно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процењен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надлежног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потврђено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препорукама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важеће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смернице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8A9" w:rsidRPr="006758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Note for Guidance on Minimising the Risk of Transmitting Animal Spongiform Encephalopathy Agents via Human and Veterinary Medicinal Products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такав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неопходно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следеће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податке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произвођача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врсту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животиња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врсту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ткива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потиче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земљу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порекла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животиња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употребу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лекове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регистроване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централизованом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процедуром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информација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ажурирану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</w:rPr>
              <w:t>TSE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табелу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уколико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релевантно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75801" w:rsidRPr="00675801" w14:paraId="258E5B60" w14:textId="77777777" w:rsidTr="009B3688">
        <w:tc>
          <w:tcPr>
            <w:tcW w:w="10349" w:type="dxa"/>
            <w:gridSpan w:val="3"/>
          </w:tcPr>
          <w:p w14:paraId="3D028AA9" w14:textId="1EAEF76E" w:rsidR="00770BA4" w:rsidRPr="00675801" w:rsidRDefault="00D94562" w:rsidP="00945358">
            <w:pPr>
              <w:pStyle w:val="ListParagraph"/>
              <w:numPr>
                <w:ilvl w:val="0"/>
                <w:numId w:val="15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потврђују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ексципијенс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интерферира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методом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применљиво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75631145" w14:textId="77777777" w:rsidTr="009B3688">
        <w:tc>
          <w:tcPr>
            <w:tcW w:w="10349" w:type="dxa"/>
            <w:gridSpan w:val="3"/>
          </w:tcPr>
          <w:p w14:paraId="61542D84" w14:textId="304C2A27" w:rsidR="00770BA4" w:rsidRPr="00675801" w:rsidRDefault="00D94562" w:rsidP="00945358">
            <w:pPr>
              <w:pStyle w:val="ListParagraph"/>
              <w:numPr>
                <w:ilvl w:val="0"/>
                <w:numId w:val="15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Оправданост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избора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ексципијенаса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F4875" w:rsidRPr="00675801">
              <w:rPr>
                <w:rFonts w:ascii="Times New Roman" w:hAnsi="Times New Roman" w:cs="Times New Roman"/>
                <w:sz w:val="24"/>
                <w:szCs w:val="24"/>
              </w:rPr>
              <w:t>итд.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кроз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развојне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студије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аспекте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антимикробне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заштите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75801" w:rsidRPr="00675801" w14:paraId="62AC6C9C" w14:textId="77777777" w:rsidTr="009B3688">
        <w:tc>
          <w:tcPr>
            <w:tcW w:w="10349" w:type="dxa"/>
            <w:gridSpan w:val="3"/>
          </w:tcPr>
          <w:p w14:paraId="749A689E" w14:textId="61DE6AE5" w:rsidR="00770BA4" w:rsidRPr="00675801" w:rsidRDefault="00D94562" w:rsidP="00945358">
            <w:pPr>
              <w:pStyle w:val="ListParagraph"/>
              <w:numPr>
                <w:ilvl w:val="0"/>
                <w:numId w:val="15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чврстих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фармацеутских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облика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профили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ослобађања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пилот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састава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биљних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лекова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прихватити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распадљивости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30F6D1C8" w14:textId="77777777" w:rsidTr="009B3688">
        <w:tc>
          <w:tcPr>
            <w:tcW w:w="10349" w:type="dxa"/>
            <w:gridSpan w:val="3"/>
          </w:tcPr>
          <w:p w14:paraId="0BCF7637" w14:textId="1CA4AF1D" w:rsidR="00770BA4" w:rsidRPr="00675801" w:rsidRDefault="00D94562" w:rsidP="00945358">
            <w:pPr>
              <w:pStyle w:val="ListParagraph"/>
              <w:numPr>
                <w:ilvl w:val="0"/>
                <w:numId w:val="15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Потврда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оправданости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изостављање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студије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биоеквиваленције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препорукама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релевантне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смернице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расположивости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биоеквиваленције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6A98A358" w14:textId="77777777" w:rsidTr="009B3688">
        <w:tc>
          <w:tcPr>
            <w:tcW w:w="10349" w:type="dxa"/>
            <w:gridSpan w:val="3"/>
          </w:tcPr>
          <w:p w14:paraId="07DAA92C" w14:textId="7CB171CE" w:rsidR="00770BA4" w:rsidRPr="00675801" w:rsidRDefault="00D94562" w:rsidP="00945358">
            <w:pPr>
              <w:pStyle w:val="ListParagraph"/>
              <w:numPr>
                <w:ilvl w:val="0"/>
                <w:numId w:val="15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лечењу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животиња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чији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користе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исхрани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људи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доказ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ексципијенс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класификован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чланом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14(2)(</w:t>
            </w:r>
            <w:r w:rsidR="00C72BF0" w:rsidRPr="00675801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Уредбе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F4875" w:rsidRPr="0067580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470/2009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Европског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парламента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Савета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Европе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2009.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уколико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потврда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ексципијенс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фармаколошко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дејство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циљној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врсти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животиња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CBF672B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41"/>
        <w:gridCol w:w="2807"/>
        <w:gridCol w:w="1401"/>
      </w:tblGrid>
      <w:tr w:rsidR="00675801" w:rsidRPr="00675801" w14:paraId="7327118C" w14:textId="77777777" w:rsidTr="009B3688">
        <w:tc>
          <w:tcPr>
            <w:tcW w:w="6238" w:type="dxa"/>
          </w:tcPr>
          <w:p w14:paraId="55E5D4A8" w14:textId="343CD87C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.4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масе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слоја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облагање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фармацеутског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облика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оралну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употребу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масе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омотача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капсуле</w:t>
            </w:r>
          </w:p>
        </w:tc>
        <w:tc>
          <w:tcPr>
            <w:tcW w:w="2835" w:type="dxa"/>
          </w:tcPr>
          <w:p w14:paraId="6D1C0A91" w14:textId="397AF4C9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67CE5F33" w14:textId="4A53A31E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73BBCA12" w14:textId="77777777" w:rsidTr="009B3688">
        <w:tc>
          <w:tcPr>
            <w:tcW w:w="6238" w:type="dxa"/>
          </w:tcPr>
          <w:p w14:paraId="3CD928E3" w14:textId="2486148B" w:rsidR="00770BA4" w:rsidRPr="00675801" w:rsidRDefault="00D94562" w:rsidP="00945358">
            <w:pPr>
              <w:pStyle w:val="ListParagraph"/>
              <w:numPr>
                <w:ilvl w:val="0"/>
                <w:numId w:val="15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Гастро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резистентни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фармацеутски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облици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фармацеутски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облици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модификованим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продуженим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ослобађањем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слој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облагање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критичан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фактор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механизам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ослобађања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</w:p>
        </w:tc>
        <w:tc>
          <w:tcPr>
            <w:tcW w:w="2835" w:type="dxa"/>
          </w:tcPr>
          <w:p w14:paraId="72025E35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E51DF9" w14:textId="3E67D9D5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0CC1D7DB" w14:textId="77777777" w:rsidTr="009B3688">
        <w:tc>
          <w:tcPr>
            <w:tcW w:w="6238" w:type="dxa"/>
          </w:tcPr>
          <w:p w14:paraId="064414F8" w14:textId="035A858A" w:rsidR="00770BA4" w:rsidRPr="00675801" w:rsidRDefault="00D94562" w:rsidP="00945358">
            <w:pPr>
              <w:pStyle w:val="ListParagraph"/>
              <w:numPr>
                <w:ilvl w:val="0"/>
                <w:numId w:val="15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7CE52E74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7F341977" w14:textId="311C8CBB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</w:tbl>
    <w:p w14:paraId="03829626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36"/>
        <w:gridCol w:w="2812"/>
        <w:gridCol w:w="1401"/>
      </w:tblGrid>
      <w:tr w:rsidR="00675801" w:rsidRPr="00675801" w14:paraId="7F0D8856" w14:textId="77777777" w:rsidTr="009B3688">
        <w:tc>
          <w:tcPr>
            <w:tcW w:w="6238" w:type="dxa"/>
          </w:tcPr>
          <w:p w14:paraId="43C6DC03" w14:textId="166F2B60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.5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концентрације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једнодозног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парентералног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целости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72335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single-dose, total use parenteral product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чему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количина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јединици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дозирања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јачина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иста</w:t>
            </w:r>
          </w:p>
        </w:tc>
        <w:tc>
          <w:tcPr>
            <w:tcW w:w="2835" w:type="dxa"/>
          </w:tcPr>
          <w:p w14:paraId="3EF33F60" w14:textId="1E8AF00F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14D30904" w14:textId="47ED1775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610058B3" w14:textId="77777777" w:rsidTr="009B3688">
        <w:tc>
          <w:tcPr>
            <w:tcW w:w="6238" w:type="dxa"/>
            <w:tcBorders>
              <w:bottom w:val="single" w:sz="4" w:space="0" w:color="auto"/>
            </w:tcBorders>
          </w:tcPr>
          <w:p w14:paraId="453439B0" w14:textId="77777777" w:rsidR="00770BA4" w:rsidRPr="00675801" w:rsidRDefault="00770BA4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F95E4E2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7AAB09" w14:textId="45A1A8E6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</w:tbl>
    <w:p w14:paraId="6557C276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36"/>
        <w:gridCol w:w="2812"/>
        <w:gridCol w:w="1401"/>
      </w:tblGrid>
      <w:tr w:rsidR="00675801" w:rsidRPr="00675801" w14:paraId="352388B2" w14:textId="77777777" w:rsidTr="009B3688">
        <w:tc>
          <w:tcPr>
            <w:tcW w:w="6238" w:type="dxa"/>
          </w:tcPr>
          <w:p w14:paraId="72CC173C" w14:textId="0DCB0692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.6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концентрације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B72335"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вишедозног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парентералног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количина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једници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дозирања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јачина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иста</w:t>
            </w:r>
          </w:p>
        </w:tc>
        <w:tc>
          <w:tcPr>
            <w:tcW w:w="2835" w:type="dxa"/>
          </w:tcPr>
          <w:p w14:paraId="1AA447FE" w14:textId="66315E40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2B6AA408" w14:textId="19AD2472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67C9562F" w14:textId="77777777" w:rsidTr="009B3688">
        <w:tc>
          <w:tcPr>
            <w:tcW w:w="6238" w:type="dxa"/>
          </w:tcPr>
          <w:p w14:paraId="2F3FDA93" w14:textId="77777777" w:rsidR="00770BA4" w:rsidRPr="00675801" w:rsidRDefault="00770BA4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B0FEF0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31063F" w14:textId="7998A914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</w:tbl>
    <w:p w14:paraId="31FC24DD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35"/>
        <w:gridCol w:w="2813"/>
        <w:gridCol w:w="1401"/>
      </w:tblGrid>
      <w:tr w:rsidR="00675801" w:rsidRPr="00675801" w14:paraId="4FCED555" w14:textId="77777777" w:rsidTr="009B3688">
        <w:tc>
          <w:tcPr>
            <w:tcW w:w="6238" w:type="dxa"/>
          </w:tcPr>
          <w:p w14:paraId="311EF952" w14:textId="4B1D3B9F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90D13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z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3C4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66B7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r w:rsidR="00F66B7E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6F3C4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0C4F79C3" w14:textId="621ED75D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5FFEDF71" w14:textId="29E62EEA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0DDB8056" w14:textId="77777777" w:rsidTr="009B3688">
        <w:tc>
          <w:tcPr>
            <w:tcW w:w="6238" w:type="dxa"/>
          </w:tcPr>
          <w:p w14:paraId="4CDAEB34" w14:textId="77777777" w:rsidR="00770BA4" w:rsidRPr="00675801" w:rsidRDefault="00770BA4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7E151E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FCD09A" w14:textId="1BD951A2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IБ</w:t>
            </w:r>
          </w:p>
        </w:tc>
      </w:tr>
    </w:tbl>
    <w:p w14:paraId="38D7154C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58C4F9" w14:textId="01061747" w:rsidR="00770BA4" w:rsidRPr="00675801" w:rsidRDefault="004B4AD8" w:rsidP="00945358">
      <w:pPr>
        <w:spacing w:after="0"/>
        <w:ind w:left="-3"/>
        <w:rPr>
          <w:rFonts w:ascii="Times New Roman" w:hAnsi="Times New Roman" w:cs="Times New Roman"/>
          <w:sz w:val="24"/>
          <w:szCs w:val="24"/>
        </w:rPr>
      </w:pPr>
      <w:r w:rsidRPr="00675801">
        <w:rPr>
          <w:rFonts w:ascii="Times New Roman" w:hAnsi="Times New Roman" w:cs="Times New Roman"/>
          <w:b/>
          <w:sz w:val="24"/>
          <w:szCs w:val="24"/>
        </w:rPr>
        <w:t>F.</w:t>
      </w:r>
      <w:r w:rsidR="00A90417" w:rsidRPr="00675801">
        <w:rPr>
          <w:rFonts w:ascii="Times New Roman" w:hAnsi="Times New Roman" w:cs="Times New Roman"/>
          <w:b/>
          <w:sz w:val="24"/>
          <w:szCs w:val="24"/>
        </w:rPr>
        <w:t>II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>.</w:t>
      </w:r>
      <w:r w:rsidRPr="00675801">
        <w:rPr>
          <w:rFonts w:ascii="Times New Roman" w:hAnsi="Times New Roman" w:cs="Times New Roman"/>
          <w:b/>
          <w:sz w:val="24"/>
          <w:szCs w:val="24"/>
        </w:rPr>
        <w:t>b)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Производња</w:t>
      </w:r>
    </w:p>
    <w:p w14:paraId="1E895F6C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46"/>
        <w:gridCol w:w="2802"/>
        <w:gridCol w:w="1401"/>
      </w:tblGrid>
      <w:tr w:rsidR="00675801" w:rsidRPr="00675801" w14:paraId="46577D48" w14:textId="77777777" w:rsidTr="009B3688">
        <w:tc>
          <w:tcPr>
            <w:tcW w:w="6238" w:type="dxa"/>
          </w:tcPr>
          <w:p w14:paraId="171E7958" w14:textId="62B1E1F8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места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цео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процес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производа</w:t>
            </w:r>
          </w:p>
        </w:tc>
        <w:tc>
          <w:tcPr>
            <w:tcW w:w="2835" w:type="dxa"/>
          </w:tcPr>
          <w:p w14:paraId="0721E6E9" w14:textId="0A7BC878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3AA42620" w14:textId="5A4ED077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73DCA930" w14:textId="77777777" w:rsidTr="009B3688">
        <w:tc>
          <w:tcPr>
            <w:tcW w:w="6238" w:type="dxa"/>
          </w:tcPr>
          <w:p w14:paraId="256DFCF6" w14:textId="064E5FA7" w:rsidR="00770BA4" w:rsidRPr="00675801" w:rsidRDefault="00D94562" w:rsidP="00945358">
            <w:pPr>
              <w:pStyle w:val="ListParagraph"/>
              <w:numPr>
                <w:ilvl w:val="0"/>
                <w:numId w:val="16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обавља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било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процес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пуштања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промет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секундарног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ветеринарске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фармацеутске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облике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603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процесима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производње</w:t>
            </w:r>
          </w:p>
        </w:tc>
        <w:tc>
          <w:tcPr>
            <w:tcW w:w="2835" w:type="dxa"/>
          </w:tcPr>
          <w:p w14:paraId="078E3FFD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77397F7C" w14:textId="25B2772E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6E414BF2" w14:textId="77777777" w:rsidTr="009B3688">
        <w:tc>
          <w:tcPr>
            <w:tcW w:w="6238" w:type="dxa"/>
          </w:tcPr>
          <w:p w14:paraId="73537B10" w14:textId="5AFC6CFA" w:rsidR="00770BA4" w:rsidRPr="00675801" w:rsidRDefault="00D94562" w:rsidP="00945358">
            <w:pPr>
              <w:pStyle w:val="ListParagraph"/>
              <w:numPr>
                <w:ilvl w:val="0"/>
                <w:numId w:val="16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захтева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иницијалну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одређени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</w:t>
            </w:r>
          </w:p>
        </w:tc>
        <w:tc>
          <w:tcPr>
            <w:tcW w:w="2835" w:type="dxa"/>
          </w:tcPr>
          <w:p w14:paraId="64A512EA" w14:textId="4A92E8EA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D38FD3" w14:textId="00FE449C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7C80FE1C" w14:textId="77777777" w:rsidTr="009B3688">
        <w:tc>
          <w:tcPr>
            <w:tcW w:w="6238" w:type="dxa"/>
          </w:tcPr>
          <w:p w14:paraId="5A0B68E4" w14:textId="1DBEFCB2" w:rsidR="00770BA4" w:rsidRPr="00675801" w:rsidRDefault="00D94562" w:rsidP="00945358">
            <w:pPr>
              <w:pStyle w:val="ListParagraph"/>
              <w:numPr>
                <w:ilvl w:val="0"/>
                <w:numId w:val="16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обавља</w:t>
            </w:r>
            <w:r w:rsidR="005B6589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било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процес</w:t>
            </w:r>
            <w:r w:rsidR="000A29E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(и)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пуштања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промет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примарног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секундарног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нестерилне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лекове</w:t>
            </w:r>
          </w:p>
        </w:tc>
        <w:tc>
          <w:tcPr>
            <w:tcW w:w="2835" w:type="dxa"/>
          </w:tcPr>
          <w:p w14:paraId="02C3D4EA" w14:textId="359AC1DB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1, 2, 3, 4, 5, 6, 7, 8</w:t>
            </w:r>
          </w:p>
        </w:tc>
        <w:tc>
          <w:tcPr>
            <w:tcW w:w="1276" w:type="dxa"/>
          </w:tcPr>
          <w:p w14:paraId="2DCBBF92" w14:textId="0D0BB658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65CBFE05" w14:textId="77777777" w:rsidTr="009B3688">
        <w:tc>
          <w:tcPr>
            <w:tcW w:w="6238" w:type="dxa"/>
          </w:tcPr>
          <w:p w14:paraId="7BA1603E" w14:textId="6CBD42EB" w:rsidR="00770BA4" w:rsidRPr="00675801" w:rsidRDefault="00D94562" w:rsidP="00945358">
            <w:pPr>
              <w:pStyle w:val="ListParagraph"/>
              <w:numPr>
                <w:ilvl w:val="0"/>
                <w:numId w:val="16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обавља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било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процес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пуштања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промет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секундарног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стерилне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ветеринарске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асептичним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поступком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искључујући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A29E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ветеринарске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лекове</w:t>
            </w:r>
          </w:p>
        </w:tc>
        <w:tc>
          <w:tcPr>
            <w:tcW w:w="2835" w:type="dxa"/>
          </w:tcPr>
          <w:p w14:paraId="78F63643" w14:textId="155F0D5C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1, 2, 3, 4, 5, 6, 7</w:t>
            </w:r>
          </w:p>
        </w:tc>
        <w:tc>
          <w:tcPr>
            <w:tcW w:w="1276" w:type="dxa"/>
          </w:tcPr>
          <w:p w14:paraId="188C9F67" w14:textId="7A904F85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42B9069F" w14:textId="77777777" w:rsidTr="009B3688">
        <w:tc>
          <w:tcPr>
            <w:tcW w:w="6238" w:type="dxa"/>
          </w:tcPr>
          <w:p w14:paraId="5DDCEA38" w14:textId="6C09A782" w:rsidR="00770BA4" w:rsidRPr="00675801" w:rsidRDefault="00D94562" w:rsidP="00945358">
            <w:pPr>
              <w:pStyle w:val="ListParagraph"/>
              <w:numPr>
                <w:ilvl w:val="0"/>
                <w:numId w:val="16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добављача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стерилних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примарног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намењених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коришћење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асептичној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производњи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ветеринарских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лекова</w:t>
            </w:r>
          </w:p>
        </w:tc>
        <w:tc>
          <w:tcPr>
            <w:tcW w:w="2835" w:type="dxa"/>
          </w:tcPr>
          <w:p w14:paraId="7F124F77" w14:textId="0D479E00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7F825C" w14:textId="0F852312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5A439B49" w14:textId="77777777" w:rsidTr="009B3688">
        <w:tc>
          <w:tcPr>
            <w:tcW w:w="6238" w:type="dxa"/>
          </w:tcPr>
          <w:p w14:paraId="4F3FDDB3" w14:textId="394603A2" w:rsidR="00770BA4" w:rsidRPr="00675801" w:rsidRDefault="00D94562" w:rsidP="00945358">
            <w:pPr>
              <w:pStyle w:val="ListParagraph"/>
              <w:numPr>
                <w:ilvl w:val="0"/>
                <w:numId w:val="161"/>
              </w:numPr>
              <w:spacing w:line="259" w:lineRule="auto"/>
              <w:ind w:left="745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6028F0FF" w14:textId="019F1E71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B23FBB" w14:textId="505F91AB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689AABF4" w14:textId="77777777" w:rsidTr="009B3688">
        <w:tc>
          <w:tcPr>
            <w:tcW w:w="10349" w:type="dxa"/>
            <w:gridSpan w:val="3"/>
          </w:tcPr>
          <w:p w14:paraId="6EA91BC1" w14:textId="1D12FB3C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7964C94D" w14:textId="77777777" w:rsidTr="009B3688">
        <w:tc>
          <w:tcPr>
            <w:tcW w:w="10349" w:type="dxa"/>
            <w:gridSpan w:val="3"/>
          </w:tcPr>
          <w:p w14:paraId="10C39EC3" w14:textId="49F8669F" w:rsidR="00770BA4" w:rsidRPr="00675801" w:rsidRDefault="00D94562" w:rsidP="00945358">
            <w:pPr>
              <w:pStyle w:val="ListParagraph"/>
              <w:numPr>
                <w:ilvl w:val="0"/>
                <w:numId w:val="16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Доказ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одређеног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фармацеутског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облика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14:paraId="2BBDC666" w14:textId="5B6C7D2E" w:rsidR="00770BA4" w:rsidRPr="00675801" w:rsidRDefault="00D94562" w:rsidP="00945358">
            <w:pPr>
              <w:pStyle w:val="ListParagraph"/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унутар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ЕЕА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копија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важеће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Довољно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позивање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базу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5DF" w:rsidRPr="00675801">
              <w:rPr>
                <w:rFonts w:ascii="Times New Roman" w:hAnsi="Times New Roman" w:cs="Times New Roman"/>
                <w:sz w:val="24"/>
                <w:szCs w:val="24"/>
              </w:rPr>
              <w:t>EudraGMDP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70FC97" w14:textId="4C5F96C5" w:rsidR="00770BA4" w:rsidRPr="00675801" w:rsidRDefault="00D94562" w:rsidP="00945358">
            <w:pPr>
              <w:pStyle w:val="ListParagraph"/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држави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ЕЕА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снази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споразум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међусобном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признавању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65E1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произвођачке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праксе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GMP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између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државе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GMP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издат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претходне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релевантног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надлежног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96F5E9" w14:textId="0A27E846" w:rsidR="00770BA4" w:rsidRPr="00675801" w:rsidRDefault="00D94562" w:rsidP="00945358">
            <w:pPr>
              <w:pStyle w:val="ListParagraph"/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држави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ЕЕА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постоји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такав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споразум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GMP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издат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претходне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држава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чланица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ЕЕА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издат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држава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чланица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ЕЕА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довољно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позивање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базу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5DF" w:rsidRPr="00675801">
              <w:rPr>
                <w:rFonts w:ascii="Times New Roman" w:hAnsi="Times New Roman" w:cs="Times New Roman"/>
                <w:sz w:val="24"/>
                <w:szCs w:val="24"/>
              </w:rPr>
              <w:t>EudraGMDP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74B3FBB" w14:textId="77777777" w:rsidTr="009B3688">
        <w:tc>
          <w:tcPr>
            <w:tcW w:w="10349" w:type="dxa"/>
            <w:gridSpan w:val="3"/>
          </w:tcPr>
          <w:p w14:paraId="2A8B9120" w14:textId="2B4BFE53" w:rsidR="00770BA4" w:rsidRPr="00675801" w:rsidRDefault="00D94562" w:rsidP="00945358">
            <w:pPr>
              <w:pStyle w:val="ListParagraph"/>
              <w:numPr>
                <w:ilvl w:val="0"/>
                <w:numId w:val="16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релевантно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бројевима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величини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датуму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(≥3)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коришћених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поступку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валидације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валидацији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валидациони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шема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75801" w:rsidRPr="00675801" w14:paraId="14DFBEA5" w14:textId="77777777" w:rsidTr="009B3688">
        <w:tc>
          <w:tcPr>
            <w:tcW w:w="10349" w:type="dxa"/>
            <w:gridSpan w:val="3"/>
          </w:tcPr>
          <w:p w14:paraId="2CD8D13C" w14:textId="5AA5B7E6" w:rsidR="00770BA4" w:rsidRPr="00675801" w:rsidRDefault="00D94562" w:rsidP="00945358">
            <w:pPr>
              <w:pStyle w:val="ListParagraph"/>
              <w:numPr>
                <w:ilvl w:val="0"/>
                <w:numId w:val="16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пријави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прецизно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навести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произвођаче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наведен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обрасцу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издавање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5C4E309A" w14:textId="77777777" w:rsidTr="009B3688">
        <w:tc>
          <w:tcPr>
            <w:tcW w:w="10349" w:type="dxa"/>
            <w:gridSpan w:val="3"/>
          </w:tcPr>
          <w:p w14:paraId="66A17D3B" w14:textId="0D5D8898" w:rsidR="00770BA4" w:rsidRPr="00675801" w:rsidRDefault="00D94562" w:rsidP="00945358">
            <w:pPr>
              <w:pStyle w:val="ListParagraph"/>
              <w:numPr>
                <w:ilvl w:val="0"/>
                <w:numId w:val="16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Копија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пуштању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промет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крају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употребе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релевантно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EBE1F40" w14:textId="77777777" w:rsidTr="009B3688">
        <w:tc>
          <w:tcPr>
            <w:tcW w:w="10349" w:type="dxa"/>
            <w:gridSpan w:val="3"/>
          </w:tcPr>
          <w:p w14:paraId="3EAB5A90" w14:textId="12AEC0A5" w:rsidR="00770BA4" w:rsidRPr="00675801" w:rsidRDefault="00D94562" w:rsidP="00945358">
            <w:pPr>
              <w:pStyle w:val="ListParagraph"/>
              <w:numPr>
                <w:ilvl w:val="0"/>
                <w:numId w:val="16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спроведеног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једној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производној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пилот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симулирају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последње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претходног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наредне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морају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доступни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пријављени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случају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добијања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корективним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мерама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75801" w:rsidRPr="00675801" w14:paraId="1BA49FCF" w14:textId="77777777" w:rsidTr="009B3688">
        <w:tc>
          <w:tcPr>
            <w:tcW w:w="10349" w:type="dxa"/>
            <w:gridSpan w:val="3"/>
          </w:tcPr>
          <w:p w14:paraId="6EC1CB64" w14:textId="5BD20305" w:rsidR="00770BA4" w:rsidRPr="00675801" w:rsidRDefault="00D94562" w:rsidP="00945358">
            <w:pPr>
              <w:pStyle w:val="ListParagraph"/>
              <w:numPr>
                <w:ilvl w:val="0"/>
                <w:numId w:val="16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получврсте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течне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формулације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присутна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нерастворном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облику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валидацији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микроскопско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снимање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дистрибуције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величине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честица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морфологије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било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другу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технику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снимања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2DF9A420" w14:textId="77777777" w:rsidTr="009B3688">
        <w:tc>
          <w:tcPr>
            <w:tcW w:w="10349" w:type="dxa"/>
            <w:gridSpan w:val="3"/>
          </w:tcPr>
          <w:p w14:paraId="15939202" w14:textId="38A0D596" w:rsidR="00770BA4" w:rsidRPr="00675801" w:rsidRDefault="001E128D" w:rsidP="00945358">
            <w:pPr>
              <w:pStyle w:val="ListParagraph"/>
              <w:numPr>
                <w:ilvl w:val="0"/>
                <w:numId w:val="16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Уколико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новом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месту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активна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супстанца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полазни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изјава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квалификоване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особе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QP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месту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одговорном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пуштање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промет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активна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супстанца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произведена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смерницама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произвођачке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праксе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полазне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усвојила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5506FB" w14:textId="235078AC" w:rsidR="00770BA4" w:rsidRPr="00675801" w:rsidRDefault="001E128D" w:rsidP="00945358">
            <w:pPr>
              <w:pStyle w:val="ListParagraph"/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Додатно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уколико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налази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ЕЕА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активну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супстанцу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полазни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изјава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квалификоване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особе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QP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новом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месту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активна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супстанца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производи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смерницама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произвођачке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праксе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полазне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усвојила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Европска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унија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FD995E5" w14:textId="77777777" w:rsidTr="009B3688">
        <w:tc>
          <w:tcPr>
            <w:tcW w:w="10349" w:type="dxa"/>
            <w:gridSpan w:val="3"/>
          </w:tcPr>
          <w:p w14:paraId="5D1A2A67" w14:textId="5D5AA4DB" w:rsidR="00770BA4" w:rsidRPr="00675801" w:rsidRDefault="00D94562" w:rsidP="00945358">
            <w:pPr>
              <w:pStyle w:val="ListParagraph"/>
              <w:numPr>
                <w:ilvl w:val="0"/>
                <w:numId w:val="16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Уколико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примарног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разликују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морају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дефинисани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валидирани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услови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транспорта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складиштења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балку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608FA103" w14:textId="77777777" w:rsidTr="009B3688">
        <w:tc>
          <w:tcPr>
            <w:tcW w:w="10349" w:type="dxa"/>
            <w:gridSpan w:val="3"/>
          </w:tcPr>
          <w:p w14:paraId="69586248" w14:textId="502A034E" w:rsidR="00770BA4" w:rsidRPr="00675801" w:rsidRDefault="00D94562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Напомена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EBF5A2A" w14:textId="6ED71347" w:rsidR="00770BA4" w:rsidRPr="00675801" w:rsidRDefault="00D94562" w:rsidP="00945358">
            <w:pPr>
              <w:spacing w:line="259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случају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додавања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држави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8E4" w:rsidRPr="0067580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ЕЕА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важећег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споразума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међусобном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признавању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произвођачке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праксе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МРА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носиоцима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саветује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консултују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Агенцијом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подношења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доставе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информације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евентуалним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претходним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инспекцијама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ЕЕА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спроведеним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последње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2-3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планираним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инспекцијама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ЕЕА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7142" w:rsidRPr="00675801"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датуме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инспекц</w:t>
            </w:r>
            <w:r w:rsidR="006338E4" w:rsidRPr="00675801">
              <w:rPr>
                <w:rFonts w:ascii="Times New Roman" w:hAnsi="Times New Roman" w:cs="Times New Roman"/>
                <w:sz w:val="24"/>
                <w:szCs w:val="24"/>
              </w:rPr>
              <w:t>ијског надзора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категорију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инспекције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надзорни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друге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релевантне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информације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6E0421" w14:textId="0A430C7C" w:rsidR="00770BA4" w:rsidRPr="00675801" w:rsidRDefault="00D94562" w:rsidP="00945358">
            <w:pPr>
              <w:spacing w:line="259" w:lineRule="auto"/>
              <w:ind w:left="11" w:hanging="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Изјаве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квалификоване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BA622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QP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изјаве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вези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активним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супстанцама</w:t>
            </w:r>
          </w:p>
          <w:p w14:paraId="1DA13591" w14:textId="162522AE" w:rsidR="00770BA4" w:rsidRPr="00675801" w:rsidRDefault="00D94562" w:rsidP="00945358">
            <w:pPr>
              <w:spacing w:line="259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Носиоци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дужни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полазне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користе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произведене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GMP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доставља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изјава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квалификоване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особе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72335" w:rsidRPr="00675801">
              <w:rPr>
                <w:rFonts w:ascii="Times New Roman" w:hAnsi="Times New Roman" w:cs="Times New Roman"/>
                <w:sz w:val="24"/>
                <w:szCs w:val="24"/>
              </w:rPr>
              <w:t>QP Declaration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сваког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носиоца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полазни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Додатно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обзиром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квалификована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особа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одговорна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пуштање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промет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преузима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комплетну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одговорност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сваку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очекује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додатна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QP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изјава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особе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одговорне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пуштање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промет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72335" w:rsidRPr="00675801">
              <w:rPr>
                <w:rFonts w:ascii="Times New Roman" w:hAnsi="Times New Roman" w:cs="Times New Roman"/>
                <w:sz w:val="24"/>
                <w:szCs w:val="24"/>
              </w:rPr>
              <w:t>batch certification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пуштања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промет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разликује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горе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наведеног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0C834E" w14:textId="4414EEC0" w:rsidR="00770BA4" w:rsidRPr="00675801" w:rsidRDefault="00D94562" w:rsidP="00945358">
            <w:pPr>
              <w:spacing w:line="259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већини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случајева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постоји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један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носилац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једна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QP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изјава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Међутим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постоји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више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носилаца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уместо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више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изјава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096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прихватљиво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једну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изјаву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потписана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квалификоване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особе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QP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следећим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условима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A147539" w14:textId="61AC5EA9" w:rsidR="00770BA4" w:rsidRPr="00675801" w:rsidRDefault="00D94562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изјави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јасно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наведено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потписана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свих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укључених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квалификованих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особа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QP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F77AECA" w14:textId="2AA3BD06" w:rsidR="00770BA4" w:rsidRPr="00675801" w:rsidRDefault="00D94562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Договорени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аранжмани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засновани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техничком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уговору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описано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Поглављу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GMP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смернице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квалификована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особа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QP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изјаву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особа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уговором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дефинисана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QP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сноси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посебну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одговорност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усаглашеност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произвођача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GMP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Напомена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Ови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аранжмани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инспекције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надлежних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4BCE72" w14:textId="2957CF2D" w:rsidR="00770BA4" w:rsidRPr="00675801" w:rsidRDefault="008A19F3" w:rsidP="00945358">
            <w:pPr>
              <w:spacing w:line="259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Подносиоци захтева се подсећају да је квалификована особа на располагању носиоцу дозволе за производњу у складу са чланом 97 Уредбе (ЕУ) 2019/6 и да се налази у ЕУ/ЕЕА.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Стога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изјаве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особља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запосленог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произвођача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ћ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земљама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7142" w:rsidRPr="00675801"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налазе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државама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којима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постоји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споразум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међусобном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признавању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прихватљиве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58B755" w14:textId="5546475E" w:rsidR="00CC5B87" w:rsidRPr="00675801" w:rsidRDefault="00CC5B87" w:rsidP="00945358">
            <w:pPr>
              <w:spacing w:line="259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Према члану 88(1) Уредбе </w:t>
            </w:r>
            <w:r w:rsidR="003046EB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(ЕУ)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2019/6, дозвола за производњу се захтева за обављање било које од следе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ћ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их активности:</w:t>
            </w:r>
            <w:r w:rsidR="003046E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производња ветеринарских лекова чак и ако су намењени само за извоз; обављање било ког дела процеса производње ветеринарског лека или процеса у ком ветеринарски лек добија свој коначни облик, укључујући прераду, састављање, паковање и препакивање, обележавање, складиштење, стерилизацију, испитивање или пуштање у промет ради снабдевања</w:t>
            </w:r>
            <w:r w:rsidR="00926599" w:rsidRPr="006758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у оквиру тог процеса. Према члану 88(2) Уредбе (ЕУ) 2019/6, без обзира на члан 88(1) Уредбе 2019/6, државе чланице могу одлучити да дозвола за производњу није потребна за припрему, дељење, </w:t>
            </w:r>
            <w:r w:rsidR="003046EB" w:rsidRPr="006758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промену паковања или изгледа ветеринарског лека, ако се ти процеси спроводе искључиво у малопродаји</w:t>
            </w:r>
            <w:r w:rsidR="003046EB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 складу са члановима 103 и 104 Уредбе (ЕУ) 2019/6.</w:t>
            </w:r>
          </w:p>
          <w:p w14:paraId="5260A465" w14:textId="01E7CC9B" w:rsidR="00770BA4" w:rsidRPr="00675801" w:rsidRDefault="00CC5B87" w:rsidP="00945358">
            <w:pPr>
              <w:spacing w:line="259" w:lineRule="auto"/>
              <w:ind w:left="11" w:hanging="11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Изјава није потребна за крв или деривате крви. Уредба (ЕУ) 2019/6 се не примењује на ветеринарске лекове који нису прошли индустријски процес, као што је, на пример, непрерађена крв.</w:t>
            </w:r>
          </w:p>
        </w:tc>
      </w:tr>
    </w:tbl>
    <w:p w14:paraId="0120E6A1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208"/>
        <w:gridCol w:w="2740"/>
        <w:gridCol w:w="1401"/>
      </w:tblGrid>
      <w:tr w:rsidR="00675801" w:rsidRPr="00675801" w14:paraId="2E71EE8B" w14:textId="77777777" w:rsidTr="009B3688">
        <w:tc>
          <w:tcPr>
            <w:tcW w:w="6238" w:type="dxa"/>
          </w:tcPr>
          <w:p w14:paraId="663C6F99" w14:textId="19355B42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увозника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пуштања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промет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производа</w:t>
            </w:r>
          </w:p>
        </w:tc>
        <w:tc>
          <w:tcPr>
            <w:tcW w:w="2835" w:type="dxa"/>
          </w:tcPr>
          <w:p w14:paraId="37923ADE" w14:textId="20C89883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7FE9265E" w14:textId="052E3CC9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0F2EAC90" w14:textId="77777777" w:rsidTr="009B3688">
        <w:tc>
          <w:tcPr>
            <w:tcW w:w="6238" w:type="dxa"/>
          </w:tcPr>
          <w:p w14:paraId="63D910DA" w14:textId="71F02879" w:rsidR="00770BA4" w:rsidRPr="00675801" w:rsidRDefault="00D94562" w:rsidP="00945358">
            <w:pPr>
              <w:pStyle w:val="ListParagraph"/>
              <w:numPr>
                <w:ilvl w:val="0"/>
                <w:numId w:val="16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места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врши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</w:p>
        </w:tc>
        <w:tc>
          <w:tcPr>
            <w:tcW w:w="2835" w:type="dxa"/>
          </w:tcPr>
          <w:p w14:paraId="19686A8B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55CC06D3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75801" w:rsidRPr="00675801" w14:paraId="420B1274" w14:textId="77777777" w:rsidTr="009B3688">
        <w:tc>
          <w:tcPr>
            <w:tcW w:w="6238" w:type="dxa"/>
          </w:tcPr>
          <w:p w14:paraId="0C9ED6F9" w14:textId="09A5D2F7" w:rsidR="00770BA4" w:rsidRPr="00675801" w:rsidRDefault="00D94562" w:rsidP="00945358">
            <w:pPr>
              <w:pStyle w:val="ListParagraph"/>
              <w:numPr>
                <w:ilvl w:val="0"/>
                <w:numId w:val="16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места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7609D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7609D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имунолошке</w:t>
            </w:r>
            <w:r w:rsidR="007609D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ветеринарске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једна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метода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месту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имунохемијска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метода</w:t>
            </w:r>
          </w:p>
        </w:tc>
        <w:tc>
          <w:tcPr>
            <w:tcW w:w="2835" w:type="dxa"/>
          </w:tcPr>
          <w:p w14:paraId="44A9CCF3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1284C7C" w14:textId="7D6424EF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300E7F4B" w14:textId="77777777" w:rsidTr="009B3688">
        <w:tc>
          <w:tcPr>
            <w:tcW w:w="6238" w:type="dxa"/>
          </w:tcPr>
          <w:p w14:paraId="3DCFCB13" w14:textId="502AD5FE" w:rsidR="00770BA4" w:rsidRPr="00675801" w:rsidRDefault="00D94562" w:rsidP="00945358">
            <w:pPr>
              <w:pStyle w:val="ListParagraph"/>
              <w:numPr>
                <w:ilvl w:val="2"/>
                <w:numId w:val="127"/>
              </w:numPr>
              <w:spacing w:line="259" w:lineRule="auto"/>
              <w:ind w:left="1453" w:hanging="425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67AE770F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B1A6E84" w14:textId="05E9EC00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2ABDCEC5" w14:textId="77777777" w:rsidTr="009B3688">
        <w:tc>
          <w:tcPr>
            <w:tcW w:w="6238" w:type="dxa"/>
          </w:tcPr>
          <w:p w14:paraId="373622B5" w14:textId="53F5396C" w:rsidR="00770BA4" w:rsidRPr="00675801" w:rsidRDefault="00D94562" w:rsidP="00945358">
            <w:pPr>
              <w:pStyle w:val="ListParagraph"/>
              <w:numPr>
                <w:ilvl w:val="0"/>
                <w:numId w:val="16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произвођача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одговорног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увоз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пуштање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промет</w:t>
            </w:r>
          </w:p>
        </w:tc>
        <w:tc>
          <w:tcPr>
            <w:tcW w:w="2835" w:type="dxa"/>
          </w:tcPr>
          <w:p w14:paraId="32DE5804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16E35843" w14:textId="7A0F632F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801" w:rsidRPr="00675801" w14:paraId="3334FB34" w14:textId="77777777" w:rsidTr="009B3688">
        <w:tc>
          <w:tcPr>
            <w:tcW w:w="6238" w:type="dxa"/>
          </w:tcPr>
          <w:p w14:paraId="4EB21988" w14:textId="1EE29277" w:rsidR="00770BA4" w:rsidRPr="00675801" w:rsidRDefault="00D94562" w:rsidP="00945358">
            <w:pPr>
              <w:pStyle w:val="ListParagraph"/>
              <w:numPr>
                <w:ilvl w:val="0"/>
                <w:numId w:val="165"/>
              </w:numPr>
              <w:spacing w:line="259" w:lineRule="auto"/>
              <w:ind w:left="1453" w:hanging="425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Укључује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једна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метода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месту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имунохемијска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метода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18A5891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53746434" w14:textId="3B5D0234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16425F8C" w14:textId="77777777" w:rsidTr="009B3688">
        <w:tc>
          <w:tcPr>
            <w:tcW w:w="6238" w:type="dxa"/>
          </w:tcPr>
          <w:p w14:paraId="1295CB57" w14:textId="065F7286" w:rsidR="00770BA4" w:rsidRPr="00675801" w:rsidRDefault="00D94562" w:rsidP="00945358">
            <w:pPr>
              <w:pStyle w:val="ListParagraph"/>
              <w:numPr>
                <w:ilvl w:val="0"/>
                <w:numId w:val="166"/>
              </w:numPr>
              <w:spacing w:line="259" w:lineRule="auto"/>
              <w:ind w:left="1453" w:hanging="425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17A68D18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6B7F85F1" w14:textId="7A2A4FBE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</w:tbl>
    <w:p w14:paraId="0B582E0B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47"/>
        <w:gridCol w:w="2801"/>
        <w:gridCol w:w="1401"/>
      </w:tblGrid>
      <w:tr w:rsidR="00675801" w:rsidRPr="00675801" w14:paraId="21492BAD" w14:textId="77777777" w:rsidTr="009B3688">
        <w:tc>
          <w:tcPr>
            <w:tcW w:w="6238" w:type="dxa"/>
          </w:tcPr>
          <w:p w14:paraId="50EB079B" w14:textId="60A8439F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укључујући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међупроизвод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користи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производњи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производа</w:t>
            </w:r>
          </w:p>
        </w:tc>
        <w:tc>
          <w:tcPr>
            <w:tcW w:w="2835" w:type="dxa"/>
          </w:tcPr>
          <w:p w14:paraId="638F9435" w14:textId="0B172BBF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1635995C" w14:textId="0001C053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5B10DC68" w14:textId="77777777" w:rsidTr="009B3688">
        <w:tc>
          <w:tcPr>
            <w:tcW w:w="6238" w:type="dxa"/>
          </w:tcPr>
          <w:p w14:paraId="0F1D49BE" w14:textId="395677A6" w:rsidR="00770BA4" w:rsidRPr="00675801" w:rsidRDefault="00D94562" w:rsidP="00945358">
            <w:pPr>
              <w:pStyle w:val="ListParagraph"/>
              <w:numPr>
                <w:ilvl w:val="0"/>
                <w:numId w:val="16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производње</w:t>
            </w:r>
          </w:p>
        </w:tc>
        <w:tc>
          <w:tcPr>
            <w:tcW w:w="2835" w:type="dxa"/>
          </w:tcPr>
          <w:p w14:paraId="71A2B2D8" w14:textId="0843C9D3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1, 2, 3, 4, 5, 6, 7, 8</w:t>
            </w:r>
          </w:p>
        </w:tc>
        <w:tc>
          <w:tcPr>
            <w:tcW w:w="1276" w:type="dxa"/>
          </w:tcPr>
          <w:p w14:paraId="09B40AD9" w14:textId="2BA252EF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53E3E086" w14:textId="77777777" w:rsidTr="009B3688">
        <w:tc>
          <w:tcPr>
            <w:tcW w:w="6238" w:type="dxa"/>
          </w:tcPr>
          <w:p w14:paraId="30E456C0" w14:textId="592B26BD" w:rsidR="00770BA4" w:rsidRPr="00675801" w:rsidRDefault="00D94562" w:rsidP="00945358">
            <w:pPr>
              <w:pStyle w:val="ListParagraph"/>
              <w:numPr>
                <w:ilvl w:val="0"/>
                <w:numId w:val="16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Знатна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може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значајан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утицај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безбедност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ефикасност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</w:p>
        </w:tc>
        <w:tc>
          <w:tcPr>
            <w:tcW w:w="2835" w:type="dxa"/>
          </w:tcPr>
          <w:p w14:paraId="42E0DCD7" w14:textId="0D5465E8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84FCD2" w14:textId="79D628E7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0C76DA73" w14:textId="77777777" w:rsidTr="009B3688">
        <w:tc>
          <w:tcPr>
            <w:tcW w:w="6238" w:type="dxa"/>
          </w:tcPr>
          <w:p w14:paraId="68296585" w14:textId="52DB72A7" w:rsidR="00770BA4" w:rsidRPr="00675801" w:rsidRDefault="00D94562" w:rsidP="00945358">
            <w:pPr>
              <w:pStyle w:val="ListParagraph"/>
              <w:numPr>
                <w:ilvl w:val="0"/>
                <w:numId w:val="16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односи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ветеринарски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захтева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упоредивости</w:t>
            </w:r>
          </w:p>
        </w:tc>
        <w:tc>
          <w:tcPr>
            <w:tcW w:w="2835" w:type="dxa"/>
          </w:tcPr>
          <w:p w14:paraId="17288E4A" w14:textId="27EC2BE4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E760BD" w14:textId="2A5C9AFA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37DB08B6" w14:textId="77777777" w:rsidTr="009B3688">
        <w:tc>
          <w:tcPr>
            <w:tcW w:w="6238" w:type="dxa"/>
          </w:tcPr>
          <w:p w14:paraId="46A73290" w14:textId="285993D2" w:rsidR="00770BA4" w:rsidRPr="00675801" w:rsidRDefault="00D94562" w:rsidP="00945358">
            <w:pPr>
              <w:pStyle w:val="ListParagraph"/>
              <w:numPr>
                <w:ilvl w:val="0"/>
                <w:numId w:val="16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Увођење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нестандардне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методе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терминалне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стерилизације</w:t>
            </w:r>
          </w:p>
        </w:tc>
        <w:tc>
          <w:tcPr>
            <w:tcW w:w="2835" w:type="dxa"/>
          </w:tcPr>
          <w:p w14:paraId="174B8E6A" w14:textId="3DB237CC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A332A7" w14:textId="791351D1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7D8DFFF9" w14:textId="77777777" w:rsidTr="009B3688">
        <w:tc>
          <w:tcPr>
            <w:tcW w:w="6238" w:type="dxa"/>
          </w:tcPr>
          <w:p w14:paraId="68E9F200" w14:textId="3F937355" w:rsidR="00770BA4" w:rsidRPr="00675801" w:rsidRDefault="00D94562" w:rsidP="00945358">
            <w:pPr>
              <w:pStyle w:val="ListParagraph"/>
              <w:numPr>
                <w:ilvl w:val="0"/>
                <w:numId w:val="16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Увођење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повећање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количине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додате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вишку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72335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overage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71F5D991" w14:textId="7536AE6B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A87B45" w14:textId="4DCE2380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6DB93F20" w14:textId="77777777" w:rsidTr="009B3688">
        <w:tc>
          <w:tcPr>
            <w:tcW w:w="6238" w:type="dxa"/>
          </w:tcPr>
          <w:p w14:paraId="4BA1E1AD" w14:textId="5EF2BF1F" w:rsidR="00770BA4" w:rsidRPr="00675801" w:rsidRDefault="00D94562" w:rsidP="00945358">
            <w:pPr>
              <w:pStyle w:val="ListParagraph"/>
              <w:numPr>
                <w:ilvl w:val="0"/>
                <w:numId w:val="16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водене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оралне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суспензије</w:t>
            </w:r>
          </w:p>
        </w:tc>
        <w:tc>
          <w:tcPr>
            <w:tcW w:w="2835" w:type="dxa"/>
          </w:tcPr>
          <w:p w14:paraId="1C5B8B2F" w14:textId="7834BD3D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1, 2, 4, 6, 7, 8</w:t>
            </w:r>
          </w:p>
        </w:tc>
        <w:tc>
          <w:tcPr>
            <w:tcW w:w="1276" w:type="dxa"/>
          </w:tcPr>
          <w:p w14:paraId="7EF73BAC" w14:textId="1A4CC1E7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7BE28DEA" w14:textId="77777777" w:rsidTr="009B3688">
        <w:tc>
          <w:tcPr>
            <w:tcW w:w="6238" w:type="dxa"/>
          </w:tcPr>
          <w:p w14:paraId="76B7A263" w14:textId="0A92E7E6" w:rsidR="00770BA4" w:rsidRPr="00675801" w:rsidRDefault="00D94562" w:rsidP="00945358">
            <w:pPr>
              <w:pStyle w:val="ListParagraph"/>
              <w:numPr>
                <w:ilvl w:val="0"/>
                <w:numId w:val="16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Измештање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стерилне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филтрације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зоне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А</w:t>
            </w:r>
            <w:r w:rsidR="00770BA4" w:rsidRPr="0067580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/</w:t>
            </w:r>
            <w:r w:rsidR="007609D4" w:rsidRPr="0067580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Latn-RS"/>
              </w:rPr>
              <w:t>B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зону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09D4" w:rsidRPr="0067580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Latn-RS"/>
              </w:rPr>
              <w:t>C</w:t>
            </w:r>
          </w:p>
        </w:tc>
        <w:tc>
          <w:tcPr>
            <w:tcW w:w="2835" w:type="dxa"/>
          </w:tcPr>
          <w:p w14:paraId="7DDDA23A" w14:textId="0DB76E66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A58B6C" w14:textId="5112EA5D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41E6A9FE" w14:textId="77777777" w:rsidTr="009B3688">
        <w:tc>
          <w:tcPr>
            <w:tcW w:w="6238" w:type="dxa"/>
          </w:tcPr>
          <w:p w14:paraId="3D6B487D" w14:textId="548C4032" w:rsidR="00770BA4" w:rsidRPr="00675801" w:rsidRDefault="00D94562" w:rsidP="00945358">
            <w:pPr>
              <w:pStyle w:val="ListParagraph"/>
              <w:numPr>
                <w:ilvl w:val="0"/>
                <w:numId w:val="16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периода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задржавања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72335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holding time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међупроизвода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балку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применљиво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57C8AE43" w14:textId="5DB5CB2C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D22BC9" w14:textId="22404B93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023B649C" w14:textId="77777777" w:rsidTr="009B3688">
        <w:tc>
          <w:tcPr>
            <w:tcW w:w="6238" w:type="dxa"/>
          </w:tcPr>
          <w:p w14:paraId="4914454C" w14:textId="5D3CD565" w:rsidR="00770BA4" w:rsidRPr="00675801" w:rsidRDefault="00D94562" w:rsidP="00945358">
            <w:pPr>
              <w:pStyle w:val="ListParagraph"/>
              <w:numPr>
                <w:ilvl w:val="0"/>
                <w:numId w:val="16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стерилног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након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фазе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примарног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паковања</w:t>
            </w:r>
          </w:p>
        </w:tc>
        <w:tc>
          <w:tcPr>
            <w:tcW w:w="2835" w:type="dxa"/>
          </w:tcPr>
          <w:p w14:paraId="29B34E26" w14:textId="17A01228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C9E3F7" w14:textId="72E55481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6AF19927" w14:textId="77777777" w:rsidTr="009B3688">
        <w:tc>
          <w:tcPr>
            <w:tcW w:w="6238" w:type="dxa"/>
          </w:tcPr>
          <w:p w14:paraId="3B8F5B09" w14:textId="700DB9CE" w:rsidR="00770BA4" w:rsidRPr="00675801" w:rsidRDefault="00D94562" w:rsidP="00945358">
            <w:pPr>
              <w:pStyle w:val="ListParagraph"/>
              <w:numPr>
                <w:ilvl w:val="0"/>
                <w:numId w:val="17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05A4421D" w14:textId="62E7E01B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8914DA" w14:textId="748D66C3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380BB9E2" w14:textId="77777777" w:rsidTr="009B3688">
        <w:tc>
          <w:tcPr>
            <w:tcW w:w="10349" w:type="dxa"/>
            <w:gridSpan w:val="3"/>
          </w:tcPr>
          <w:p w14:paraId="518D6294" w14:textId="676F6B01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1808E327" w14:textId="77777777" w:rsidTr="009B3688">
        <w:tc>
          <w:tcPr>
            <w:tcW w:w="10349" w:type="dxa"/>
            <w:gridSpan w:val="3"/>
          </w:tcPr>
          <w:p w14:paraId="34E6DF14" w14:textId="2E2D12B0" w:rsidR="00770BA4" w:rsidRPr="00675801" w:rsidRDefault="00D94562" w:rsidP="00945358">
            <w:pPr>
              <w:pStyle w:val="ListParagraph"/>
              <w:numPr>
                <w:ilvl w:val="0"/>
                <w:numId w:val="16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Директно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поређење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7C492ECB" w14:textId="77777777" w:rsidTr="009B3688">
        <w:tc>
          <w:tcPr>
            <w:tcW w:w="10349" w:type="dxa"/>
            <w:gridSpan w:val="3"/>
          </w:tcPr>
          <w:p w14:paraId="27FEFD53" w14:textId="58F89DF0" w:rsidR="00770BA4" w:rsidRPr="00675801" w:rsidRDefault="00D94562" w:rsidP="00945358">
            <w:pPr>
              <w:pStyle w:val="ListParagraph"/>
              <w:numPr>
                <w:ilvl w:val="0"/>
                <w:numId w:val="16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получврсте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течне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формулације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присутна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нерастворном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облику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валидација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микроскопски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честица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провере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видљивих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морфолошких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промена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расподели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честица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различите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величине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добијени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методом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580DF293" w14:textId="77777777" w:rsidTr="009B3688">
        <w:tc>
          <w:tcPr>
            <w:tcW w:w="10349" w:type="dxa"/>
            <w:gridSpan w:val="3"/>
          </w:tcPr>
          <w:p w14:paraId="1E951331" w14:textId="28E3C801" w:rsidR="00770BA4" w:rsidRPr="00675801" w:rsidRDefault="00D94562" w:rsidP="00945358">
            <w:pPr>
              <w:pStyle w:val="ListParagraph"/>
              <w:numPr>
                <w:ilvl w:val="0"/>
                <w:numId w:val="16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чврсте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фармацеутске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облике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профилу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ослобађања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једну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репрезентативну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последње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претходног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наредне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морају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доступни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пријављени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уколико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добијени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корективним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мерама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биљних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лекова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прихватити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распадљивости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23B8D92F" w14:textId="77777777" w:rsidTr="009B3688">
        <w:tc>
          <w:tcPr>
            <w:tcW w:w="10349" w:type="dxa"/>
            <w:gridSpan w:val="3"/>
          </w:tcPr>
          <w:p w14:paraId="2A1FDEF3" w14:textId="4481B500" w:rsidR="00770BA4" w:rsidRPr="00675801" w:rsidRDefault="00D94562" w:rsidP="00945358">
            <w:pPr>
              <w:pStyle w:val="ListParagraph"/>
              <w:numPr>
                <w:ilvl w:val="0"/>
                <w:numId w:val="16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Потврда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оправданости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изостављање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студије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биоеквиваленције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препорукама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релевантне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смернице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расположивости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биоеквиваленције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ветеринарске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лекове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F150923" w14:textId="77777777" w:rsidTr="009B3688">
        <w:tc>
          <w:tcPr>
            <w:tcW w:w="10349" w:type="dxa"/>
            <w:gridSpan w:val="3"/>
          </w:tcPr>
          <w:p w14:paraId="0570AFCD" w14:textId="55988835" w:rsidR="00770BA4" w:rsidRPr="00675801" w:rsidRDefault="00D94562" w:rsidP="00945358">
            <w:pPr>
              <w:pStyle w:val="ListParagraph"/>
              <w:numPr>
                <w:ilvl w:val="0"/>
                <w:numId w:val="16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случају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параметра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параметара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сматра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утичу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квалитет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изјава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потврђује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претходно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ризика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793F61CB" w14:textId="77777777" w:rsidTr="009B3688">
        <w:tc>
          <w:tcPr>
            <w:tcW w:w="10349" w:type="dxa"/>
            <w:gridSpan w:val="3"/>
          </w:tcPr>
          <w:p w14:paraId="750C705C" w14:textId="6E4F5E3B" w:rsidR="00770BA4" w:rsidRPr="00675801" w:rsidRDefault="00D94562" w:rsidP="00945358">
            <w:pPr>
              <w:pStyle w:val="ListParagraph"/>
              <w:numPr>
                <w:ilvl w:val="0"/>
                <w:numId w:val="16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Копија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пуштању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промет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крају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употребе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8618237" w14:textId="77777777" w:rsidTr="009B3688">
        <w:tc>
          <w:tcPr>
            <w:tcW w:w="10349" w:type="dxa"/>
            <w:gridSpan w:val="3"/>
          </w:tcPr>
          <w:p w14:paraId="0F97AA00" w14:textId="7AE5673B" w:rsidR="00770BA4" w:rsidRPr="00675801" w:rsidRDefault="00D94562" w:rsidP="00945358">
            <w:pPr>
              <w:pStyle w:val="ListParagraph"/>
              <w:numPr>
                <w:ilvl w:val="0"/>
                <w:numId w:val="16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облику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табеле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једну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произведену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процесом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наредне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морају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доступни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пријављени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носиоца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уколико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добијени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корективним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мерама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75801" w:rsidRPr="00675801" w14:paraId="60DD2D13" w14:textId="77777777" w:rsidTr="009B3688">
        <w:tc>
          <w:tcPr>
            <w:tcW w:w="10349" w:type="dxa"/>
            <w:gridSpan w:val="3"/>
          </w:tcPr>
          <w:p w14:paraId="5FCD4501" w14:textId="3757C9EE" w:rsidR="00770BA4" w:rsidRPr="00675801" w:rsidRDefault="00D94562" w:rsidP="00945358">
            <w:pPr>
              <w:pStyle w:val="ListParagraph"/>
              <w:numPr>
                <w:ilvl w:val="0"/>
                <w:numId w:val="16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Изјава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започете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студије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</w:rPr>
              <w:t>VICH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условима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наведеним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бројевима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извршена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релевантних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параметара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једној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пилот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једној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производној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подносилац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располагању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задовољавајуће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податке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покривају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месеца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подношења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профил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сличан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ономе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тренутно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гаранција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студије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завршене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одлагања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Агенцији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уколико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добијени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потенцијално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крају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употребе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корективним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мерама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14:paraId="20171975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49"/>
        <w:gridCol w:w="2799"/>
        <w:gridCol w:w="1401"/>
      </w:tblGrid>
      <w:tr w:rsidR="00675801" w:rsidRPr="00675801" w14:paraId="7C984B56" w14:textId="77777777" w:rsidTr="009B3688">
        <w:tc>
          <w:tcPr>
            <w:tcW w:w="6238" w:type="dxa"/>
          </w:tcPr>
          <w:p w14:paraId="31385208" w14:textId="068CB908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укључујући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опсега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серија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58AFBD0B" w14:textId="383A3458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68F43B6A" w14:textId="39DA5DB6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7E3105AD" w14:textId="77777777" w:rsidTr="009B3688">
        <w:tc>
          <w:tcPr>
            <w:tcW w:w="6238" w:type="dxa"/>
          </w:tcPr>
          <w:p w14:paraId="798F2FC7" w14:textId="238468EB" w:rsidR="00770BA4" w:rsidRPr="00675801" w:rsidRDefault="00D94562" w:rsidP="00945358">
            <w:pPr>
              <w:pStyle w:val="ListParagraph"/>
              <w:numPr>
                <w:ilvl w:val="0"/>
                <w:numId w:val="17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захтева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упоредивости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ветеринарски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захтева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нову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студију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биоеквиваленције</w:t>
            </w:r>
          </w:p>
        </w:tc>
        <w:tc>
          <w:tcPr>
            <w:tcW w:w="2835" w:type="dxa"/>
          </w:tcPr>
          <w:p w14:paraId="0528EA25" w14:textId="637F9165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AB42DE" w14:textId="2FF9B991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5BF6D805" w14:textId="77777777" w:rsidTr="009B3688">
        <w:tc>
          <w:tcPr>
            <w:tcW w:w="6238" w:type="dxa"/>
          </w:tcPr>
          <w:p w14:paraId="39B3C58B" w14:textId="7029E3E1" w:rsidR="00770BA4" w:rsidRPr="00675801" w:rsidRDefault="00D94562" w:rsidP="00945358">
            <w:pPr>
              <w:pStyle w:val="ListParagraph"/>
              <w:numPr>
                <w:ilvl w:val="0"/>
                <w:numId w:val="17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односи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друге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фармацеутске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облике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производним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процесима</w:t>
            </w:r>
          </w:p>
        </w:tc>
        <w:tc>
          <w:tcPr>
            <w:tcW w:w="2835" w:type="dxa"/>
          </w:tcPr>
          <w:p w14:paraId="40AE3D8A" w14:textId="1A50BC68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7B9B04" w14:textId="26589542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79556423" w14:textId="77777777" w:rsidTr="009B3688">
        <w:tc>
          <w:tcPr>
            <w:tcW w:w="6238" w:type="dxa"/>
          </w:tcPr>
          <w:p w14:paraId="27CA237D" w14:textId="21D11640" w:rsidR="00770BA4" w:rsidRPr="00675801" w:rsidRDefault="00D94562" w:rsidP="00945358">
            <w:pPr>
              <w:pStyle w:val="ListParagraph"/>
              <w:numPr>
                <w:ilvl w:val="0"/>
                <w:numId w:val="17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Повећање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више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пута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поређењу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поступку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издавања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дозволе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оралне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фармацеутске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облике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тренутним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ослобађањем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лекова</w:t>
            </w:r>
          </w:p>
        </w:tc>
        <w:tc>
          <w:tcPr>
            <w:tcW w:w="2835" w:type="dxa"/>
          </w:tcPr>
          <w:p w14:paraId="10C04CED" w14:textId="2F62D6A6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1, 2, 3, 4, 5</w:t>
            </w:r>
          </w:p>
        </w:tc>
        <w:tc>
          <w:tcPr>
            <w:tcW w:w="1276" w:type="dxa"/>
          </w:tcPr>
          <w:p w14:paraId="3C53E3C2" w14:textId="7DD177B1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6BCFA5C6" w14:textId="77777777" w:rsidTr="009B3688">
        <w:trPr>
          <w:trHeight w:val="801"/>
        </w:trPr>
        <w:tc>
          <w:tcPr>
            <w:tcW w:w="6238" w:type="dxa"/>
          </w:tcPr>
          <w:p w14:paraId="5BEF8AAC" w14:textId="559D77B4" w:rsidR="00770BA4" w:rsidRPr="00675801" w:rsidRDefault="00D94562" w:rsidP="00945358">
            <w:pPr>
              <w:pStyle w:val="ListParagraph"/>
              <w:numPr>
                <w:ilvl w:val="0"/>
                <w:numId w:val="17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повећана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смањена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без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нпр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удвостручавање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линије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0FA7E159" w14:textId="67E9B5E3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1, 2, 3, 4, 5</w:t>
            </w:r>
          </w:p>
        </w:tc>
        <w:tc>
          <w:tcPr>
            <w:tcW w:w="1276" w:type="dxa"/>
          </w:tcPr>
          <w:p w14:paraId="367CC649" w14:textId="0BF3B796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02530615" w14:textId="77777777" w:rsidTr="009B3688">
        <w:tc>
          <w:tcPr>
            <w:tcW w:w="6238" w:type="dxa"/>
          </w:tcPr>
          <w:p w14:paraId="1817932B" w14:textId="7E21670F" w:rsidR="00770BA4" w:rsidRPr="00675801" w:rsidRDefault="00D94562" w:rsidP="00945358">
            <w:pPr>
              <w:pStyle w:val="ListParagraph"/>
              <w:numPr>
                <w:ilvl w:val="0"/>
                <w:numId w:val="17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5B75A45F" w14:textId="1FD69B1C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2FC2DA" w14:textId="07093BB2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61DA51AA" w14:textId="77777777" w:rsidTr="009B3688">
        <w:tc>
          <w:tcPr>
            <w:tcW w:w="10349" w:type="dxa"/>
            <w:gridSpan w:val="3"/>
          </w:tcPr>
          <w:p w14:paraId="461D01C9" w14:textId="2072FD21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1AD4B108" w14:textId="77777777" w:rsidTr="009B3688">
        <w:tc>
          <w:tcPr>
            <w:tcW w:w="10349" w:type="dxa"/>
            <w:gridSpan w:val="3"/>
          </w:tcPr>
          <w:p w14:paraId="0F7BC8D8" w14:textId="586B11D0" w:rsidR="00770BA4" w:rsidRPr="00675801" w:rsidRDefault="00D94562" w:rsidP="00945358">
            <w:pPr>
              <w:pStyle w:val="ListParagraph"/>
              <w:numPr>
                <w:ilvl w:val="0"/>
                <w:numId w:val="16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облику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табеле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једној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производној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тренутно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одобреној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предложеној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величини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наредне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морају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доступни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Агенције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пријављени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носиоца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уколико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добијени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корективним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мерама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75801" w:rsidRPr="00675801" w14:paraId="26F4FCE5" w14:textId="77777777" w:rsidTr="009B3688">
        <w:tc>
          <w:tcPr>
            <w:tcW w:w="10349" w:type="dxa"/>
            <w:gridSpan w:val="3"/>
          </w:tcPr>
          <w:p w14:paraId="6C9839F9" w14:textId="25933124" w:rsidR="00770BA4" w:rsidRPr="00675801" w:rsidRDefault="00D94562" w:rsidP="00945358">
            <w:pPr>
              <w:pStyle w:val="ListParagraph"/>
              <w:numPr>
                <w:ilvl w:val="0"/>
                <w:numId w:val="16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Копија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пуштању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промет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крају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употребе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71521E19" w14:textId="77777777" w:rsidTr="009B3688">
        <w:tc>
          <w:tcPr>
            <w:tcW w:w="10349" w:type="dxa"/>
            <w:gridSpan w:val="3"/>
          </w:tcPr>
          <w:p w14:paraId="1F96A55A" w14:textId="78A8AF85" w:rsidR="00770BA4" w:rsidRPr="00675801" w:rsidRDefault="00D94562" w:rsidP="00945358">
            <w:pPr>
              <w:pStyle w:val="ListParagraph"/>
              <w:numPr>
                <w:ilvl w:val="0"/>
                <w:numId w:val="16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релевантно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морају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наведени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бројеви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величине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датуми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њихове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коришћених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валидацији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(≥3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мора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достављен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шема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валидације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645B1EFA" w14:textId="77777777" w:rsidTr="009B3688">
        <w:tc>
          <w:tcPr>
            <w:tcW w:w="10349" w:type="dxa"/>
            <w:gridSpan w:val="3"/>
          </w:tcPr>
          <w:p w14:paraId="76598BF5" w14:textId="6D2CD485" w:rsidR="00770BA4" w:rsidRPr="00675801" w:rsidRDefault="00D94562" w:rsidP="00945358">
            <w:pPr>
              <w:pStyle w:val="ListParagraph"/>
              <w:numPr>
                <w:ilvl w:val="0"/>
                <w:numId w:val="16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Неопходно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валидације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69C0E340" w14:textId="77777777" w:rsidTr="009B3688">
        <w:tc>
          <w:tcPr>
            <w:tcW w:w="10349" w:type="dxa"/>
            <w:gridSpan w:val="3"/>
          </w:tcPr>
          <w:p w14:paraId="16C04918" w14:textId="662708BC" w:rsidR="00770BA4" w:rsidRPr="00675801" w:rsidRDefault="00D94562" w:rsidP="00945358">
            <w:pPr>
              <w:pStyle w:val="ListParagraph"/>
              <w:numPr>
                <w:ilvl w:val="0"/>
                <w:numId w:val="16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студија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</w:rPr>
              <w:t>VICH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условима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релевантне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параметре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једној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пилот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једној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производној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покривају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месеца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гаранције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завршена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одлагања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Агенцији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уколико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добијени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потенцијално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крају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употребе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корективним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мерама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имунолошке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лекове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изјава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упоредивости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потребна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7DAFDAC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38"/>
        <w:gridCol w:w="2810"/>
        <w:gridCol w:w="1401"/>
      </w:tblGrid>
      <w:tr w:rsidR="00675801" w:rsidRPr="00675801" w14:paraId="68BF54BE" w14:textId="77777777" w:rsidTr="009B3688">
        <w:tc>
          <w:tcPr>
            <w:tcW w:w="6238" w:type="dxa"/>
          </w:tcPr>
          <w:p w14:paraId="174266C9" w14:textId="0EE595B5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тестовима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процесне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граничним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вредностима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примењују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током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</w:p>
        </w:tc>
        <w:tc>
          <w:tcPr>
            <w:tcW w:w="2835" w:type="dxa"/>
          </w:tcPr>
          <w:p w14:paraId="696DE271" w14:textId="54163B1B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3794F672" w14:textId="6A4987EF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140BA8AB" w14:textId="77777777" w:rsidTr="009B3688">
        <w:tc>
          <w:tcPr>
            <w:tcW w:w="6238" w:type="dxa"/>
          </w:tcPr>
          <w:p w14:paraId="0F22FB5B" w14:textId="52BC7F1F" w:rsidR="00770BA4" w:rsidRPr="00675801" w:rsidRDefault="00D94562" w:rsidP="00945358">
            <w:pPr>
              <w:pStyle w:val="ListParagraph"/>
              <w:numPr>
                <w:ilvl w:val="0"/>
                <w:numId w:val="17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Укидање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теста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процесне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може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имати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значајан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утицај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</w:p>
        </w:tc>
        <w:tc>
          <w:tcPr>
            <w:tcW w:w="2835" w:type="dxa"/>
          </w:tcPr>
          <w:p w14:paraId="4C118EFA" w14:textId="476A2C84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A6DA25" w14:textId="4F3AA941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766BF615" w14:textId="77777777" w:rsidTr="009B3688">
        <w:tc>
          <w:tcPr>
            <w:tcW w:w="6238" w:type="dxa"/>
          </w:tcPr>
          <w:p w14:paraId="1E5258D4" w14:textId="36AA0D02" w:rsidR="00770BA4" w:rsidRPr="00675801" w:rsidRDefault="00D94562" w:rsidP="00945358">
            <w:pPr>
              <w:pStyle w:val="ListParagraph"/>
              <w:numPr>
                <w:ilvl w:val="0"/>
                <w:numId w:val="17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Проширење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граничних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тестова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процесне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може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значајан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утицај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</w:p>
        </w:tc>
        <w:tc>
          <w:tcPr>
            <w:tcW w:w="2835" w:type="dxa"/>
          </w:tcPr>
          <w:p w14:paraId="5826730A" w14:textId="187C12A2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181F0C" w14:textId="6AE39988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11BEBD96" w14:textId="77777777" w:rsidTr="009B3688">
        <w:tc>
          <w:tcPr>
            <w:tcW w:w="6238" w:type="dxa"/>
          </w:tcPr>
          <w:p w14:paraId="26CC84F5" w14:textId="11F40CC1" w:rsidR="00770BA4" w:rsidRPr="00675801" w:rsidRDefault="00D94562" w:rsidP="00945358">
            <w:pPr>
              <w:pStyle w:val="ListParagraph"/>
              <w:numPr>
                <w:ilvl w:val="0"/>
                <w:numId w:val="17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теста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процесне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последица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сазнања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везаних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безбедност</w:t>
            </w:r>
          </w:p>
        </w:tc>
        <w:tc>
          <w:tcPr>
            <w:tcW w:w="2835" w:type="dxa"/>
          </w:tcPr>
          <w:p w14:paraId="0F157244" w14:textId="3885D79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1, 2, 3, 4, 5</w:t>
            </w:r>
          </w:p>
        </w:tc>
        <w:tc>
          <w:tcPr>
            <w:tcW w:w="1276" w:type="dxa"/>
          </w:tcPr>
          <w:p w14:paraId="44CD4437" w14:textId="01AC85F7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08FA5B30" w14:textId="77777777" w:rsidTr="009B3688">
        <w:tc>
          <w:tcPr>
            <w:tcW w:w="6238" w:type="dxa"/>
          </w:tcPr>
          <w:p w14:paraId="5D7BE188" w14:textId="05331668" w:rsidR="00770BA4" w:rsidRPr="00675801" w:rsidRDefault="00D94562" w:rsidP="00945358">
            <w:pPr>
              <w:pStyle w:val="ListParagraph"/>
              <w:numPr>
                <w:ilvl w:val="0"/>
                <w:numId w:val="17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74880787" w14:textId="529BFA7E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95C02E" w14:textId="44E5A298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2C4FC630" w14:textId="77777777" w:rsidTr="009B3688">
        <w:tc>
          <w:tcPr>
            <w:tcW w:w="10349" w:type="dxa"/>
            <w:gridSpan w:val="3"/>
          </w:tcPr>
          <w:p w14:paraId="0788F5F1" w14:textId="5C1E7142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555344A5" w14:textId="77777777" w:rsidTr="009B3688">
        <w:tc>
          <w:tcPr>
            <w:tcW w:w="10349" w:type="dxa"/>
            <w:gridSpan w:val="3"/>
          </w:tcPr>
          <w:p w14:paraId="0B72FCA7" w14:textId="4791B9D1" w:rsidR="00770BA4" w:rsidRPr="00675801" w:rsidRDefault="00D94562" w:rsidP="00945358">
            <w:pPr>
              <w:pStyle w:val="ListParagraph"/>
              <w:numPr>
                <w:ilvl w:val="0"/>
                <w:numId w:val="17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Упоредна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табела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тестова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процесне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граничних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вредности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01AAB1D" w14:textId="77777777" w:rsidTr="009B3688">
        <w:tc>
          <w:tcPr>
            <w:tcW w:w="10349" w:type="dxa"/>
            <w:gridSpan w:val="3"/>
          </w:tcPr>
          <w:p w14:paraId="767D4DB2" w14:textId="57016C17" w:rsidR="00770BA4" w:rsidRPr="00675801" w:rsidRDefault="00D94562" w:rsidP="00945358">
            <w:pPr>
              <w:pStyle w:val="ListParagraph"/>
              <w:numPr>
                <w:ilvl w:val="0"/>
                <w:numId w:val="17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Детаљни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свим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аналитичким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методама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валидацији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релевантно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151B8266" w14:textId="77777777" w:rsidTr="009B3688">
        <w:tc>
          <w:tcPr>
            <w:tcW w:w="10349" w:type="dxa"/>
            <w:gridSpan w:val="3"/>
          </w:tcPr>
          <w:p w14:paraId="5A233E57" w14:textId="09D62FF1" w:rsidR="00770BA4" w:rsidRPr="00675801" w:rsidRDefault="00D94562" w:rsidP="00945358">
            <w:pPr>
              <w:pStyle w:val="ListParagraph"/>
              <w:numPr>
                <w:ilvl w:val="0"/>
                <w:numId w:val="17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(3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лекове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другачије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оправдано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спецификацијске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параметре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7CD93EF8" w14:textId="77777777" w:rsidTr="009B3688">
        <w:tc>
          <w:tcPr>
            <w:tcW w:w="10349" w:type="dxa"/>
            <w:gridSpan w:val="3"/>
          </w:tcPr>
          <w:p w14:paraId="5B664105" w14:textId="4015AE74" w:rsidR="00770BA4" w:rsidRPr="00675801" w:rsidRDefault="00D94562" w:rsidP="00945358">
            <w:pPr>
              <w:pStyle w:val="ListParagraph"/>
              <w:numPr>
                <w:ilvl w:val="0"/>
                <w:numId w:val="17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профилу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ослобађања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једну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пилот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произведена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примену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процесног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биљне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лекове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прихватити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распадљивости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199A68B9" w14:textId="77777777" w:rsidTr="009B3688">
        <w:tc>
          <w:tcPr>
            <w:tcW w:w="10349" w:type="dxa"/>
            <w:gridSpan w:val="3"/>
          </w:tcPr>
          <w:p w14:paraId="3551AE59" w14:textId="6FF205DD" w:rsidR="00770BA4" w:rsidRPr="00675801" w:rsidRDefault="00D94562" w:rsidP="00945358">
            <w:pPr>
              <w:pStyle w:val="ListParagraph"/>
              <w:numPr>
                <w:ilvl w:val="0"/>
                <w:numId w:val="17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Потврда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оправданости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тестова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процесне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граничних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вредности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3B03342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AB51B4" w14:textId="29D0A046" w:rsidR="00770BA4" w:rsidRPr="00675801" w:rsidRDefault="004B4AD8" w:rsidP="00945358">
      <w:pPr>
        <w:spacing w:after="0"/>
        <w:ind w:left="-3"/>
        <w:rPr>
          <w:rFonts w:ascii="Times New Roman" w:hAnsi="Times New Roman" w:cs="Times New Roman"/>
          <w:b/>
          <w:sz w:val="24"/>
          <w:szCs w:val="24"/>
        </w:rPr>
      </w:pPr>
      <w:r w:rsidRPr="00675801">
        <w:rPr>
          <w:rFonts w:ascii="Times New Roman" w:hAnsi="Times New Roman" w:cs="Times New Roman"/>
          <w:b/>
          <w:sz w:val="24"/>
          <w:szCs w:val="24"/>
        </w:rPr>
        <w:t>F.</w:t>
      </w:r>
      <w:r w:rsidR="00A90417" w:rsidRPr="00675801">
        <w:rPr>
          <w:rFonts w:ascii="Times New Roman" w:hAnsi="Times New Roman" w:cs="Times New Roman"/>
          <w:b/>
          <w:sz w:val="24"/>
          <w:szCs w:val="24"/>
        </w:rPr>
        <w:t>II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>.</w:t>
      </w:r>
      <w:r w:rsidR="00C72BF0" w:rsidRPr="00675801">
        <w:rPr>
          <w:rFonts w:ascii="Times New Roman" w:hAnsi="Times New Roman" w:cs="Times New Roman"/>
          <w:b/>
          <w:sz w:val="24"/>
          <w:szCs w:val="24"/>
        </w:rPr>
        <w:t>c)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Контрола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ексципијенаса</w:t>
      </w:r>
    </w:p>
    <w:p w14:paraId="2C6A415B" w14:textId="77777777" w:rsidR="00770BA4" w:rsidRPr="00675801" w:rsidRDefault="00770BA4" w:rsidP="00945358">
      <w:pPr>
        <w:spacing w:after="0"/>
        <w:ind w:left="-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41"/>
        <w:gridCol w:w="2807"/>
        <w:gridCol w:w="1401"/>
      </w:tblGrid>
      <w:tr w:rsidR="00675801" w:rsidRPr="00675801" w14:paraId="33371A67" w14:textId="77777777" w:rsidTr="009B3688">
        <w:tc>
          <w:tcPr>
            <w:tcW w:w="6238" w:type="dxa"/>
          </w:tcPr>
          <w:p w14:paraId="035A072B" w14:textId="33B7951C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72BF0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параметара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граничних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ексципијенсе</w:t>
            </w:r>
          </w:p>
        </w:tc>
        <w:tc>
          <w:tcPr>
            <w:tcW w:w="2835" w:type="dxa"/>
          </w:tcPr>
          <w:p w14:paraId="2FD1BE8F" w14:textId="537C8E40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1C8847CC" w14:textId="3A0675E2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6A036892" w14:textId="77777777" w:rsidTr="009B3688">
        <w:tc>
          <w:tcPr>
            <w:tcW w:w="6238" w:type="dxa"/>
          </w:tcPr>
          <w:p w14:paraId="63FCAB38" w14:textId="6FE92EC3" w:rsidR="00770BA4" w:rsidRPr="00675801" w:rsidRDefault="00D94562" w:rsidP="00945358">
            <w:pPr>
              <w:pStyle w:val="ListParagraph"/>
              <w:numPr>
                <w:ilvl w:val="0"/>
                <w:numId w:val="17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изван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опсега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граничних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спецификацији</w:t>
            </w:r>
          </w:p>
        </w:tc>
        <w:tc>
          <w:tcPr>
            <w:tcW w:w="2835" w:type="dxa"/>
          </w:tcPr>
          <w:p w14:paraId="6F418052" w14:textId="40B888D3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E4C918" w14:textId="0265D674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05FB31A6" w14:textId="77777777" w:rsidTr="009B3688">
        <w:tc>
          <w:tcPr>
            <w:tcW w:w="6238" w:type="dxa"/>
          </w:tcPr>
          <w:p w14:paraId="1FCF947D" w14:textId="15C680A9" w:rsidR="00770BA4" w:rsidRPr="00675801" w:rsidRDefault="00D94562" w:rsidP="00945358">
            <w:pPr>
              <w:pStyle w:val="ListParagraph"/>
              <w:numPr>
                <w:ilvl w:val="0"/>
                <w:numId w:val="17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Брисање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може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значајан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утицај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</w:p>
        </w:tc>
        <w:tc>
          <w:tcPr>
            <w:tcW w:w="2835" w:type="dxa"/>
          </w:tcPr>
          <w:p w14:paraId="79804504" w14:textId="17E0E4C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E4A0D7" w14:textId="29B56875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603D15CA" w14:textId="77777777" w:rsidTr="009B3688">
        <w:tc>
          <w:tcPr>
            <w:tcW w:w="6238" w:type="dxa"/>
          </w:tcPr>
          <w:p w14:paraId="10AC631B" w14:textId="15EA8DD3" w:rsidR="00770BA4" w:rsidRPr="00675801" w:rsidRDefault="00D94562" w:rsidP="00945358">
            <w:pPr>
              <w:pStyle w:val="ListParagraph"/>
              <w:numPr>
                <w:ilvl w:val="0"/>
                <w:numId w:val="17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искључујући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одговарајуће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методе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последица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сазнања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везаног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безбедност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</w:t>
            </w:r>
          </w:p>
        </w:tc>
        <w:tc>
          <w:tcPr>
            <w:tcW w:w="2835" w:type="dxa"/>
          </w:tcPr>
          <w:p w14:paraId="4062C652" w14:textId="2F7529E5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1, 2, 3, 4, 5, 6</w:t>
            </w:r>
          </w:p>
        </w:tc>
        <w:tc>
          <w:tcPr>
            <w:tcW w:w="1276" w:type="dxa"/>
          </w:tcPr>
          <w:p w14:paraId="285F0484" w14:textId="3CD5046B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6CD7C66D" w14:textId="77777777" w:rsidTr="009B3688">
        <w:tc>
          <w:tcPr>
            <w:tcW w:w="6238" w:type="dxa"/>
          </w:tcPr>
          <w:p w14:paraId="2279DE6C" w14:textId="2984FA0A" w:rsidR="00770BA4" w:rsidRPr="00675801" w:rsidRDefault="00D94562" w:rsidP="00945358">
            <w:pPr>
              <w:pStyle w:val="ListParagraph"/>
              <w:numPr>
                <w:ilvl w:val="0"/>
                <w:numId w:val="17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ексципијенса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интерне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66B7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in-house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неофициналном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фармакопејом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фармакопејом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тре</w:t>
            </w:r>
            <w:r w:rsidR="00616E19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ћ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земље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описана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монографијом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Ph. Eur.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монографијом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фармакопеје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државе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чланице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ЕУ</w:t>
            </w:r>
          </w:p>
        </w:tc>
        <w:tc>
          <w:tcPr>
            <w:tcW w:w="2835" w:type="dxa"/>
          </w:tcPr>
          <w:p w14:paraId="38568843" w14:textId="5317489F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1, 2, 3, 4, 5, 6</w:t>
            </w:r>
          </w:p>
        </w:tc>
        <w:tc>
          <w:tcPr>
            <w:tcW w:w="1276" w:type="dxa"/>
          </w:tcPr>
          <w:p w14:paraId="6AB64090" w14:textId="3F49EE1A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03F894E1" w14:textId="77777777" w:rsidTr="009B3688">
        <w:tc>
          <w:tcPr>
            <w:tcW w:w="6238" w:type="dxa"/>
          </w:tcPr>
          <w:p w14:paraId="2CE435F1" w14:textId="5D7F214B" w:rsidR="00770BA4" w:rsidRPr="00675801" w:rsidRDefault="00D94562" w:rsidP="00945358">
            <w:pPr>
              <w:pStyle w:val="ListParagraph"/>
              <w:numPr>
                <w:ilvl w:val="0"/>
                <w:numId w:val="17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49F61938" w14:textId="12403C55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325BCE" w14:textId="45573709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6C2AA655" w14:textId="77777777" w:rsidTr="009B3688">
        <w:tc>
          <w:tcPr>
            <w:tcW w:w="10349" w:type="dxa"/>
            <w:gridSpan w:val="3"/>
          </w:tcPr>
          <w:p w14:paraId="72742133" w14:textId="5B403536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05436744" w14:textId="77777777" w:rsidTr="009B3688">
        <w:tc>
          <w:tcPr>
            <w:tcW w:w="10349" w:type="dxa"/>
            <w:gridSpan w:val="3"/>
          </w:tcPr>
          <w:p w14:paraId="3B3BEEC2" w14:textId="1FECCA6C" w:rsidR="00770BA4" w:rsidRPr="00675801" w:rsidRDefault="00D94562" w:rsidP="00945358">
            <w:pPr>
              <w:pStyle w:val="ListParagraph"/>
              <w:numPr>
                <w:ilvl w:val="0"/>
                <w:numId w:val="17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табела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садашње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14E8D842" w14:textId="77777777" w:rsidTr="009B3688">
        <w:tc>
          <w:tcPr>
            <w:tcW w:w="10349" w:type="dxa"/>
            <w:gridSpan w:val="3"/>
          </w:tcPr>
          <w:p w14:paraId="05DD4691" w14:textId="601EEEBE" w:rsidR="00770BA4" w:rsidRPr="00675801" w:rsidRDefault="00D94562" w:rsidP="00945358">
            <w:pPr>
              <w:pStyle w:val="ListParagraph"/>
              <w:numPr>
                <w:ilvl w:val="0"/>
                <w:numId w:val="17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Детаљни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аналитичким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методама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валидацији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релевантно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8FDB02E" w14:textId="77777777" w:rsidTr="009B3688">
        <w:tc>
          <w:tcPr>
            <w:tcW w:w="10349" w:type="dxa"/>
            <w:gridSpan w:val="3"/>
          </w:tcPr>
          <w:p w14:paraId="43BD1C91" w14:textId="58BCEF14" w:rsidR="00770BA4" w:rsidRPr="00675801" w:rsidRDefault="00D94562" w:rsidP="00945358">
            <w:pPr>
              <w:pStyle w:val="ListParagraph"/>
              <w:numPr>
                <w:ilvl w:val="0"/>
                <w:numId w:val="17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ексципијенса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(3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ексципијенсе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спецификацијске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параметре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AB7FC59" w14:textId="77777777" w:rsidTr="009B3688">
        <w:tc>
          <w:tcPr>
            <w:tcW w:w="10349" w:type="dxa"/>
            <w:gridSpan w:val="3"/>
          </w:tcPr>
          <w:p w14:paraId="475CB5D1" w14:textId="7BA374B8" w:rsidR="00770BA4" w:rsidRPr="00675801" w:rsidRDefault="00D94562" w:rsidP="00945358">
            <w:pPr>
              <w:pStyle w:val="ListParagraph"/>
              <w:numPr>
                <w:ilvl w:val="0"/>
                <w:numId w:val="17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профилу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ослобађања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једну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пилот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садржи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ексципијенс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чији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квалитет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биљне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лекове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прихватити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распадљивости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5D7C3005" w14:textId="77777777" w:rsidTr="009B3688">
        <w:tc>
          <w:tcPr>
            <w:tcW w:w="10349" w:type="dxa"/>
            <w:gridSpan w:val="3"/>
          </w:tcPr>
          <w:p w14:paraId="0F58D1FA" w14:textId="44A2502B" w:rsidR="00770BA4" w:rsidRPr="00675801" w:rsidRDefault="00D94562" w:rsidP="00945358">
            <w:pPr>
              <w:pStyle w:val="ListParagraph"/>
              <w:numPr>
                <w:ilvl w:val="0"/>
                <w:numId w:val="17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Потврда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оправданости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изостављање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студије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биоеквиваленције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препорукама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релевантне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смернице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расположивости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биоеквиваленције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ветеринарске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лекове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уколико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5DEE7377" w14:textId="77777777" w:rsidTr="009B3688">
        <w:tc>
          <w:tcPr>
            <w:tcW w:w="10349" w:type="dxa"/>
            <w:gridSpan w:val="3"/>
          </w:tcPr>
          <w:p w14:paraId="004B259C" w14:textId="4C55A523" w:rsidR="00770BA4" w:rsidRPr="00675801" w:rsidRDefault="00D94562" w:rsidP="00945358">
            <w:pPr>
              <w:pStyle w:val="ListParagraph"/>
              <w:numPr>
                <w:ilvl w:val="0"/>
                <w:numId w:val="17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Потврда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оправданости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параметра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граничних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вредности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FD07300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52"/>
        <w:gridCol w:w="2796"/>
        <w:gridCol w:w="1401"/>
      </w:tblGrid>
      <w:tr w:rsidR="00675801" w:rsidRPr="00675801" w14:paraId="5DBF9A32" w14:textId="77777777" w:rsidTr="009B3688">
        <w:tc>
          <w:tcPr>
            <w:tcW w:w="6238" w:type="dxa"/>
          </w:tcPr>
          <w:p w14:paraId="1AD895E7" w14:textId="45F80B99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72BF0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поступка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ексципијенса</w:t>
            </w:r>
          </w:p>
        </w:tc>
        <w:tc>
          <w:tcPr>
            <w:tcW w:w="2835" w:type="dxa"/>
          </w:tcPr>
          <w:p w14:paraId="01FB7CAA" w14:textId="04260CB0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27EA2CA6" w14:textId="145FEA37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676B47AB" w14:textId="77777777" w:rsidTr="009B3688">
        <w:tc>
          <w:tcPr>
            <w:tcW w:w="6238" w:type="dxa"/>
          </w:tcPr>
          <w:p w14:paraId="1A8B625B" w14:textId="429F4316" w:rsidR="00770BA4" w:rsidRPr="00675801" w:rsidRDefault="00D94562" w:rsidP="00945358">
            <w:pPr>
              <w:pStyle w:val="ListParagraph"/>
              <w:numPr>
                <w:ilvl w:val="0"/>
                <w:numId w:val="17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имунохемијске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методе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методе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користи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реагенс</w:t>
            </w:r>
          </w:p>
        </w:tc>
        <w:tc>
          <w:tcPr>
            <w:tcW w:w="2835" w:type="dxa"/>
          </w:tcPr>
          <w:p w14:paraId="70491000" w14:textId="195D0024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F7D320" w14:textId="1FDB3328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04DBC53D" w14:textId="77777777" w:rsidTr="009B3688">
        <w:tc>
          <w:tcPr>
            <w:tcW w:w="6238" w:type="dxa"/>
          </w:tcPr>
          <w:p w14:paraId="19A94B2F" w14:textId="54736C59" w:rsidR="00770BA4" w:rsidRPr="00675801" w:rsidRDefault="00D94562" w:rsidP="00945358">
            <w:pPr>
              <w:pStyle w:val="ListParagraph"/>
              <w:numPr>
                <w:ilvl w:val="0"/>
                <w:numId w:val="17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поступка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укључујући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замену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0EB5F84F" w14:textId="37464359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</w:t>
            </w:r>
          </w:p>
        </w:tc>
        <w:tc>
          <w:tcPr>
            <w:tcW w:w="1276" w:type="dxa"/>
          </w:tcPr>
          <w:p w14:paraId="7603A4F2" w14:textId="1D92818E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6B81E025" w14:textId="77777777" w:rsidTr="009B3688">
        <w:tc>
          <w:tcPr>
            <w:tcW w:w="6238" w:type="dxa"/>
          </w:tcPr>
          <w:p w14:paraId="7E2A693B" w14:textId="6C6D9EDF" w:rsidR="00770BA4" w:rsidRPr="00675801" w:rsidRDefault="00D94562" w:rsidP="00945358">
            <w:pPr>
              <w:pStyle w:val="ListParagraph"/>
              <w:numPr>
                <w:ilvl w:val="0"/>
                <w:numId w:val="18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3C1405DA" w14:textId="1880DE5C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315B21" w14:textId="22DF24A0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1B0B3FA4" w14:textId="77777777" w:rsidTr="009B3688">
        <w:tc>
          <w:tcPr>
            <w:tcW w:w="10349" w:type="dxa"/>
            <w:gridSpan w:val="3"/>
            <w:vAlign w:val="center"/>
          </w:tcPr>
          <w:p w14:paraId="7080DF81" w14:textId="7ABA6D4B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0DC846BD" w14:textId="77777777" w:rsidTr="009B3688">
        <w:tc>
          <w:tcPr>
            <w:tcW w:w="10349" w:type="dxa"/>
            <w:gridSpan w:val="3"/>
          </w:tcPr>
          <w:p w14:paraId="19954016" w14:textId="72B94EC3" w:rsidR="00770BA4" w:rsidRPr="00675801" w:rsidRDefault="00D94562" w:rsidP="00945358">
            <w:pPr>
              <w:pStyle w:val="ListParagraph"/>
              <w:numPr>
                <w:ilvl w:val="0"/>
                <w:numId w:val="18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аналитичке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методологије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валидацији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ревидиране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нечистоће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применљиво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75801" w:rsidRPr="00675801" w14:paraId="7A20197C" w14:textId="77777777" w:rsidTr="009B3688">
        <w:tc>
          <w:tcPr>
            <w:tcW w:w="10349" w:type="dxa"/>
            <w:gridSpan w:val="3"/>
          </w:tcPr>
          <w:p w14:paraId="574E83B8" w14:textId="5117D45E" w:rsidR="00770BA4" w:rsidRPr="00675801" w:rsidRDefault="00D94562" w:rsidP="00945358">
            <w:pPr>
              <w:pStyle w:val="ListParagraph"/>
              <w:numPr>
                <w:ilvl w:val="0"/>
                <w:numId w:val="18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валидације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уколико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оправдано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анализе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показују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тренутно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еквивалентни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Овај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примењује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случају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додавања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поступка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C7E9C9D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48"/>
        <w:gridCol w:w="2800"/>
        <w:gridCol w:w="1401"/>
      </w:tblGrid>
      <w:tr w:rsidR="00675801" w:rsidRPr="00675801" w14:paraId="2F303FFF" w14:textId="77777777" w:rsidTr="009B3688">
        <w:tc>
          <w:tcPr>
            <w:tcW w:w="6238" w:type="dxa"/>
          </w:tcPr>
          <w:p w14:paraId="604B0288" w14:textId="0E4BEEF7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72BF0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извора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ексципијенса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реагенса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постоји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TSE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ризик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14:paraId="38AD10E5" w14:textId="2B29A950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626DF3D6" w14:textId="5F48C087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429E2465" w14:textId="77777777" w:rsidTr="009B3688">
        <w:tc>
          <w:tcPr>
            <w:tcW w:w="6238" w:type="dxa"/>
          </w:tcPr>
          <w:p w14:paraId="6913D8A6" w14:textId="4E19D6B9" w:rsidR="00770BA4" w:rsidRPr="00675801" w:rsidRDefault="00D94562" w:rsidP="00945358">
            <w:pPr>
              <w:pStyle w:val="ListParagraph"/>
              <w:numPr>
                <w:ilvl w:val="0"/>
                <w:numId w:val="18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Прелазак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материјала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TSE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ризиком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материјал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биљног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синтетског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порекла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ексципијенсе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реагенсе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користе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производњи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</w:p>
        </w:tc>
        <w:tc>
          <w:tcPr>
            <w:tcW w:w="2835" w:type="dxa"/>
          </w:tcPr>
          <w:p w14:paraId="396B4F4B" w14:textId="14CC3366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</w:t>
            </w:r>
          </w:p>
        </w:tc>
        <w:tc>
          <w:tcPr>
            <w:tcW w:w="1276" w:type="dxa"/>
          </w:tcPr>
          <w:p w14:paraId="64CDB4CE" w14:textId="78DC96DC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6FC9F9F1" w14:textId="77777777" w:rsidTr="009B3688">
        <w:tc>
          <w:tcPr>
            <w:tcW w:w="6238" w:type="dxa"/>
          </w:tcPr>
          <w:p w14:paraId="47E6FD33" w14:textId="5FD766A9" w:rsidR="00770BA4" w:rsidRPr="00675801" w:rsidRDefault="00D94562" w:rsidP="00945358">
            <w:pPr>
              <w:pStyle w:val="ListParagraph"/>
              <w:numPr>
                <w:ilvl w:val="0"/>
                <w:numId w:val="18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увођење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материјала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TSE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ризиком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материјала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TSE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ризиком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другачијим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материјалом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TSE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ризиком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покривен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TSE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усклађености</w:t>
            </w:r>
            <w:r w:rsidR="00B73932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(TSE CEP)</w:t>
            </w:r>
          </w:p>
        </w:tc>
        <w:tc>
          <w:tcPr>
            <w:tcW w:w="2835" w:type="dxa"/>
          </w:tcPr>
          <w:p w14:paraId="038C6473" w14:textId="419468B6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F637DD" w14:textId="7581F271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6278A44A" w14:textId="77777777" w:rsidTr="009B3688">
        <w:tc>
          <w:tcPr>
            <w:tcW w:w="6238" w:type="dxa"/>
          </w:tcPr>
          <w:p w14:paraId="32867888" w14:textId="5114F685" w:rsidR="00770BA4" w:rsidRPr="00675801" w:rsidRDefault="00D94562" w:rsidP="00945358">
            <w:pPr>
              <w:pStyle w:val="ListParagraph"/>
              <w:numPr>
                <w:ilvl w:val="0"/>
                <w:numId w:val="18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6BCAB51F" w14:textId="153EE193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935D8C" w14:textId="28607615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42B6EBCC" w14:textId="77777777" w:rsidTr="009B3688">
        <w:tc>
          <w:tcPr>
            <w:tcW w:w="10349" w:type="dxa"/>
            <w:gridSpan w:val="3"/>
            <w:vAlign w:val="center"/>
          </w:tcPr>
          <w:p w14:paraId="4943A251" w14:textId="4A3A39F4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2B6A1B4F" w14:textId="77777777" w:rsidTr="009B3688">
        <w:tc>
          <w:tcPr>
            <w:tcW w:w="10349" w:type="dxa"/>
            <w:gridSpan w:val="3"/>
          </w:tcPr>
          <w:p w14:paraId="7E80B9F0" w14:textId="0543A514" w:rsidR="00770BA4" w:rsidRPr="00675801" w:rsidRDefault="00D94562" w:rsidP="00945358">
            <w:pPr>
              <w:pStyle w:val="ListParagraph"/>
              <w:numPr>
                <w:ilvl w:val="0"/>
                <w:numId w:val="18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Изјава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произвођача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носиоца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стављање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промет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искључиво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биљног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синтетског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порекла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2ADFCC31" w14:textId="77777777" w:rsidTr="009B3688">
        <w:tc>
          <w:tcPr>
            <w:tcW w:w="10349" w:type="dxa"/>
            <w:gridSpan w:val="3"/>
          </w:tcPr>
          <w:p w14:paraId="20A66790" w14:textId="4F6397EB" w:rsidR="00770BA4" w:rsidRPr="00675801" w:rsidRDefault="00D94562" w:rsidP="00945358">
            <w:pPr>
              <w:pStyle w:val="ListParagraph"/>
              <w:numPr>
                <w:ilvl w:val="0"/>
                <w:numId w:val="18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упоредивости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утицај</w:t>
            </w:r>
            <w:r w:rsidR="008F626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финалног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утицај</w:t>
            </w:r>
            <w:r w:rsidR="00777AE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особине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AE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готовог лека 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нпр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брзина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ослобађања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14:paraId="66A93536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46"/>
        <w:gridCol w:w="2802"/>
        <w:gridCol w:w="1401"/>
      </w:tblGrid>
      <w:tr w:rsidR="00675801" w:rsidRPr="00675801" w14:paraId="04776B4D" w14:textId="77777777" w:rsidTr="009B3688">
        <w:tc>
          <w:tcPr>
            <w:tcW w:w="6238" w:type="dxa"/>
          </w:tcPr>
          <w:p w14:paraId="046B486A" w14:textId="29398686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F.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72BF0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синтези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приносу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72335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recovery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нефармакопејског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ексципијенса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уколико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описано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досијеу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2A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[novel]</w:t>
            </w:r>
            <w:r w:rsidR="00D942AE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ексципијенса</w:t>
            </w:r>
          </w:p>
        </w:tc>
        <w:tc>
          <w:tcPr>
            <w:tcW w:w="2835" w:type="dxa"/>
          </w:tcPr>
          <w:p w14:paraId="22C5BE49" w14:textId="3F0D94C5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1721BDB4" w14:textId="37DE5A93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2BC13658" w14:textId="77777777" w:rsidTr="009B3688">
        <w:tc>
          <w:tcPr>
            <w:tcW w:w="6238" w:type="dxa"/>
          </w:tcPr>
          <w:p w14:paraId="745C1255" w14:textId="05240E4D" w:rsidR="00770BA4" w:rsidRPr="00675801" w:rsidRDefault="00D94562" w:rsidP="00945358">
            <w:pPr>
              <w:pStyle w:val="ListParagraph"/>
              <w:numPr>
                <w:ilvl w:val="0"/>
                <w:numId w:val="18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Постоји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утицај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постоји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физичко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хемијским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особинама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ексципијенса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може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утиче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</w:p>
        </w:tc>
        <w:tc>
          <w:tcPr>
            <w:tcW w:w="2835" w:type="dxa"/>
          </w:tcPr>
          <w:p w14:paraId="0B382AE9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D2F302" w14:textId="695BDCB3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29E81221" w14:textId="77777777" w:rsidTr="009B3688">
        <w:tc>
          <w:tcPr>
            <w:tcW w:w="6238" w:type="dxa"/>
          </w:tcPr>
          <w:p w14:paraId="2E4EA4AA" w14:textId="27A6D1BE" w:rsidR="00770BA4" w:rsidRPr="00675801" w:rsidRDefault="00D94562" w:rsidP="00945358">
            <w:pPr>
              <w:pStyle w:val="ListParagraph"/>
              <w:numPr>
                <w:ilvl w:val="0"/>
                <w:numId w:val="18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Ексципијенс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супстанца</w:t>
            </w:r>
          </w:p>
        </w:tc>
        <w:tc>
          <w:tcPr>
            <w:tcW w:w="2835" w:type="dxa"/>
          </w:tcPr>
          <w:p w14:paraId="1A0FC74E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5DC1FE" w14:textId="042EA310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2A1A739E" w14:textId="77777777" w:rsidTr="009B3688">
        <w:tc>
          <w:tcPr>
            <w:tcW w:w="6238" w:type="dxa"/>
          </w:tcPr>
          <w:p w14:paraId="470C4232" w14:textId="00D2BD4D" w:rsidR="00770BA4" w:rsidRPr="00675801" w:rsidRDefault="00D94562" w:rsidP="00945358">
            <w:pPr>
              <w:pStyle w:val="ListParagraph"/>
              <w:numPr>
                <w:ilvl w:val="0"/>
                <w:numId w:val="18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3C545992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FD14FA" w14:textId="10198F64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</w:tbl>
    <w:p w14:paraId="26F34ACE" w14:textId="77777777" w:rsidR="009D76CD" w:rsidRPr="00675801" w:rsidRDefault="009D76CD" w:rsidP="0094535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43EA0C8" w14:textId="4D45F905" w:rsidR="00770BA4" w:rsidRPr="00675801" w:rsidRDefault="004B4AD8" w:rsidP="00945358">
      <w:pPr>
        <w:spacing w:after="0"/>
        <w:ind w:left="-3"/>
        <w:rPr>
          <w:rFonts w:ascii="Times New Roman" w:hAnsi="Times New Roman" w:cs="Times New Roman"/>
          <w:b/>
          <w:sz w:val="24"/>
          <w:szCs w:val="24"/>
        </w:rPr>
      </w:pPr>
      <w:r w:rsidRPr="00675801">
        <w:rPr>
          <w:rFonts w:ascii="Times New Roman" w:hAnsi="Times New Roman" w:cs="Times New Roman"/>
          <w:b/>
          <w:sz w:val="24"/>
          <w:szCs w:val="24"/>
        </w:rPr>
        <w:t>F.</w:t>
      </w:r>
      <w:r w:rsidR="00A90417" w:rsidRPr="00675801">
        <w:rPr>
          <w:rFonts w:ascii="Times New Roman" w:hAnsi="Times New Roman" w:cs="Times New Roman"/>
          <w:b/>
          <w:sz w:val="24"/>
          <w:szCs w:val="24"/>
        </w:rPr>
        <w:t>II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>.</w:t>
      </w:r>
      <w:r w:rsidR="00C72BF0" w:rsidRPr="00675801">
        <w:rPr>
          <w:rFonts w:ascii="Times New Roman" w:hAnsi="Times New Roman" w:cs="Times New Roman"/>
          <w:b/>
          <w:sz w:val="24"/>
          <w:szCs w:val="24"/>
        </w:rPr>
        <w:t>d)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Контрола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готовог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производа</w:t>
      </w:r>
    </w:p>
    <w:p w14:paraId="31AB017B" w14:textId="77777777" w:rsidR="00770BA4" w:rsidRPr="00675801" w:rsidRDefault="00770BA4" w:rsidP="00945358">
      <w:pPr>
        <w:spacing w:after="0"/>
        <w:ind w:left="-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42"/>
        <w:gridCol w:w="2806"/>
        <w:gridCol w:w="1401"/>
      </w:tblGrid>
      <w:tr w:rsidR="00675801" w:rsidRPr="00675801" w14:paraId="197DA32F" w14:textId="77777777" w:rsidTr="009B3688">
        <w:tc>
          <w:tcPr>
            <w:tcW w:w="6238" w:type="dxa"/>
          </w:tcPr>
          <w:p w14:paraId="0864A9F2" w14:textId="3EF435CE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72BF0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d.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параметара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граничних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производа</w:t>
            </w:r>
          </w:p>
        </w:tc>
        <w:tc>
          <w:tcPr>
            <w:tcW w:w="2835" w:type="dxa"/>
          </w:tcPr>
          <w:p w14:paraId="18D86FB9" w14:textId="400194C5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4242D8A2" w14:textId="1CF3893F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1EE2F5DD" w14:textId="77777777" w:rsidTr="009B3688">
        <w:tc>
          <w:tcPr>
            <w:tcW w:w="6238" w:type="dxa"/>
          </w:tcPr>
          <w:p w14:paraId="03E9FDDF" w14:textId="53293464" w:rsidR="00770BA4" w:rsidRPr="00675801" w:rsidRDefault="00D94562" w:rsidP="00945358">
            <w:pPr>
              <w:pStyle w:val="ListParagraph"/>
              <w:numPr>
                <w:ilvl w:val="0"/>
                <w:numId w:val="18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изван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одобрен</w:t>
            </w:r>
            <w:r w:rsidR="00BD3923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опсега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спецификацијских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граничних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вредности</w:t>
            </w:r>
          </w:p>
        </w:tc>
        <w:tc>
          <w:tcPr>
            <w:tcW w:w="2835" w:type="dxa"/>
          </w:tcPr>
          <w:p w14:paraId="42BD058A" w14:textId="0110B7F0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8A5B71" w14:textId="796D268F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4633CF70" w14:textId="77777777" w:rsidTr="009B3688">
        <w:tc>
          <w:tcPr>
            <w:tcW w:w="6238" w:type="dxa"/>
          </w:tcPr>
          <w:p w14:paraId="03FEE3C6" w14:textId="0BE6FF67" w:rsidR="00770BA4" w:rsidRPr="00675801" w:rsidRDefault="00D94562" w:rsidP="00945358">
            <w:pPr>
              <w:pStyle w:val="ListParagraph"/>
              <w:numPr>
                <w:ilvl w:val="0"/>
                <w:numId w:val="18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Укидање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може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значајан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утицај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</w:p>
        </w:tc>
        <w:tc>
          <w:tcPr>
            <w:tcW w:w="2835" w:type="dxa"/>
          </w:tcPr>
          <w:p w14:paraId="6474D727" w14:textId="6B6D3AE0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6EE428" w14:textId="27283684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7F944A25" w14:textId="77777777" w:rsidTr="009B3688">
        <w:tc>
          <w:tcPr>
            <w:tcW w:w="6238" w:type="dxa"/>
          </w:tcPr>
          <w:p w14:paraId="4CA9CDBC" w14:textId="4A07C55C" w:rsidR="00770BA4" w:rsidRPr="00675801" w:rsidRDefault="00D94562" w:rsidP="00945358">
            <w:pPr>
              <w:pStyle w:val="ListParagraph"/>
              <w:numPr>
                <w:ilvl w:val="0"/>
                <w:numId w:val="18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искључујући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одговарајуће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методе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резултат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сазнања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везаних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безбедност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</w:t>
            </w:r>
          </w:p>
        </w:tc>
        <w:tc>
          <w:tcPr>
            <w:tcW w:w="2835" w:type="dxa"/>
          </w:tcPr>
          <w:p w14:paraId="29467B2B" w14:textId="4CC01FF2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1, 2, 3, 4, 5</w:t>
            </w:r>
          </w:p>
        </w:tc>
        <w:tc>
          <w:tcPr>
            <w:tcW w:w="1276" w:type="dxa"/>
          </w:tcPr>
          <w:p w14:paraId="0FEFDA3F" w14:textId="01967763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5F2E643D" w14:textId="77777777" w:rsidTr="009B3688">
        <w:tc>
          <w:tcPr>
            <w:tcW w:w="6238" w:type="dxa"/>
          </w:tcPr>
          <w:p w14:paraId="76ED7489" w14:textId="2D414178" w:rsidR="00770BA4" w:rsidRPr="00675801" w:rsidRDefault="00D94562" w:rsidP="00945358">
            <w:pPr>
              <w:pStyle w:val="ListParagraph"/>
              <w:numPr>
                <w:ilvl w:val="0"/>
                <w:numId w:val="18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учесталости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рутинског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023AD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skip/periodic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микробиолошке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чистоће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0E9C98CB" w14:textId="046EB6BC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9E6250" w14:textId="2664EC64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5CDD3EED" w14:textId="77777777" w:rsidTr="009B3688">
        <w:tc>
          <w:tcPr>
            <w:tcW w:w="6238" w:type="dxa"/>
          </w:tcPr>
          <w:p w14:paraId="11C85573" w14:textId="4B556BCD" w:rsidR="00770BA4" w:rsidRPr="00675801" w:rsidRDefault="00D94562" w:rsidP="00945358">
            <w:pPr>
              <w:pStyle w:val="ListParagraph"/>
              <w:numPr>
                <w:ilvl w:val="0"/>
                <w:numId w:val="18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4D82D5B9" w14:textId="08CD901B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4DF5D8" w14:textId="511E12D8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2E67E4B4" w14:textId="77777777" w:rsidTr="009B3688">
        <w:tc>
          <w:tcPr>
            <w:tcW w:w="10349" w:type="dxa"/>
            <w:gridSpan w:val="3"/>
            <w:vAlign w:val="center"/>
          </w:tcPr>
          <w:p w14:paraId="2EC3F3AC" w14:textId="355669B3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1D7DF9DF" w14:textId="77777777" w:rsidTr="009B3688">
        <w:tc>
          <w:tcPr>
            <w:tcW w:w="10349" w:type="dxa"/>
            <w:gridSpan w:val="3"/>
          </w:tcPr>
          <w:p w14:paraId="62BD9159" w14:textId="3FCE56B5" w:rsidR="00770BA4" w:rsidRPr="00675801" w:rsidRDefault="00D94562" w:rsidP="00945358">
            <w:pPr>
              <w:pStyle w:val="ListParagraph"/>
              <w:numPr>
                <w:ilvl w:val="0"/>
                <w:numId w:val="18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табела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51D1C8B" w14:textId="77777777" w:rsidTr="009B3688">
        <w:tc>
          <w:tcPr>
            <w:tcW w:w="10349" w:type="dxa"/>
            <w:gridSpan w:val="3"/>
          </w:tcPr>
          <w:p w14:paraId="04E7A121" w14:textId="3DCBEB92" w:rsidR="00770BA4" w:rsidRPr="00675801" w:rsidRDefault="00D94562" w:rsidP="00945358">
            <w:pPr>
              <w:pStyle w:val="ListParagraph"/>
              <w:numPr>
                <w:ilvl w:val="0"/>
                <w:numId w:val="18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Детаљни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новој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анализе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валидацији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релевантно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1E34C9F3" w14:textId="77777777" w:rsidTr="009B3688">
        <w:tc>
          <w:tcPr>
            <w:tcW w:w="10349" w:type="dxa"/>
            <w:gridSpan w:val="3"/>
          </w:tcPr>
          <w:p w14:paraId="08DCEB1F" w14:textId="78F08719" w:rsidR="00770BA4" w:rsidRPr="00675801" w:rsidRDefault="00D94562" w:rsidP="00945358">
            <w:pPr>
              <w:pStyle w:val="ListParagraph"/>
              <w:numPr>
                <w:ilvl w:val="0"/>
                <w:numId w:val="18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(3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лекове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другачије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оправдано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параметре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6CB8DCB2" w14:textId="77777777" w:rsidTr="009B3688">
        <w:tc>
          <w:tcPr>
            <w:tcW w:w="10349" w:type="dxa"/>
            <w:gridSpan w:val="3"/>
          </w:tcPr>
          <w:p w14:paraId="6A341FE7" w14:textId="354F6B8F" w:rsidR="00770BA4" w:rsidRPr="00675801" w:rsidRDefault="00D94562" w:rsidP="00945358">
            <w:pPr>
              <w:pStyle w:val="ListParagraph"/>
              <w:numPr>
                <w:ilvl w:val="0"/>
                <w:numId w:val="18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профилима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брзине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ослобађања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једној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пилот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параметрима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биљне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лекове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прихватити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распадљивости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5817C9BD" w14:textId="77777777" w:rsidTr="009B3688">
        <w:tc>
          <w:tcPr>
            <w:tcW w:w="10349" w:type="dxa"/>
            <w:gridSpan w:val="3"/>
          </w:tcPr>
          <w:p w14:paraId="0AF79B91" w14:textId="68C9AEAF" w:rsidR="00770BA4" w:rsidRPr="00675801" w:rsidRDefault="00D94562" w:rsidP="00945358">
            <w:pPr>
              <w:pStyle w:val="ListParagraph"/>
              <w:numPr>
                <w:ilvl w:val="0"/>
                <w:numId w:val="18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Потврда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оправданости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спецификацијског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параметра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граничних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вредности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3A33D1D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54"/>
        <w:gridCol w:w="2794"/>
        <w:gridCol w:w="1401"/>
      </w:tblGrid>
      <w:tr w:rsidR="00675801" w:rsidRPr="00675801" w14:paraId="54DC9E77" w14:textId="77777777" w:rsidTr="009B3688">
        <w:tc>
          <w:tcPr>
            <w:tcW w:w="6238" w:type="dxa"/>
          </w:tcPr>
          <w:p w14:paraId="486C5920" w14:textId="3C73654B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72BF0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d.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поступка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производа</w:t>
            </w:r>
          </w:p>
        </w:tc>
        <w:tc>
          <w:tcPr>
            <w:tcW w:w="2835" w:type="dxa"/>
          </w:tcPr>
          <w:p w14:paraId="7FA4076C" w14:textId="4490283D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52BDC287" w14:textId="5050215A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05D0DFF6" w14:textId="77777777" w:rsidTr="009B3688">
        <w:tc>
          <w:tcPr>
            <w:tcW w:w="6238" w:type="dxa"/>
          </w:tcPr>
          <w:p w14:paraId="2EB82AE0" w14:textId="28B6003F" w:rsidR="00770BA4" w:rsidRPr="00675801" w:rsidRDefault="00D94562" w:rsidP="00945358">
            <w:pPr>
              <w:pStyle w:val="ListParagraph"/>
              <w:numPr>
                <w:ilvl w:val="0"/>
                <w:numId w:val="19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имунохемијске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методе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методе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користи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реагенс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референтног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препарата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покривена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протоколом</w:t>
            </w:r>
          </w:p>
        </w:tc>
        <w:tc>
          <w:tcPr>
            <w:tcW w:w="2835" w:type="dxa"/>
            <w:vAlign w:val="center"/>
          </w:tcPr>
          <w:p w14:paraId="6A519F93" w14:textId="073AEB94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63C030" w14:textId="7A6C4987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3B5C0682" w14:textId="77777777" w:rsidTr="009B3688">
        <w:tc>
          <w:tcPr>
            <w:tcW w:w="6238" w:type="dxa"/>
          </w:tcPr>
          <w:p w14:paraId="392C90C6" w14:textId="12F96674" w:rsidR="00770BA4" w:rsidRPr="00675801" w:rsidRDefault="00D94562" w:rsidP="00945358">
            <w:pPr>
              <w:pStyle w:val="ListParagraph"/>
              <w:numPr>
                <w:ilvl w:val="0"/>
                <w:numId w:val="19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поступка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укључујући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замену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7DBABC71" w14:textId="274DCC29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</w:t>
            </w:r>
          </w:p>
        </w:tc>
        <w:tc>
          <w:tcPr>
            <w:tcW w:w="1276" w:type="dxa"/>
          </w:tcPr>
          <w:p w14:paraId="7FDC23F2" w14:textId="6E9E0E25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4E01947B" w14:textId="77777777" w:rsidTr="009B3688">
        <w:tc>
          <w:tcPr>
            <w:tcW w:w="6238" w:type="dxa"/>
          </w:tcPr>
          <w:p w14:paraId="54726BFD" w14:textId="39D9532B" w:rsidR="00770BA4" w:rsidRPr="00675801" w:rsidRDefault="00D94562" w:rsidP="00945358">
            <w:pPr>
              <w:pStyle w:val="ListParagraph"/>
              <w:numPr>
                <w:ilvl w:val="0"/>
                <w:numId w:val="19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референтног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препарата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референтне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вакцине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референтног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серума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користи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имунохемијској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методи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потенцијално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може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имати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значајан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утицај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потенције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44A59CAE" w14:textId="409185B2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789BE6" w14:textId="29C2D901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106B2090" w14:textId="77777777" w:rsidTr="009B3688">
        <w:tc>
          <w:tcPr>
            <w:tcW w:w="6238" w:type="dxa"/>
          </w:tcPr>
          <w:p w14:paraId="2DAA08ED" w14:textId="7E53B87D" w:rsidR="00770BA4" w:rsidRPr="00675801" w:rsidRDefault="00D94562" w:rsidP="00945358">
            <w:pPr>
              <w:pStyle w:val="ListParagraph"/>
              <w:numPr>
                <w:ilvl w:val="0"/>
                <w:numId w:val="296"/>
              </w:numPr>
              <w:spacing w:line="259" w:lineRule="auto"/>
              <w:ind w:left="739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  <w:vAlign w:val="center"/>
          </w:tcPr>
          <w:p w14:paraId="6F25488E" w14:textId="330BBEF3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5D7556" w14:textId="64A943F8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6929D370" w14:textId="77777777" w:rsidTr="009B3688">
        <w:tc>
          <w:tcPr>
            <w:tcW w:w="10349" w:type="dxa"/>
            <w:gridSpan w:val="3"/>
            <w:vAlign w:val="center"/>
          </w:tcPr>
          <w:p w14:paraId="78CCF041" w14:textId="22A97547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3F73D954" w14:textId="77777777" w:rsidTr="009B3688">
        <w:tc>
          <w:tcPr>
            <w:tcW w:w="10349" w:type="dxa"/>
            <w:gridSpan w:val="3"/>
          </w:tcPr>
          <w:p w14:paraId="04A16A33" w14:textId="0E4A8A91" w:rsidR="00770BA4" w:rsidRPr="00675801" w:rsidRDefault="00D94562" w:rsidP="00945358">
            <w:pPr>
              <w:pStyle w:val="ListParagraph"/>
              <w:numPr>
                <w:ilvl w:val="0"/>
                <w:numId w:val="19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аналитичке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методологије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валидацији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ревидиране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нечистоће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применљиво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75801" w:rsidRPr="00675801" w14:paraId="7B02BBA4" w14:textId="77777777" w:rsidTr="009B3688">
        <w:tc>
          <w:tcPr>
            <w:tcW w:w="10349" w:type="dxa"/>
            <w:gridSpan w:val="3"/>
          </w:tcPr>
          <w:p w14:paraId="5A654B33" w14:textId="4CC65202" w:rsidR="00770BA4" w:rsidRPr="00675801" w:rsidRDefault="00D94562" w:rsidP="00945358">
            <w:pPr>
              <w:pStyle w:val="ListParagraph"/>
              <w:numPr>
                <w:ilvl w:val="0"/>
                <w:numId w:val="19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валидације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уколико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оправдано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анализе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показују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еквивалентни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Овај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примењује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случају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додавања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поступка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2E573CC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0"/>
        <w:tblW w:w="10349" w:type="dxa"/>
        <w:tblInd w:w="-454" w:type="dxa"/>
        <w:tblCellMar>
          <w:top w:w="47" w:type="dxa"/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6140"/>
        <w:gridCol w:w="2812"/>
        <w:gridCol w:w="1397"/>
      </w:tblGrid>
      <w:tr w:rsidR="00675801" w:rsidRPr="00675801" w14:paraId="57F69A62" w14:textId="77777777" w:rsidTr="009B3688">
        <w:trPr>
          <w:trHeight w:val="787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1E45" w14:textId="0A62BA49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75801">
              <w:rPr>
                <w:rFonts w:ascii="Times New Roman" w:hAnsi="Times New Roman" w:cs="Times New Roman"/>
                <w:b/>
              </w:rPr>
              <w:t>F.</w:t>
            </w:r>
            <w:r w:rsidR="00A90417" w:rsidRPr="00675801">
              <w:rPr>
                <w:rFonts w:ascii="Times New Roman" w:hAnsi="Times New Roman" w:cs="Times New Roman"/>
                <w:b/>
              </w:rPr>
              <w:t>II</w:t>
            </w:r>
            <w:r w:rsidR="00770BA4" w:rsidRPr="00675801">
              <w:rPr>
                <w:rFonts w:ascii="Times New Roman" w:hAnsi="Times New Roman" w:cs="Times New Roman"/>
                <w:b/>
              </w:rPr>
              <w:t>.</w:t>
            </w:r>
            <w:r w:rsidR="00C72BF0" w:rsidRPr="00675801">
              <w:rPr>
                <w:rFonts w:ascii="Times New Roman" w:hAnsi="Times New Roman" w:cs="Times New Roman"/>
                <w:b/>
              </w:rPr>
              <w:t>d.</w:t>
            </w:r>
            <w:r w:rsidR="00770BA4" w:rsidRPr="00675801">
              <w:rPr>
                <w:rFonts w:ascii="Times New Roman" w:hAnsi="Times New Roman" w:cs="Times New Roman"/>
                <w:b/>
              </w:rPr>
              <w:t xml:space="preserve">3 </w:t>
            </w:r>
            <w:r w:rsidR="00D94562" w:rsidRPr="00675801">
              <w:rPr>
                <w:rFonts w:ascii="Times New Roman" w:hAnsi="Times New Roman" w:cs="Times New Roman"/>
                <w:b/>
              </w:rPr>
              <w:t>Варијације</w:t>
            </w:r>
            <w:r w:rsidR="00770BA4" w:rsidRPr="00675801">
              <w:rPr>
                <w:rFonts w:ascii="Times New Roman" w:hAnsi="Times New Roman" w:cs="Times New Roman"/>
                <w:b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</w:rPr>
              <w:t>повезане</w:t>
            </w:r>
            <w:r w:rsidR="00770BA4" w:rsidRPr="00675801">
              <w:rPr>
                <w:rFonts w:ascii="Times New Roman" w:hAnsi="Times New Roman" w:cs="Times New Roman"/>
                <w:b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</w:rPr>
              <w:t>увођењем</w:t>
            </w:r>
            <w:r w:rsidR="00770BA4" w:rsidRPr="00675801">
              <w:rPr>
                <w:rFonts w:ascii="Times New Roman" w:hAnsi="Times New Roman" w:cs="Times New Roman"/>
                <w:b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</w:rPr>
              <w:t>параметарског</w:t>
            </w:r>
            <w:r w:rsidR="00770BA4" w:rsidRPr="00675801">
              <w:rPr>
                <w:rFonts w:ascii="Times New Roman" w:hAnsi="Times New Roman" w:cs="Times New Roman"/>
                <w:b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</w:rPr>
              <w:t>пуштања</w:t>
            </w:r>
            <w:r w:rsidR="00770BA4" w:rsidRPr="00675801">
              <w:rPr>
                <w:rFonts w:ascii="Times New Roman" w:hAnsi="Times New Roman" w:cs="Times New Roman"/>
                <w:b/>
              </w:rPr>
              <w:t xml:space="preserve"> (</w:t>
            </w:r>
            <w:r w:rsidR="00D94562" w:rsidRPr="00675801">
              <w:rPr>
                <w:rFonts w:ascii="Times New Roman" w:hAnsi="Times New Roman" w:cs="Times New Roman"/>
                <w:b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b/>
              </w:rPr>
              <w:t xml:space="preserve">. </w:t>
            </w:r>
            <w:r w:rsidR="005023AD" w:rsidRPr="00675801">
              <w:rPr>
                <w:rFonts w:ascii="Times New Roman" w:hAnsi="Times New Roman" w:cs="Times New Roman"/>
                <w:b/>
              </w:rPr>
              <w:t>parametric release</w:t>
            </w:r>
            <w:r w:rsidR="00770BA4" w:rsidRPr="00675801">
              <w:rPr>
                <w:rFonts w:ascii="Times New Roman" w:hAnsi="Times New Roman" w:cs="Times New Roman"/>
                <w:b/>
              </w:rPr>
              <w:t xml:space="preserve">) </w:t>
            </w:r>
            <w:r w:rsidR="00D94562" w:rsidRPr="00675801">
              <w:rPr>
                <w:rFonts w:ascii="Times New Roman" w:hAnsi="Times New Roman" w:cs="Times New Roman"/>
                <w:b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b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</w:rPr>
              <w:t>реалном</w:t>
            </w:r>
            <w:r w:rsidR="00770BA4" w:rsidRPr="00675801">
              <w:rPr>
                <w:rFonts w:ascii="Times New Roman" w:hAnsi="Times New Roman" w:cs="Times New Roman"/>
                <w:b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</w:rPr>
              <w:t>времену</w:t>
            </w:r>
            <w:r w:rsidR="00770BA4" w:rsidRPr="00675801">
              <w:rPr>
                <w:rFonts w:ascii="Times New Roman" w:hAnsi="Times New Roman" w:cs="Times New Roman"/>
                <w:b/>
              </w:rPr>
              <w:t xml:space="preserve"> (</w:t>
            </w:r>
            <w:r w:rsidR="00D94562" w:rsidRPr="00675801">
              <w:rPr>
                <w:rFonts w:ascii="Times New Roman" w:hAnsi="Times New Roman" w:cs="Times New Roman"/>
                <w:b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b/>
              </w:rPr>
              <w:t xml:space="preserve">. </w:t>
            </w:r>
            <w:r w:rsidR="005023AD" w:rsidRPr="00675801">
              <w:rPr>
                <w:rFonts w:ascii="Times New Roman" w:hAnsi="Times New Roman" w:cs="Times New Roman"/>
                <w:b/>
              </w:rPr>
              <w:t>real-time release</w:t>
            </w:r>
            <w:r w:rsidR="00770BA4" w:rsidRPr="00675801">
              <w:rPr>
                <w:rFonts w:ascii="Times New Roman" w:hAnsi="Times New Roman" w:cs="Times New Roman"/>
                <w:b/>
              </w:rPr>
              <w:t xml:space="preserve">) </w:t>
            </w:r>
            <w:r w:rsidR="00D94562" w:rsidRPr="00675801">
              <w:rPr>
                <w:rFonts w:ascii="Times New Roman" w:hAnsi="Times New Roman" w:cs="Times New Roman"/>
                <w:b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</w:rPr>
              <w:t>производњу</w:t>
            </w:r>
            <w:r w:rsidR="00770BA4" w:rsidRPr="00675801">
              <w:rPr>
                <w:rFonts w:ascii="Times New Roman" w:hAnsi="Times New Roman" w:cs="Times New Roman"/>
                <w:b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b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</w:rPr>
              <w:t>производа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09A5" w14:textId="17FAF779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75801">
              <w:rPr>
                <w:rFonts w:ascii="Times New Roman" w:hAnsi="Times New Roman" w:cs="Times New Roman"/>
                <w:b/>
                <w:bCs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</w:rPr>
              <w:t>документација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CAD8" w14:textId="6F303A2A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75801">
              <w:rPr>
                <w:rFonts w:ascii="Times New Roman" w:hAnsi="Times New Roman" w:cs="Times New Roman"/>
                <w:b/>
                <w:bCs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</w:rPr>
              <w:t>варијације</w:t>
            </w:r>
          </w:p>
        </w:tc>
      </w:tr>
      <w:tr w:rsidR="00675801" w:rsidRPr="00675801" w14:paraId="08BEE991" w14:textId="77777777" w:rsidTr="009B3688">
        <w:trPr>
          <w:trHeight w:val="348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7A3E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801">
              <w:rPr>
                <w:rFonts w:ascii="Times New Roman" w:hAnsi="Times New Roman" w:cs="Times New Roman"/>
                <w:b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</w:rPr>
              <w:tab/>
              <w:t xml:space="preserve"> </w:t>
            </w:r>
            <w:r w:rsidRPr="00675801">
              <w:rPr>
                <w:rFonts w:ascii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71CC" w14:textId="27072268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4759" w14:textId="36961881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75801">
              <w:rPr>
                <w:rFonts w:ascii="Times New Roman" w:hAnsi="Times New Roman" w:cs="Times New Roman"/>
                <w:b/>
              </w:rPr>
              <w:t>II</w:t>
            </w:r>
          </w:p>
        </w:tc>
      </w:tr>
    </w:tbl>
    <w:p w14:paraId="1F13170D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680A1E" w14:textId="14F74D0B" w:rsidR="00770BA4" w:rsidRPr="00675801" w:rsidRDefault="004B4AD8" w:rsidP="00945358">
      <w:pPr>
        <w:spacing w:after="0"/>
        <w:ind w:left="-3"/>
        <w:rPr>
          <w:rFonts w:ascii="Times New Roman" w:hAnsi="Times New Roman" w:cs="Times New Roman"/>
          <w:b/>
          <w:sz w:val="24"/>
          <w:szCs w:val="24"/>
        </w:rPr>
      </w:pPr>
      <w:r w:rsidRPr="00675801">
        <w:rPr>
          <w:rFonts w:ascii="Times New Roman" w:hAnsi="Times New Roman" w:cs="Times New Roman"/>
          <w:b/>
          <w:sz w:val="24"/>
          <w:szCs w:val="24"/>
        </w:rPr>
        <w:t>F.</w:t>
      </w:r>
      <w:r w:rsidR="00A90417" w:rsidRPr="00675801">
        <w:rPr>
          <w:rFonts w:ascii="Times New Roman" w:hAnsi="Times New Roman" w:cs="Times New Roman"/>
          <w:b/>
          <w:sz w:val="24"/>
          <w:szCs w:val="24"/>
        </w:rPr>
        <w:t>II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>.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е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Систем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затварања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контејнера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58E3CF" w14:textId="77777777" w:rsidR="00770BA4" w:rsidRPr="00675801" w:rsidRDefault="00770BA4" w:rsidP="00945358">
      <w:pPr>
        <w:spacing w:after="0"/>
        <w:ind w:left="-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53"/>
        <w:gridCol w:w="2795"/>
        <w:gridCol w:w="1401"/>
      </w:tblGrid>
      <w:tr w:rsidR="00675801" w:rsidRPr="00675801" w14:paraId="3BB99F16" w14:textId="77777777" w:rsidTr="009B3688">
        <w:tc>
          <w:tcPr>
            <w:tcW w:w="6238" w:type="dxa"/>
          </w:tcPr>
          <w:p w14:paraId="21285DE8" w14:textId="0E41F59D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унутрашњег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производа</w:t>
            </w:r>
          </w:p>
        </w:tc>
        <w:tc>
          <w:tcPr>
            <w:tcW w:w="2835" w:type="dxa"/>
          </w:tcPr>
          <w:p w14:paraId="24A761BA" w14:textId="7AEF9540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445CEB3F" w14:textId="5DEB768C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6D3A3F26" w14:textId="77777777" w:rsidTr="009B3688">
        <w:tc>
          <w:tcPr>
            <w:tcW w:w="6238" w:type="dxa"/>
          </w:tcPr>
          <w:p w14:paraId="5B18E89B" w14:textId="61000C53" w:rsidR="00770BA4" w:rsidRPr="00675801" w:rsidRDefault="00D94562" w:rsidP="00945358">
            <w:pPr>
              <w:pStyle w:val="ListParagraph"/>
              <w:numPr>
                <w:ilvl w:val="0"/>
                <w:numId w:val="19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Квалитативни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квантитативни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састав</w:t>
            </w:r>
          </w:p>
        </w:tc>
        <w:tc>
          <w:tcPr>
            <w:tcW w:w="2835" w:type="dxa"/>
          </w:tcPr>
          <w:p w14:paraId="65A06570" w14:textId="63B02B4A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605F70" w14:textId="78799EB4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801" w:rsidRPr="00675801" w14:paraId="2928DB0E" w14:textId="77777777" w:rsidTr="009B3688">
        <w:tc>
          <w:tcPr>
            <w:tcW w:w="6238" w:type="dxa"/>
          </w:tcPr>
          <w:p w14:paraId="6E95917C" w14:textId="4D128C4B" w:rsidR="00770BA4" w:rsidRPr="00675801" w:rsidRDefault="00D94562" w:rsidP="00945358">
            <w:pPr>
              <w:pStyle w:val="ListParagraph"/>
              <w:numPr>
                <w:ilvl w:val="0"/>
                <w:numId w:val="197"/>
              </w:numPr>
              <w:spacing w:line="259" w:lineRule="auto"/>
              <w:ind w:left="1312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Получврсти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нестерилни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течни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фармацеутски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облици</w:t>
            </w:r>
          </w:p>
        </w:tc>
        <w:tc>
          <w:tcPr>
            <w:tcW w:w="2835" w:type="dxa"/>
          </w:tcPr>
          <w:p w14:paraId="7AFB2579" w14:textId="6CCA6403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1, 2, 3, 4</w:t>
            </w:r>
          </w:p>
        </w:tc>
        <w:tc>
          <w:tcPr>
            <w:tcW w:w="1276" w:type="dxa"/>
          </w:tcPr>
          <w:p w14:paraId="0FD994A9" w14:textId="7C6D4D4C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6F575F75" w14:textId="77777777" w:rsidTr="009B3688">
        <w:tc>
          <w:tcPr>
            <w:tcW w:w="6238" w:type="dxa"/>
          </w:tcPr>
          <w:p w14:paraId="1F6882C0" w14:textId="455C9148" w:rsidR="00770BA4" w:rsidRPr="00675801" w:rsidRDefault="00D94562" w:rsidP="00945358">
            <w:pPr>
              <w:pStyle w:val="ListParagraph"/>
              <w:numPr>
                <w:ilvl w:val="0"/>
                <w:numId w:val="197"/>
              </w:numPr>
              <w:spacing w:line="259" w:lineRule="auto"/>
              <w:ind w:left="1312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Стерилни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лекови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лекови</w:t>
            </w:r>
          </w:p>
        </w:tc>
        <w:tc>
          <w:tcPr>
            <w:tcW w:w="2835" w:type="dxa"/>
          </w:tcPr>
          <w:p w14:paraId="076CD15A" w14:textId="2B6BB469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A815C0" w14:textId="5DF4FA95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445A2118" w14:textId="77777777" w:rsidTr="009B3688">
        <w:tc>
          <w:tcPr>
            <w:tcW w:w="6238" w:type="dxa"/>
          </w:tcPr>
          <w:p w14:paraId="05F5FD53" w14:textId="72626509" w:rsidR="00770BA4" w:rsidRPr="00675801" w:rsidRDefault="00D94562" w:rsidP="00945358">
            <w:pPr>
              <w:pStyle w:val="ListParagraph"/>
              <w:numPr>
                <w:ilvl w:val="0"/>
                <w:numId w:val="197"/>
              </w:numPr>
              <w:spacing w:line="259" w:lineRule="auto"/>
              <w:ind w:left="1312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односи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паковање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мањом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заштитом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обухвата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чувања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скраћење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рока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употребе</w:t>
            </w:r>
          </w:p>
        </w:tc>
        <w:tc>
          <w:tcPr>
            <w:tcW w:w="2835" w:type="dxa"/>
          </w:tcPr>
          <w:p w14:paraId="49040955" w14:textId="1A3E0930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E6D3DA" w14:textId="58F32EDB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4B8F0D2C" w14:textId="77777777" w:rsidTr="009B3688">
        <w:tc>
          <w:tcPr>
            <w:tcW w:w="6238" w:type="dxa"/>
          </w:tcPr>
          <w:p w14:paraId="50B479D2" w14:textId="1B566206" w:rsidR="00770BA4" w:rsidRPr="00675801" w:rsidRDefault="00D94562" w:rsidP="00945358">
            <w:pPr>
              <w:pStyle w:val="ListParagraph"/>
              <w:numPr>
                <w:ilvl w:val="0"/>
                <w:numId w:val="19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врсте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контејнера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контејнера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835" w:type="dxa"/>
          </w:tcPr>
          <w:p w14:paraId="36B260E8" w14:textId="04597F26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3C622B" w14:textId="786F8462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801" w:rsidRPr="00675801" w14:paraId="045A4FE2" w14:textId="77777777" w:rsidTr="009B3688">
        <w:tc>
          <w:tcPr>
            <w:tcW w:w="6238" w:type="dxa"/>
          </w:tcPr>
          <w:p w14:paraId="49F92D12" w14:textId="7CAAF3B4" w:rsidR="00770BA4" w:rsidRPr="00675801" w:rsidRDefault="00D94562" w:rsidP="00945358">
            <w:pPr>
              <w:pStyle w:val="ListParagraph"/>
              <w:numPr>
                <w:ilvl w:val="0"/>
                <w:numId w:val="198"/>
              </w:numPr>
              <w:spacing w:line="259" w:lineRule="auto"/>
              <w:ind w:left="1312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Чврсти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получврсти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нестерилни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течни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фармацеутски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облици</w:t>
            </w:r>
          </w:p>
        </w:tc>
        <w:tc>
          <w:tcPr>
            <w:tcW w:w="2835" w:type="dxa"/>
          </w:tcPr>
          <w:p w14:paraId="7742EE71" w14:textId="69368A8D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1, 2, 3, 4, 5</w:t>
            </w:r>
          </w:p>
        </w:tc>
        <w:tc>
          <w:tcPr>
            <w:tcW w:w="1276" w:type="dxa"/>
          </w:tcPr>
          <w:p w14:paraId="5DC25C43" w14:textId="657ECAAC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568EE8C7" w14:textId="77777777" w:rsidTr="009B3688">
        <w:tc>
          <w:tcPr>
            <w:tcW w:w="6238" w:type="dxa"/>
          </w:tcPr>
          <w:p w14:paraId="17B746E7" w14:textId="55EBF9EB" w:rsidR="00770BA4" w:rsidRPr="00675801" w:rsidRDefault="00D94562" w:rsidP="00945358">
            <w:pPr>
              <w:pStyle w:val="ListParagraph"/>
              <w:numPr>
                <w:ilvl w:val="0"/>
                <w:numId w:val="198"/>
              </w:numPr>
              <w:spacing w:line="259" w:lineRule="auto"/>
              <w:ind w:left="1312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Стерилни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лекови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лекови</w:t>
            </w:r>
          </w:p>
        </w:tc>
        <w:tc>
          <w:tcPr>
            <w:tcW w:w="2835" w:type="dxa"/>
          </w:tcPr>
          <w:p w14:paraId="6D27CF6D" w14:textId="6C6E333D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4D7BB0" w14:textId="5AB09A34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6F086A29" w14:textId="77777777" w:rsidTr="009B3688">
        <w:tc>
          <w:tcPr>
            <w:tcW w:w="6238" w:type="dxa"/>
          </w:tcPr>
          <w:p w14:paraId="4384EBF7" w14:textId="71B04366" w:rsidR="00770BA4" w:rsidRPr="00675801" w:rsidRDefault="00D94562" w:rsidP="00945358">
            <w:pPr>
              <w:pStyle w:val="ListParagraph"/>
              <w:numPr>
                <w:ilvl w:val="0"/>
                <w:numId w:val="19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5D5D3C1E" w14:textId="44189E39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D83F7C" w14:textId="3AA6213D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404C73D4" w14:textId="77777777" w:rsidTr="009B3688">
        <w:tc>
          <w:tcPr>
            <w:tcW w:w="10349" w:type="dxa"/>
            <w:gridSpan w:val="3"/>
            <w:vAlign w:val="center"/>
          </w:tcPr>
          <w:p w14:paraId="30DD993D" w14:textId="27CFA817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550EE55B" w14:textId="77777777" w:rsidTr="009B3688">
        <w:tc>
          <w:tcPr>
            <w:tcW w:w="10349" w:type="dxa"/>
            <w:gridSpan w:val="3"/>
          </w:tcPr>
          <w:p w14:paraId="50046E79" w14:textId="2795E8B6" w:rsidR="00770BA4" w:rsidRPr="00675801" w:rsidRDefault="00D94562" w:rsidP="00945358">
            <w:pPr>
              <w:pStyle w:val="ListParagraph"/>
              <w:numPr>
                <w:ilvl w:val="0"/>
                <w:numId w:val="19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пропустљивости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нпр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361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влагу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75801" w:rsidRPr="00675801" w14:paraId="089F5833" w14:textId="77777777" w:rsidTr="009B3688">
        <w:tc>
          <w:tcPr>
            <w:tcW w:w="10349" w:type="dxa"/>
            <w:gridSpan w:val="3"/>
          </w:tcPr>
          <w:p w14:paraId="3781C640" w14:textId="6ED7A86A" w:rsidR="00770BA4" w:rsidRPr="00675801" w:rsidRDefault="00D94562" w:rsidP="00945358">
            <w:pPr>
              <w:pStyle w:val="ListParagraph"/>
              <w:numPr>
                <w:ilvl w:val="0"/>
                <w:numId w:val="19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неопходно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доказ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долази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интеракције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између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садржаја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нпр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миграције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компоненти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губитка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компоненти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потврду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квалитет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фармакопејским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регулаторним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Европске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уније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пластичне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предмете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долазе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60B2D" w:rsidRPr="006758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храном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080522FF" w14:textId="77777777" w:rsidTr="009B3688">
        <w:tc>
          <w:tcPr>
            <w:tcW w:w="10349" w:type="dxa"/>
            <w:gridSpan w:val="3"/>
          </w:tcPr>
          <w:p w14:paraId="640752EC" w14:textId="0F13F340" w:rsidR="00770BA4" w:rsidRPr="00675801" w:rsidRDefault="00D94562" w:rsidP="00945358">
            <w:pPr>
              <w:pStyle w:val="ListParagraph"/>
              <w:numPr>
                <w:ilvl w:val="0"/>
                <w:numId w:val="19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спроведено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</w:rPr>
              <w:t>VICH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условима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параметре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пилот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покривају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месеца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гаранције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завршена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одлагања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достављени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Агенцији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уколико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добијени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потенцијално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крају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употребе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корективним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мерама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75801" w:rsidRPr="00675801" w14:paraId="7E45CB86" w14:textId="77777777" w:rsidTr="009B3688">
        <w:tc>
          <w:tcPr>
            <w:tcW w:w="10349" w:type="dxa"/>
            <w:gridSpan w:val="3"/>
          </w:tcPr>
          <w:p w14:paraId="481C3C65" w14:textId="01EFCC56" w:rsidR="00770BA4" w:rsidRPr="00675801" w:rsidRDefault="00D94562" w:rsidP="00945358">
            <w:pPr>
              <w:pStyle w:val="ListParagraph"/>
              <w:numPr>
                <w:ilvl w:val="0"/>
                <w:numId w:val="19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табела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унутрашњег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применљиво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0023F370" w14:textId="77777777" w:rsidTr="009B3688">
        <w:tc>
          <w:tcPr>
            <w:tcW w:w="10349" w:type="dxa"/>
            <w:gridSpan w:val="3"/>
          </w:tcPr>
          <w:p w14:paraId="569DD5E7" w14:textId="2ADC4B0F" w:rsidR="00770BA4" w:rsidRPr="00675801" w:rsidRDefault="00D94562" w:rsidP="00945358">
            <w:pPr>
              <w:pStyle w:val="ListParagraph"/>
              <w:numPr>
                <w:ilvl w:val="0"/>
                <w:numId w:val="19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Узорци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контејнера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затварача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применљиво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5AA3846" w14:textId="77777777" w:rsidTr="009B3688">
        <w:tc>
          <w:tcPr>
            <w:tcW w:w="10349" w:type="dxa"/>
            <w:gridSpan w:val="3"/>
          </w:tcPr>
          <w:p w14:paraId="7E3EAE1B" w14:textId="0BD96A94" w:rsidR="00770BA4" w:rsidRPr="00675801" w:rsidRDefault="00770BA4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Напомена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Свака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817" w:rsidRPr="0067580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мена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резултира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817" w:rsidRPr="0067580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новим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фармацеутским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обликом</w:t>
            </w:r>
            <w:r w:rsidR="00946817" w:rsidRPr="0067580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класификује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81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се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поглављем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817" w:rsidRPr="0067580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946817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</w:t>
            </w:r>
            <w:r w:rsidR="00946817" w:rsidRPr="0067580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класификације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E3D9E09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40"/>
        <w:gridCol w:w="2808"/>
        <w:gridCol w:w="1401"/>
      </w:tblGrid>
      <w:tr w:rsidR="00675801" w:rsidRPr="00675801" w14:paraId="40D3AA29" w14:textId="77777777" w:rsidTr="009B3688">
        <w:tc>
          <w:tcPr>
            <w:tcW w:w="6238" w:type="dxa"/>
          </w:tcPr>
          <w:p w14:paraId="0CE4997D" w14:textId="0872CC8A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параметара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граничних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унутрашњег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</w:p>
        </w:tc>
        <w:tc>
          <w:tcPr>
            <w:tcW w:w="2835" w:type="dxa"/>
          </w:tcPr>
          <w:p w14:paraId="38E0F833" w14:textId="3A47C5CD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299E8150" w14:textId="29136061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753EC151" w14:textId="77777777" w:rsidTr="009B3688">
        <w:tc>
          <w:tcPr>
            <w:tcW w:w="6238" w:type="dxa"/>
          </w:tcPr>
          <w:p w14:paraId="1333C768" w14:textId="4A67B3D0" w:rsidR="00770BA4" w:rsidRPr="00675801" w:rsidRDefault="00D94562" w:rsidP="00945358">
            <w:pPr>
              <w:pStyle w:val="ListParagraph"/>
              <w:numPr>
                <w:ilvl w:val="0"/>
                <w:numId w:val="20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последица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сазнања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везаног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безбедност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</w:t>
            </w:r>
          </w:p>
        </w:tc>
        <w:tc>
          <w:tcPr>
            <w:tcW w:w="2835" w:type="dxa"/>
          </w:tcPr>
          <w:p w14:paraId="44759275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1, 2, 3, 4</w:t>
            </w:r>
          </w:p>
        </w:tc>
        <w:tc>
          <w:tcPr>
            <w:tcW w:w="1276" w:type="dxa"/>
          </w:tcPr>
          <w:p w14:paraId="6D807CC0" w14:textId="096B0B14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69AED913" w14:textId="77777777" w:rsidTr="009B3688">
        <w:tc>
          <w:tcPr>
            <w:tcW w:w="6238" w:type="dxa"/>
          </w:tcPr>
          <w:p w14:paraId="038B2C1A" w14:textId="0A1749D4" w:rsidR="00770BA4" w:rsidRPr="00675801" w:rsidRDefault="00D94562" w:rsidP="00945358">
            <w:pPr>
              <w:pStyle w:val="ListParagraph"/>
              <w:numPr>
                <w:ilvl w:val="0"/>
                <w:numId w:val="297"/>
              </w:numPr>
              <w:spacing w:line="259" w:lineRule="auto"/>
              <w:ind w:left="739" w:hanging="4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2C50B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0D2795AC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A5B21D" w14:textId="65BB7476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4058410F" w14:textId="77777777" w:rsidTr="009B3688">
        <w:tc>
          <w:tcPr>
            <w:tcW w:w="10349" w:type="dxa"/>
            <w:gridSpan w:val="3"/>
            <w:vAlign w:val="center"/>
          </w:tcPr>
          <w:p w14:paraId="73CAA63C" w14:textId="691B6CB3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5B1EB4B5" w14:textId="77777777" w:rsidTr="009B3688">
        <w:tc>
          <w:tcPr>
            <w:tcW w:w="10349" w:type="dxa"/>
            <w:gridSpan w:val="3"/>
          </w:tcPr>
          <w:p w14:paraId="14C4C0A2" w14:textId="1F0B1040" w:rsidR="00770BA4" w:rsidRPr="00675801" w:rsidRDefault="00D94562" w:rsidP="00945358">
            <w:pPr>
              <w:pStyle w:val="ListParagraph"/>
              <w:numPr>
                <w:ilvl w:val="0"/>
                <w:numId w:val="20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табела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6A8FD706" w14:textId="77777777" w:rsidTr="009B3688">
        <w:tc>
          <w:tcPr>
            <w:tcW w:w="10349" w:type="dxa"/>
            <w:gridSpan w:val="3"/>
          </w:tcPr>
          <w:p w14:paraId="440763E3" w14:textId="622893C6" w:rsidR="00770BA4" w:rsidRPr="00675801" w:rsidRDefault="00D94562" w:rsidP="00945358">
            <w:pPr>
              <w:pStyle w:val="ListParagraph"/>
              <w:numPr>
                <w:ilvl w:val="0"/>
                <w:numId w:val="20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Детаљни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свим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аналитичким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методама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валидацији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релевантно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4C3209A" w14:textId="77777777" w:rsidTr="009B3688">
        <w:tc>
          <w:tcPr>
            <w:tcW w:w="10349" w:type="dxa"/>
            <w:gridSpan w:val="3"/>
          </w:tcPr>
          <w:p w14:paraId="2B390009" w14:textId="3923D04B" w:rsidR="00770BA4" w:rsidRPr="00675801" w:rsidRDefault="00D94562" w:rsidP="00945358">
            <w:pPr>
              <w:pStyle w:val="ListParagraph"/>
              <w:numPr>
                <w:ilvl w:val="0"/>
                <w:numId w:val="20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унутрашњег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параметре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37C72EDD" w14:textId="77777777" w:rsidTr="009B3688">
        <w:tc>
          <w:tcPr>
            <w:tcW w:w="10349" w:type="dxa"/>
            <w:gridSpan w:val="3"/>
          </w:tcPr>
          <w:p w14:paraId="0CC68ACA" w14:textId="006908F4" w:rsidR="00770BA4" w:rsidRPr="00675801" w:rsidRDefault="00D94562" w:rsidP="00945358">
            <w:pPr>
              <w:pStyle w:val="ListParagraph"/>
              <w:numPr>
                <w:ilvl w:val="0"/>
                <w:numId w:val="20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Потврда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оправданости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параметра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граничних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вредности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F5DB910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38"/>
        <w:gridCol w:w="2810"/>
        <w:gridCol w:w="1401"/>
      </w:tblGrid>
      <w:tr w:rsidR="00675801" w:rsidRPr="00675801" w14:paraId="589C0A91" w14:textId="77777777" w:rsidTr="009B3688">
        <w:tc>
          <w:tcPr>
            <w:tcW w:w="6238" w:type="dxa"/>
          </w:tcPr>
          <w:p w14:paraId="79918069" w14:textId="01125F3A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.3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поступка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унутрашњег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производа</w:t>
            </w:r>
          </w:p>
        </w:tc>
        <w:tc>
          <w:tcPr>
            <w:tcW w:w="2835" w:type="dxa"/>
          </w:tcPr>
          <w:p w14:paraId="5DF84809" w14:textId="592CE01D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18F05FE8" w14:textId="47619082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196197F1" w14:textId="77777777" w:rsidTr="009B3688">
        <w:tc>
          <w:tcPr>
            <w:tcW w:w="6238" w:type="dxa"/>
          </w:tcPr>
          <w:p w14:paraId="754E3ADC" w14:textId="48AFB36E" w:rsidR="00770BA4" w:rsidRPr="00675801" w:rsidRDefault="00D94562" w:rsidP="00945358">
            <w:pPr>
              <w:pStyle w:val="ListParagraph"/>
              <w:numPr>
                <w:ilvl w:val="0"/>
                <w:numId w:val="20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5534F020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ECCC2C" w14:textId="4FFEF961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</w:tbl>
    <w:p w14:paraId="500EB804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40"/>
        <w:gridCol w:w="2808"/>
        <w:gridCol w:w="1401"/>
      </w:tblGrid>
      <w:tr w:rsidR="00675801" w:rsidRPr="00675801" w14:paraId="346C2C74" w14:textId="77777777" w:rsidTr="009B3688">
        <w:tc>
          <w:tcPr>
            <w:tcW w:w="6238" w:type="dxa"/>
          </w:tcPr>
          <w:p w14:paraId="5FB64585" w14:textId="68852990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.4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облика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димензија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контејнера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затварача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унутрашње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паковање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6E95F7E0" w14:textId="773D26CB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0A53302F" w14:textId="09FB3040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09E97C7C" w14:textId="77777777" w:rsidTr="009B3688">
        <w:tc>
          <w:tcPr>
            <w:tcW w:w="6238" w:type="dxa"/>
          </w:tcPr>
          <w:p w14:paraId="34F22C84" w14:textId="5E7A86B1" w:rsidR="00770BA4" w:rsidRPr="00675801" w:rsidRDefault="00D94562" w:rsidP="00945358">
            <w:pPr>
              <w:pStyle w:val="ListParagraph"/>
              <w:numPr>
                <w:ilvl w:val="0"/>
                <w:numId w:val="20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облика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димензија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односи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фундаментални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материјала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паковање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што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може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значајан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утицај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доставу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употребу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безбедност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стабилност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</w:p>
        </w:tc>
        <w:tc>
          <w:tcPr>
            <w:tcW w:w="2835" w:type="dxa"/>
          </w:tcPr>
          <w:p w14:paraId="49A29DA4" w14:textId="4EDE59F1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8686AC" w14:textId="432D55FB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488330F7" w14:textId="77777777" w:rsidTr="009B3688">
        <w:tc>
          <w:tcPr>
            <w:tcW w:w="6238" w:type="dxa"/>
          </w:tcPr>
          <w:p w14:paraId="5D59483C" w14:textId="0EC6C3C5" w:rsidR="00770BA4" w:rsidRPr="00675801" w:rsidRDefault="00D94562" w:rsidP="00945358">
            <w:pPr>
              <w:pStyle w:val="ListParagraph"/>
              <w:numPr>
                <w:ilvl w:val="0"/>
                <w:numId w:val="20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Стерилни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лекови</w:t>
            </w:r>
          </w:p>
        </w:tc>
        <w:tc>
          <w:tcPr>
            <w:tcW w:w="2835" w:type="dxa"/>
          </w:tcPr>
          <w:p w14:paraId="4534FF90" w14:textId="3D485972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1, 2, 3, 4</w:t>
            </w:r>
          </w:p>
        </w:tc>
        <w:tc>
          <w:tcPr>
            <w:tcW w:w="1276" w:type="dxa"/>
          </w:tcPr>
          <w:p w14:paraId="1D3D0205" w14:textId="1B9C4D66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36546ED4" w14:textId="77777777" w:rsidTr="009B3688">
        <w:tc>
          <w:tcPr>
            <w:tcW w:w="6238" w:type="dxa"/>
          </w:tcPr>
          <w:p w14:paraId="6BFA4194" w14:textId="244724C3" w:rsidR="00770BA4" w:rsidRPr="00675801" w:rsidRDefault="00D94562" w:rsidP="00945358">
            <w:pPr>
              <w:pStyle w:val="ListParagraph"/>
              <w:numPr>
                <w:ilvl w:val="0"/>
                <w:numId w:val="20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7AB2C066" w14:textId="5651F382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8C1027" w14:textId="20F79792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253E3670" w14:textId="77777777" w:rsidTr="009B3688">
        <w:tc>
          <w:tcPr>
            <w:tcW w:w="10349" w:type="dxa"/>
            <w:gridSpan w:val="3"/>
            <w:vAlign w:val="center"/>
          </w:tcPr>
          <w:p w14:paraId="602C7981" w14:textId="7DC735FE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4C09E1DE" w14:textId="77777777" w:rsidTr="009B3688">
        <w:tc>
          <w:tcPr>
            <w:tcW w:w="10349" w:type="dxa"/>
            <w:gridSpan w:val="3"/>
          </w:tcPr>
          <w:p w14:paraId="5EBB21BB" w14:textId="10036D5B" w:rsidR="00770BA4" w:rsidRPr="00675801" w:rsidRDefault="00D94562" w:rsidP="00945358">
            <w:pPr>
              <w:pStyle w:val="ListParagraph"/>
              <w:numPr>
                <w:ilvl w:val="0"/>
                <w:numId w:val="20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детаљан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нацрт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састав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контејнера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затварача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31FF32E7" w14:textId="77777777" w:rsidTr="009B3688">
        <w:tc>
          <w:tcPr>
            <w:tcW w:w="10349" w:type="dxa"/>
            <w:gridSpan w:val="3"/>
          </w:tcPr>
          <w:p w14:paraId="322AE0CF" w14:textId="4A27465D" w:rsidR="00770BA4" w:rsidRPr="00675801" w:rsidRDefault="00D94562" w:rsidP="00945358">
            <w:pPr>
              <w:pStyle w:val="ListParagraph"/>
              <w:numPr>
                <w:ilvl w:val="0"/>
                <w:numId w:val="20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Узорци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контејнера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затварача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применљиво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7AAE6B6F" w14:textId="77777777" w:rsidTr="009B3688">
        <w:tc>
          <w:tcPr>
            <w:tcW w:w="10349" w:type="dxa"/>
            <w:gridSpan w:val="3"/>
          </w:tcPr>
          <w:p w14:paraId="26508942" w14:textId="4E1DD727" w:rsidR="00770BA4" w:rsidRPr="00675801" w:rsidRDefault="00D94562" w:rsidP="00945358">
            <w:pPr>
              <w:pStyle w:val="ListParagraph"/>
              <w:numPr>
                <w:ilvl w:val="0"/>
                <w:numId w:val="20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Студије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ревалидације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случају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B2D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стерилних лекова који су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терминално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стерилисани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наведеним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бројевима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коришћене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ревалидацији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применљиво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88B823C" w14:textId="77777777" w:rsidTr="009B3688">
        <w:tc>
          <w:tcPr>
            <w:tcW w:w="10349" w:type="dxa"/>
            <w:gridSpan w:val="3"/>
          </w:tcPr>
          <w:p w14:paraId="105C85F3" w14:textId="23BD74A6" w:rsidR="00770BA4" w:rsidRPr="00675801" w:rsidRDefault="00D94562" w:rsidP="00945358">
            <w:pPr>
              <w:pStyle w:val="ListParagraph"/>
              <w:numPr>
                <w:ilvl w:val="0"/>
                <w:numId w:val="20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случају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запремине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слободног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контејнеру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023AD" w:rsidRPr="00675801">
              <w:rPr>
                <w:rFonts w:ascii="Times New Roman" w:hAnsi="Times New Roman" w:cs="Times New Roman"/>
                <w:sz w:val="24"/>
                <w:szCs w:val="24"/>
              </w:rPr>
              <w:t>headspace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односа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запремина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изјава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започете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студије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</w:rPr>
              <w:t>VICH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условима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наведеним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бројевима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релевантно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подносилац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располагању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захтевани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минимум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задовољавајућих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тренутку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подношења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варијацију</w:t>
            </w:r>
            <w:r w:rsidR="000437DF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расположиви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указују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постојање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Такође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гаранција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студије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завршене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одлагања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Агенцији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уколико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добијени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потенцијално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крају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употребе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корективним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мерама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14:paraId="2B101229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46"/>
        <w:gridCol w:w="2802"/>
        <w:gridCol w:w="1401"/>
      </w:tblGrid>
      <w:tr w:rsidR="00675801" w:rsidRPr="00675801" w14:paraId="3BD12D5B" w14:textId="77777777" w:rsidTr="009B3688">
        <w:tc>
          <w:tcPr>
            <w:tcW w:w="6238" w:type="dxa"/>
          </w:tcPr>
          <w:p w14:paraId="22958AFC" w14:textId="0DABC373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.5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производа</w:t>
            </w:r>
          </w:p>
        </w:tc>
        <w:tc>
          <w:tcPr>
            <w:tcW w:w="2835" w:type="dxa"/>
          </w:tcPr>
          <w:p w14:paraId="5E01A216" w14:textId="608F3B3C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7FB41D33" w14:textId="4915F26E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21D54CEE" w14:textId="77777777" w:rsidTr="009B3688">
        <w:tc>
          <w:tcPr>
            <w:tcW w:w="6238" w:type="dxa"/>
          </w:tcPr>
          <w:p w14:paraId="62C5D166" w14:textId="2FFC7179" w:rsidR="00770BA4" w:rsidRPr="00675801" w:rsidRDefault="00D94562" w:rsidP="00945358">
            <w:pPr>
              <w:pStyle w:val="ListParagraph"/>
              <w:numPr>
                <w:ilvl w:val="0"/>
                <w:numId w:val="20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броја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јединица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нпр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таблете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ампуле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7F4875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итд.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паковању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изван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опсега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тренутно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паковања</w:t>
            </w:r>
          </w:p>
        </w:tc>
        <w:tc>
          <w:tcPr>
            <w:tcW w:w="2835" w:type="dxa"/>
          </w:tcPr>
          <w:p w14:paraId="59FF31FC" w14:textId="17EDBD39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</w:t>
            </w:r>
          </w:p>
        </w:tc>
        <w:tc>
          <w:tcPr>
            <w:tcW w:w="1276" w:type="dxa"/>
          </w:tcPr>
          <w:p w14:paraId="2E2D7B05" w14:textId="1681029C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32802BE3" w14:textId="77777777" w:rsidTr="009B3688">
        <w:tc>
          <w:tcPr>
            <w:tcW w:w="6238" w:type="dxa"/>
          </w:tcPr>
          <w:p w14:paraId="0EF4FF56" w14:textId="36FA8E4A" w:rsidR="00770BA4" w:rsidRPr="00675801" w:rsidRDefault="00D94562" w:rsidP="00945358">
            <w:pPr>
              <w:pStyle w:val="ListParagraph"/>
              <w:numPr>
                <w:ilvl w:val="0"/>
                <w:numId w:val="20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масе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пуњења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запремине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пуњења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стерилних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вишедозних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лекова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једнодозних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лекова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парцијалну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употребу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023AD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single-dose, partial use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лекова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парентералну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употребу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укључујући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лекове</w:t>
            </w:r>
          </w:p>
        </w:tc>
        <w:tc>
          <w:tcPr>
            <w:tcW w:w="2835" w:type="dxa"/>
          </w:tcPr>
          <w:p w14:paraId="67F4348C" w14:textId="6E4DD869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90C271" w14:textId="3B7427C2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3198204D" w14:textId="77777777" w:rsidTr="009B3688">
        <w:tc>
          <w:tcPr>
            <w:tcW w:w="6238" w:type="dxa"/>
          </w:tcPr>
          <w:p w14:paraId="7A207E33" w14:textId="5A0AC859" w:rsidR="00770BA4" w:rsidRPr="00675801" w:rsidRDefault="00D94562" w:rsidP="00945358">
            <w:pPr>
              <w:pStyle w:val="ListParagraph"/>
              <w:numPr>
                <w:ilvl w:val="0"/>
                <w:numId w:val="20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масе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пуњења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запремине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пуњења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вишедозних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лекова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једнодозних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лекова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парцијалну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употребу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023AD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single-dose, partial use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примењују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парентерално</w:t>
            </w:r>
          </w:p>
        </w:tc>
        <w:tc>
          <w:tcPr>
            <w:tcW w:w="2835" w:type="dxa"/>
          </w:tcPr>
          <w:p w14:paraId="4B966975" w14:textId="722621CE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</w:t>
            </w:r>
          </w:p>
        </w:tc>
        <w:tc>
          <w:tcPr>
            <w:tcW w:w="1276" w:type="dxa"/>
          </w:tcPr>
          <w:p w14:paraId="64587BF4" w14:textId="3BEBBDFE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1FCE27B2" w14:textId="77777777" w:rsidTr="009B3688">
        <w:tc>
          <w:tcPr>
            <w:tcW w:w="6238" w:type="dxa"/>
          </w:tcPr>
          <w:p w14:paraId="341BE996" w14:textId="1085CCB2" w:rsidR="00770BA4" w:rsidRPr="00675801" w:rsidRDefault="00D94562" w:rsidP="00945358">
            <w:pPr>
              <w:pStyle w:val="ListParagraph"/>
              <w:numPr>
                <w:ilvl w:val="0"/>
                <w:numId w:val="20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2DDD0180" w14:textId="5DE49150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8F5575" w14:textId="24A79450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19A8C351" w14:textId="77777777" w:rsidTr="009B3688">
        <w:tc>
          <w:tcPr>
            <w:tcW w:w="10349" w:type="dxa"/>
            <w:gridSpan w:val="3"/>
            <w:vAlign w:val="center"/>
          </w:tcPr>
          <w:p w14:paraId="42D5A85D" w14:textId="0AD5262A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5DFB4261" w14:textId="77777777" w:rsidTr="009B3688">
        <w:tc>
          <w:tcPr>
            <w:tcW w:w="10349" w:type="dxa"/>
            <w:gridSpan w:val="3"/>
          </w:tcPr>
          <w:p w14:paraId="7A59B17F" w14:textId="7970BCAC" w:rsidR="00770BA4" w:rsidRPr="00675801" w:rsidRDefault="00D94562" w:rsidP="00945358">
            <w:pPr>
              <w:pStyle w:val="ListParagraph"/>
              <w:numPr>
                <w:ilvl w:val="0"/>
                <w:numId w:val="20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Образложење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величину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показује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режимом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дозирања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дужином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трајања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лечења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Сажетку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карактеристика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1183E297" w14:textId="77777777" w:rsidTr="009B3688">
        <w:tc>
          <w:tcPr>
            <w:tcW w:w="10349" w:type="dxa"/>
            <w:gridSpan w:val="3"/>
          </w:tcPr>
          <w:p w14:paraId="0B2E7D26" w14:textId="4097FCE3" w:rsidR="00770BA4" w:rsidRPr="00675801" w:rsidRDefault="00D94562" w:rsidP="00945358">
            <w:pPr>
              <w:pStyle w:val="ListParagraph"/>
              <w:numPr>
                <w:ilvl w:val="0"/>
                <w:numId w:val="20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Изјава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спроведено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релевантним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смерницама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могућ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утицај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параметре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пријављују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Агенцији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уколико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корективним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мерама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75801" w:rsidRPr="00675801" w14:paraId="71DEC3C6" w14:textId="77777777" w:rsidTr="009B3688">
        <w:tc>
          <w:tcPr>
            <w:tcW w:w="10349" w:type="dxa"/>
            <w:gridSpan w:val="3"/>
          </w:tcPr>
          <w:p w14:paraId="0B986EC9" w14:textId="30BE6A2E" w:rsidR="00770BA4" w:rsidRPr="00675801" w:rsidRDefault="00D94562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Напомена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класификоване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AD8" w:rsidRPr="00675801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  <w:r w:rsidR="004B4AD8" w:rsidRPr="00675801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BF0" w:rsidRPr="00675801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="001A4107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свака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D4A" w:rsidRPr="0067580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јачине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класификује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поглављем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107" w:rsidRPr="0067580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1A4107" w:rsidRPr="00675801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1A4107" w:rsidRPr="0067580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класификације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A0969F6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38"/>
        <w:gridCol w:w="2810"/>
        <w:gridCol w:w="1401"/>
      </w:tblGrid>
      <w:tr w:rsidR="00675801" w:rsidRPr="00675801" w14:paraId="1B4CAFAE" w14:textId="77777777" w:rsidTr="009B3688">
        <w:tc>
          <w:tcPr>
            <w:tcW w:w="6238" w:type="dxa"/>
          </w:tcPr>
          <w:p w14:paraId="2632AC8E" w14:textId="0229506D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.6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било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материјала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примарног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долази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контакт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што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боја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0551" w:rsidRPr="0067580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Latn-RS"/>
              </w:rPr>
              <w:t>flip-off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затварача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боја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прстена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ампули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штитник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игле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(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друга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врста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пластике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))</w:t>
            </w:r>
          </w:p>
        </w:tc>
        <w:tc>
          <w:tcPr>
            <w:tcW w:w="2835" w:type="dxa"/>
          </w:tcPr>
          <w:p w14:paraId="0112812E" w14:textId="6B4A725E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3DF28107" w14:textId="373AF7D4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433AECAF" w14:textId="77777777" w:rsidTr="009B3688">
        <w:tc>
          <w:tcPr>
            <w:tcW w:w="6238" w:type="dxa"/>
          </w:tcPr>
          <w:p w14:paraId="67FC65BF" w14:textId="4551E25D" w:rsidR="00770BA4" w:rsidRPr="00675801" w:rsidRDefault="00D94562" w:rsidP="00945358">
            <w:pPr>
              <w:pStyle w:val="ListParagraph"/>
              <w:numPr>
                <w:ilvl w:val="0"/>
                <w:numId w:val="20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58D851C9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C68074" w14:textId="17124A58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IБ</w:t>
            </w:r>
          </w:p>
        </w:tc>
      </w:tr>
    </w:tbl>
    <w:p w14:paraId="4696C9DE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38"/>
        <w:gridCol w:w="2810"/>
        <w:gridCol w:w="1401"/>
      </w:tblGrid>
      <w:tr w:rsidR="00675801" w:rsidRPr="00675801" w14:paraId="16A908EF" w14:textId="77777777" w:rsidTr="009B3688">
        <w:tc>
          <w:tcPr>
            <w:tcW w:w="6238" w:type="dxa"/>
          </w:tcPr>
          <w:p w14:paraId="21CB30C0" w14:textId="24A2F466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.7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добављача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уколико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помиње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досијеу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0B1A0D32" w14:textId="1B89CEC4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0178E9AB" w14:textId="4697EA8E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18210713" w14:textId="77777777" w:rsidTr="009B3688">
        <w:tc>
          <w:tcPr>
            <w:tcW w:w="6238" w:type="dxa"/>
          </w:tcPr>
          <w:p w14:paraId="6DC87B0F" w14:textId="1B6575C5" w:rsidR="00770BA4" w:rsidRPr="00675801" w:rsidRDefault="00D94562" w:rsidP="00945358">
            <w:pPr>
              <w:pStyle w:val="ListParagraph"/>
              <w:numPr>
                <w:ilvl w:val="0"/>
                <w:numId w:val="21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добављача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коморе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инхалацију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023AD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spacer device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инхалатор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дозером</w:t>
            </w:r>
          </w:p>
        </w:tc>
        <w:tc>
          <w:tcPr>
            <w:tcW w:w="2835" w:type="dxa"/>
          </w:tcPr>
          <w:p w14:paraId="3F25E9AB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82270E" w14:textId="1A42991C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675801" w:rsidRPr="00675801" w14:paraId="2CE780A5" w14:textId="77777777" w:rsidTr="009B3688">
        <w:tc>
          <w:tcPr>
            <w:tcW w:w="6238" w:type="dxa"/>
          </w:tcPr>
          <w:p w14:paraId="46192637" w14:textId="6AF198C8" w:rsidR="00770BA4" w:rsidRPr="00675801" w:rsidRDefault="00D94562" w:rsidP="00945358">
            <w:pPr>
              <w:pStyle w:val="ListParagraph"/>
              <w:numPr>
                <w:ilvl w:val="0"/>
                <w:numId w:val="21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4DDBDC4E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9F6B64" w14:textId="223215B0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IБ</w:t>
            </w:r>
          </w:p>
        </w:tc>
      </w:tr>
    </w:tbl>
    <w:p w14:paraId="1457D614" w14:textId="77777777" w:rsidR="007157A1" w:rsidRPr="00675801" w:rsidRDefault="007157A1" w:rsidP="00945358">
      <w:pPr>
        <w:spacing w:after="0"/>
        <w:ind w:left="-3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0B3E78ED" w14:textId="77777777" w:rsidR="00E92770" w:rsidRPr="00675801" w:rsidRDefault="00E92770" w:rsidP="00945358">
      <w:pPr>
        <w:spacing w:after="0"/>
        <w:ind w:left="-3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1F2FE3AC" w14:textId="77777777" w:rsidR="00E92770" w:rsidRPr="00675801" w:rsidRDefault="00E92770" w:rsidP="00945358">
      <w:pPr>
        <w:spacing w:after="0"/>
        <w:ind w:left="-3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625D5E85" w14:textId="77777777" w:rsidR="00E92770" w:rsidRPr="00675801" w:rsidRDefault="00E92770" w:rsidP="00945358">
      <w:pPr>
        <w:spacing w:after="0"/>
        <w:ind w:left="-3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22966138" w14:textId="77777777" w:rsidR="00E92770" w:rsidRPr="00675801" w:rsidRDefault="00E92770" w:rsidP="00945358">
      <w:pPr>
        <w:spacing w:after="0"/>
        <w:ind w:left="-3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33C79548" w14:textId="33000396" w:rsidR="00770BA4" w:rsidRPr="00675801" w:rsidRDefault="004B4AD8" w:rsidP="00945358">
      <w:pPr>
        <w:spacing w:after="0"/>
        <w:ind w:left="-3"/>
        <w:rPr>
          <w:rFonts w:ascii="Times New Roman" w:hAnsi="Times New Roman" w:cs="Times New Roman"/>
          <w:b/>
          <w:sz w:val="24"/>
          <w:szCs w:val="24"/>
        </w:rPr>
      </w:pPr>
      <w:r w:rsidRPr="00675801">
        <w:rPr>
          <w:rFonts w:ascii="Times New Roman" w:hAnsi="Times New Roman" w:cs="Times New Roman"/>
          <w:b/>
          <w:sz w:val="24"/>
          <w:szCs w:val="24"/>
        </w:rPr>
        <w:lastRenderedPageBreak/>
        <w:t>F.</w:t>
      </w:r>
      <w:r w:rsidR="00A90417" w:rsidRPr="00675801">
        <w:rPr>
          <w:rFonts w:ascii="Times New Roman" w:hAnsi="Times New Roman" w:cs="Times New Roman"/>
          <w:b/>
          <w:sz w:val="24"/>
          <w:szCs w:val="24"/>
        </w:rPr>
        <w:t>II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>.</w:t>
      </w:r>
      <w:r w:rsidR="00CF01AA" w:rsidRPr="00675801">
        <w:rPr>
          <w:rFonts w:ascii="Times New Roman" w:hAnsi="Times New Roman" w:cs="Times New Roman"/>
          <w:b/>
          <w:sz w:val="24"/>
          <w:szCs w:val="24"/>
        </w:rPr>
        <w:t>f)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Стабилност</w:t>
      </w:r>
    </w:p>
    <w:p w14:paraId="0AB6BF4E" w14:textId="77777777" w:rsidR="00770BA4" w:rsidRPr="00675801" w:rsidRDefault="00770BA4" w:rsidP="00945358">
      <w:pPr>
        <w:spacing w:after="0"/>
        <w:ind w:left="-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56"/>
        <w:gridCol w:w="2792"/>
        <w:gridCol w:w="1401"/>
      </w:tblGrid>
      <w:tr w:rsidR="00675801" w:rsidRPr="00675801" w14:paraId="786DCBD6" w14:textId="77777777" w:rsidTr="009B3688">
        <w:tc>
          <w:tcPr>
            <w:tcW w:w="6238" w:type="dxa"/>
          </w:tcPr>
          <w:p w14:paraId="1FD5C624" w14:textId="25BD6A57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F01AA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рока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употребе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чувања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001D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</w:p>
        </w:tc>
        <w:tc>
          <w:tcPr>
            <w:tcW w:w="2835" w:type="dxa"/>
          </w:tcPr>
          <w:p w14:paraId="671F0C65" w14:textId="35CC40D3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2D2B7D2C" w14:textId="593793AA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5FD36BF1" w14:textId="77777777" w:rsidTr="009B3688">
        <w:tc>
          <w:tcPr>
            <w:tcW w:w="6238" w:type="dxa"/>
          </w:tcPr>
          <w:p w14:paraId="2731BC31" w14:textId="04F85D8A" w:rsidR="00770BA4" w:rsidRPr="00675801" w:rsidRDefault="00D94562" w:rsidP="00945358">
            <w:pPr>
              <w:pStyle w:val="ListParagraph"/>
              <w:numPr>
                <w:ilvl w:val="0"/>
                <w:numId w:val="21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Продужење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рока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употребе</w:t>
            </w:r>
          </w:p>
        </w:tc>
        <w:tc>
          <w:tcPr>
            <w:tcW w:w="2835" w:type="dxa"/>
          </w:tcPr>
          <w:p w14:paraId="3A0D698F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F9770E9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75801" w:rsidRPr="00675801" w14:paraId="69B463DD" w14:textId="77777777" w:rsidTr="009B3688">
        <w:tc>
          <w:tcPr>
            <w:tcW w:w="6238" w:type="dxa"/>
          </w:tcPr>
          <w:p w14:paraId="4CE0D976" w14:textId="182B3946" w:rsidR="00770BA4" w:rsidRPr="00675801" w:rsidRDefault="00D94562" w:rsidP="00945358">
            <w:pPr>
              <w:pStyle w:val="ListParagraph"/>
              <w:numPr>
                <w:ilvl w:val="0"/>
                <w:numId w:val="214"/>
              </w:numPr>
              <w:spacing w:line="259" w:lineRule="auto"/>
              <w:ind w:left="1170" w:hanging="284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продаји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подржано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подацима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стабилности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року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употребе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real time data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690366B2" w14:textId="1CD5E9E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</w:t>
            </w:r>
          </w:p>
        </w:tc>
        <w:tc>
          <w:tcPr>
            <w:tcW w:w="1276" w:type="dxa"/>
          </w:tcPr>
          <w:p w14:paraId="4287AAE8" w14:textId="557B04A1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460D5175" w14:textId="77777777" w:rsidTr="009B3688">
        <w:tc>
          <w:tcPr>
            <w:tcW w:w="6238" w:type="dxa"/>
          </w:tcPr>
          <w:p w14:paraId="48681078" w14:textId="51A07A56" w:rsidR="00770BA4" w:rsidRPr="00675801" w:rsidRDefault="00D94562" w:rsidP="00945358">
            <w:pPr>
              <w:pStyle w:val="ListParagraph"/>
              <w:numPr>
                <w:ilvl w:val="0"/>
                <w:numId w:val="214"/>
              </w:numPr>
              <w:spacing w:line="259" w:lineRule="auto"/>
              <w:ind w:left="1170" w:hanging="284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отварања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подржано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подацима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стабилности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року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употребе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након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отварања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real time data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5B4C96BF" w14:textId="6B6D79CA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</w:t>
            </w:r>
          </w:p>
        </w:tc>
        <w:tc>
          <w:tcPr>
            <w:tcW w:w="1276" w:type="dxa"/>
          </w:tcPr>
          <w:p w14:paraId="243FFE59" w14:textId="61E62A66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078141D1" w14:textId="77777777" w:rsidTr="009B3688">
        <w:tc>
          <w:tcPr>
            <w:tcW w:w="6238" w:type="dxa"/>
          </w:tcPr>
          <w:p w14:paraId="07FAC708" w14:textId="5C1F0F16" w:rsidR="00770BA4" w:rsidRPr="00675801" w:rsidRDefault="00D94562" w:rsidP="00945358">
            <w:pPr>
              <w:pStyle w:val="ListParagraph"/>
              <w:numPr>
                <w:ilvl w:val="0"/>
                <w:numId w:val="214"/>
              </w:numPr>
              <w:spacing w:line="259" w:lineRule="auto"/>
              <w:ind w:left="1170" w:hanging="284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разблажења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реконституције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подржано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подацима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стабилности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року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употребе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real time data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3AB222FF" w14:textId="55F57A2C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</w:t>
            </w:r>
          </w:p>
        </w:tc>
        <w:tc>
          <w:tcPr>
            <w:tcW w:w="1276" w:type="dxa"/>
          </w:tcPr>
          <w:p w14:paraId="5EF5671A" w14:textId="3B189B73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1FB35D2A" w14:textId="77777777" w:rsidTr="009B3688">
        <w:tc>
          <w:tcPr>
            <w:tcW w:w="6238" w:type="dxa"/>
          </w:tcPr>
          <w:p w14:paraId="04C69B96" w14:textId="2381C9FF" w:rsidR="00770BA4" w:rsidRPr="00675801" w:rsidRDefault="00D94562" w:rsidP="00945358">
            <w:pPr>
              <w:pStyle w:val="ListParagraph"/>
              <w:numPr>
                <w:ilvl w:val="0"/>
                <w:numId w:val="214"/>
              </w:numPr>
              <w:spacing w:line="259" w:lineRule="auto"/>
              <w:ind w:left="1170" w:hanging="284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Продужење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рока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употребе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основу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екстраполације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података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стабилности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VICH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смерницама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835" w:type="dxa"/>
          </w:tcPr>
          <w:p w14:paraId="524B86DC" w14:textId="455CD222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8176B2" w14:textId="14F64EA0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0E46D102" w14:textId="77777777" w:rsidTr="009B3688">
        <w:tc>
          <w:tcPr>
            <w:tcW w:w="6238" w:type="dxa"/>
          </w:tcPr>
          <w:p w14:paraId="3F09C736" w14:textId="176D50C2" w:rsidR="00770BA4" w:rsidRPr="00675801" w:rsidRDefault="00D94562" w:rsidP="00945358">
            <w:pPr>
              <w:pStyle w:val="ListParagraph"/>
              <w:numPr>
                <w:ilvl w:val="0"/>
                <w:numId w:val="214"/>
              </w:numPr>
              <w:spacing w:line="259" w:lineRule="auto"/>
              <w:ind w:left="1170" w:hanging="284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Продужење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рока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употребе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стабилности</w:t>
            </w:r>
          </w:p>
        </w:tc>
        <w:tc>
          <w:tcPr>
            <w:tcW w:w="2835" w:type="dxa"/>
          </w:tcPr>
          <w:p w14:paraId="752C29DF" w14:textId="483315A9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</w:t>
            </w:r>
          </w:p>
        </w:tc>
        <w:tc>
          <w:tcPr>
            <w:tcW w:w="1276" w:type="dxa"/>
          </w:tcPr>
          <w:p w14:paraId="3A4F4640" w14:textId="6AD2BD73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0434881C" w14:textId="77777777" w:rsidTr="009B3688">
        <w:tc>
          <w:tcPr>
            <w:tcW w:w="6238" w:type="dxa"/>
          </w:tcPr>
          <w:p w14:paraId="4DCCDF57" w14:textId="783A43E2" w:rsidR="00770BA4" w:rsidRPr="00675801" w:rsidRDefault="00D94562" w:rsidP="00945358">
            <w:pPr>
              <w:pStyle w:val="ListParagraph"/>
              <w:numPr>
                <w:ilvl w:val="0"/>
                <w:numId w:val="21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чувања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студије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стабилности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спроведене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стабилности</w:t>
            </w:r>
          </w:p>
        </w:tc>
        <w:tc>
          <w:tcPr>
            <w:tcW w:w="2835" w:type="dxa"/>
          </w:tcPr>
          <w:p w14:paraId="47A0ED7D" w14:textId="31BAC270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C3A8EF" w14:textId="64C21E9F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28A197D8" w14:textId="77777777" w:rsidTr="009B3688">
        <w:tc>
          <w:tcPr>
            <w:tcW w:w="6238" w:type="dxa"/>
          </w:tcPr>
          <w:p w14:paraId="6E563EE2" w14:textId="7B24BE73" w:rsidR="00770BA4" w:rsidRPr="00675801" w:rsidRDefault="00D94562" w:rsidP="00945358">
            <w:pPr>
              <w:pStyle w:val="ListParagraph"/>
              <w:numPr>
                <w:ilvl w:val="0"/>
                <w:numId w:val="21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чувања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чувања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разблаженог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реконституисаног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</w:p>
        </w:tc>
        <w:tc>
          <w:tcPr>
            <w:tcW w:w="2835" w:type="dxa"/>
          </w:tcPr>
          <w:p w14:paraId="7DB76473" w14:textId="061DB519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</w:t>
            </w:r>
          </w:p>
        </w:tc>
        <w:tc>
          <w:tcPr>
            <w:tcW w:w="1276" w:type="dxa"/>
          </w:tcPr>
          <w:p w14:paraId="7F9595D2" w14:textId="3CB932CF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013E1EA7" w14:textId="77777777" w:rsidTr="009B3688">
        <w:tc>
          <w:tcPr>
            <w:tcW w:w="6238" w:type="dxa"/>
          </w:tcPr>
          <w:p w14:paraId="5A4B0B5D" w14:textId="13326B55" w:rsidR="00770BA4" w:rsidRPr="00675801" w:rsidRDefault="00D94562" w:rsidP="00945358">
            <w:pPr>
              <w:pStyle w:val="ListParagraph"/>
              <w:numPr>
                <w:ilvl w:val="0"/>
                <w:numId w:val="21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0BFFDD15" w14:textId="27DF07EB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D1307D" w14:textId="75C76EBA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4B6AE4CD" w14:textId="77777777" w:rsidTr="009B3688">
        <w:tc>
          <w:tcPr>
            <w:tcW w:w="10349" w:type="dxa"/>
            <w:gridSpan w:val="3"/>
            <w:vAlign w:val="center"/>
          </w:tcPr>
          <w:p w14:paraId="472AAE3B" w14:textId="0FADCED8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35E3628C" w14:textId="77777777" w:rsidTr="009B3688">
        <w:tc>
          <w:tcPr>
            <w:tcW w:w="10349" w:type="dxa"/>
            <w:gridSpan w:val="3"/>
          </w:tcPr>
          <w:p w14:paraId="5ED869D5" w14:textId="6EEFC1DB" w:rsidR="00770BA4" w:rsidRPr="00675801" w:rsidRDefault="00D94562" w:rsidP="00945358">
            <w:pPr>
              <w:pStyle w:val="ListParagraph"/>
              <w:numPr>
                <w:ilvl w:val="0"/>
                <w:numId w:val="215"/>
              </w:numPr>
              <w:spacing w:line="259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студија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покривају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цео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употребе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72335" w:rsidRPr="00675801">
              <w:rPr>
                <w:rFonts w:ascii="Times New Roman" w:hAnsi="Times New Roman" w:cs="Times New Roman"/>
                <w:sz w:val="24"/>
                <w:szCs w:val="24"/>
              </w:rPr>
              <w:t>real time stability studies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спроведених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релевантним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смерницама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стабилности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пилот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првог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отварања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реконституције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зависности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конкретног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случаја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применљиво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морају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одговарајућег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микробиолошког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60F6A8" w14:textId="5586DBEB" w:rsidR="00770BA4" w:rsidRPr="00675801" w:rsidRDefault="00770BA4" w:rsidP="00945358">
            <w:pPr>
              <w:pStyle w:val="ListParagraph"/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пилот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прихватити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обавезу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употребе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потврди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производним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серијама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9B1905A" w14:textId="77777777" w:rsidTr="009B3688">
        <w:tc>
          <w:tcPr>
            <w:tcW w:w="10349" w:type="dxa"/>
            <w:gridSpan w:val="3"/>
          </w:tcPr>
          <w:p w14:paraId="6F4874B1" w14:textId="496C29BB" w:rsidR="00770BA4" w:rsidRPr="00675801" w:rsidRDefault="00D94562" w:rsidP="00945358">
            <w:pPr>
              <w:pStyle w:val="ListParagraph"/>
              <w:numPr>
                <w:ilvl w:val="0"/>
                <w:numId w:val="21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Копија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крају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употребе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применљиво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након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разблажења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реконституције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првог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отварања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27B0D0F" w14:textId="77777777" w:rsidTr="009B3688">
        <w:tc>
          <w:tcPr>
            <w:tcW w:w="10349" w:type="dxa"/>
            <w:gridSpan w:val="3"/>
          </w:tcPr>
          <w:p w14:paraId="3BFBB5D2" w14:textId="10E07AF1" w:rsidR="00770BA4" w:rsidRPr="00165B47" w:rsidRDefault="00770BA4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B4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94562" w:rsidRPr="00165B47">
              <w:rPr>
                <w:rFonts w:ascii="Times New Roman" w:hAnsi="Times New Roman" w:cs="Times New Roman"/>
                <w:sz w:val="24"/>
                <w:szCs w:val="24"/>
              </w:rPr>
              <w:t>Напомена</w:t>
            </w:r>
            <w:r w:rsidRPr="00165B4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94562" w:rsidRPr="00165B47">
              <w:rPr>
                <w:rFonts w:ascii="Times New Roman" w:hAnsi="Times New Roman" w:cs="Times New Roman"/>
                <w:sz w:val="24"/>
                <w:szCs w:val="24"/>
              </w:rPr>
              <w:t>екстраполација</w:t>
            </w:r>
            <w:r w:rsidRPr="00165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165B47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165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165B47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165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165B47">
              <w:rPr>
                <w:rFonts w:ascii="Times New Roman" w:hAnsi="Times New Roman" w:cs="Times New Roman"/>
                <w:sz w:val="24"/>
                <w:szCs w:val="24"/>
              </w:rPr>
              <w:t>примењује</w:t>
            </w:r>
            <w:r w:rsidRPr="00165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165B4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65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165B47">
              <w:rPr>
                <w:rFonts w:ascii="Times New Roman" w:hAnsi="Times New Roman" w:cs="Times New Roman"/>
                <w:sz w:val="24"/>
                <w:szCs w:val="24"/>
              </w:rPr>
              <w:t>биолошке</w:t>
            </w:r>
            <w:r w:rsidRPr="00165B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94562" w:rsidRPr="00165B47">
              <w:rPr>
                <w:rFonts w:ascii="Times New Roman" w:hAnsi="Times New Roman" w:cs="Times New Roman"/>
                <w:sz w:val="24"/>
                <w:szCs w:val="24"/>
              </w:rPr>
              <w:t>имунолошке</w:t>
            </w:r>
            <w:r w:rsidRPr="00165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165B47">
              <w:rPr>
                <w:rFonts w:ascii="Times New Roman" w:hAnsi="Times New Roman" w:cs="Times New Roman"/>
                <w:sz w:val="24"/>
                <w:szCs w:val="24"/>
              </w:rPr>
              <w:t>лекове</w:t>
            </w:r>
          </w:p>
        </w:tc>
      </w:tr>
    </w:tbl>
    <w:p w14:paraId="05B0D524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75BC60" w14:textId="77777777" w:rsidR="00E92770" w:rsidRPr="00675801" w:rsidRDefault="00E92770" w:rsidP="00945358">
      <w:pPr>
        <w:spacing w:after="0"/>
        <w:ind w:left="-3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70A54F04" w14:textId="77777777" w:rsidR="00E92770" w:rsidRPr="00675801" w:rsidRDefault="00E92770" w:rsidP="00945358">
      <w:pPr>
        <w:spacing w:after="0"/>
        <w:ind w:left="-3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6188DF2C" w14:textId="77777777" w:rsidR="00E92770" w:rsidRPr="00675801" w:rsidRDefault="00E92770" w:rsidP="00945358">
      <w:pPr>
        <w:spacing w:after="0"/>
        <w:ind w:left="-3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6BED6DA3" w14:textId="10D54A1C" w:rsidR="00770BA4" w:rsidRPr="00675801" w:rsidRDefault="004B4AD8" w:rsidP="00945358">
      <w:pPr>
        <w:spacing w:after="0"/>
        <w:ind w:left="-3"/>
        <w:rPr>
          <w:rFonts w:ascii="Times New Roman" w:hAnsi="Times New Roman" w:cs="Times New Roman"/>
          <w:b/>
          <w:sz w:val="24"/>
          <w:szCs w:val="24"/>
        </w:rPr>
      </w:pPr>
      <w:r w:rsidRPr="00675801">
        <w:rPr>
          <w:rFonts w:ascii="Times New Roman" w:hAnsi="Times New Roman" w:cs="Times New Roman"/>
          <w:b/>
          <w:sz w:val="24"/>
          <w:szCs w:val="24"/>
        </w:rPr>
        <w:lastRenderedPageBreak/>
        <w:t>F.</w:t>
      </w:r>
      <w:r w:rsidR="00A90417" w:rsidRPr="00675801">
        <w:rPr>
          <w:rFonts w:ascii="Times New Roman" w:hAnsi="Times New Roman" w:cs="Times New Roman"/>
          <w:b/>
          <w:sz w:val="24"/>
          <w:szCs w:val="24"/>
        </w:rPr>
        <w:t>II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>.</w:t>
      </w:r>
      <w:r w:rsidR="004B3B0C" w:rsidRPr="00675801">
        <w:rPr>
          <w:rFonts w:ascii="Times New Roman" w:hAnsi="Times New Roman" w:cs="Times New Roman"/>
          <w:b/>
          <w:sz w:val="24"/>
          <w:szCs w:val="24"/>
          <w:lang w:val="sr-Latn-RS"/>
        </w:rPr>
        <w:t>g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43690D" w:rsidRPr="00675801">
        <w:rPr>
          <w:rFonts w:ascii="Times New Roman" w:hAnsi="Times New Roman" w:cs="Times New Roman"/>
          <w:b/>
          <w:i/>
          <w:iCs/>
          <w:sz w:val="24"/>
          <w:szCs w:val="24"/>
        </w:rPr>
        <w:t>Design Space</w:t>
      </w:r>
      <w:r w:rsidR="0043690D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и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за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управљање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изменама</w:t>
      </w:r>
    </w:p>
    <w:p w14:paraId="0E9402D3" w14:textId="77777777" w:rsidR="00770BA4" w:rsidRPr="00675801" w:rsidRDefault="00770BA4" w:rsidP="00945358">
      <w:pPr>
        <w:spacing w:after="0"/>
        <w:ind w:left="-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40"/>
        <w:gridCol w:w="2808"/>
        <w:gridCol w:w="1401"/>
      </w:tblGrid>
      <w:tr w:rsidR="00675801" w:rsidRPr="00675801" w14:paraId="65C6878B" w14:textId="77777777" w:rsidTr="009B3688">
        <w:tc>
          <w:tcPr>
            <w:tcW w:w="6238" w:type="dxa"/>
          </w:tcPr>
          <w:p w14:paraId="5F3D0ED3" w14:textId="41C5E335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B3B0C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g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Увођење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4F4B" w:rsidRPr="0067580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d</w:t>
            </w:r>
            <w:r w:rsidR="004B3B0C" w:rsidRPr="0067580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esign </w:t>
            </w:r>
            <w:r w:rsidR="00324F4B" w:rsidRPr="0067580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s</w:t>
            </w:r>
            <w:r w:rsidR="004B3B0C" w:rsidRPr="0067580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pace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проширење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4F4B" w:rsidRPr="0067580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d</w:t>
            </w:r>
            <w:r w:rsidR="00324F4B" w:rsidRPr="0067580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esign </w:t>
            </w:r>
            <w:r w:rsidR="00324F4B" w:rsidRPr="0067580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s</w:t>
            </w:r>
            <w:r w:rsidR="00324F4B" w:rsidRPr="0067580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pace</w:t>
            </w:r>
            <w:r w:rsidR="00324F4B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готов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односи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446E9B01" w14:textId="3D6B1584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623D53D9" w14:textId="40F6121E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6864AC58" w14:textId="77777777" w:rsidTr="009B3688">
        <w:tc>
          <w:tcPr>
            <w:tcW w:w="6238" w:type="dxa"/>
          </w:tcPr>
          <w:p w14:paraId="0C4AC5ED" w14:textId="52626F50" w:rsidR="00770BA4" w:rsidRPr="00675801" w:rsidRDefault="00D94562" w:rsidP="00945358">
            <w:pPr>
              <w:pStyle w:val="ListParagraph"/>
              <w:numPr>
                <w:ilvl w:val="0"/>
                <w:numId w:val="21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појединачну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операцију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укључујући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последичне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процесне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поступке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испитивања</w:t>
            </w:r>
          </w:p>
        </w:tc>
        <w:tc>
          <w:tcPr>
            <w:tcW w:w="2835" w:type="dxa"/>
          </w:tcPr>
          <w:p w14:paraId="2B97D430" w14:textId="57B9FC8C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</w:t>
            </w:r>
          </w:p>
        </w:tc>
        <w:tc>
          <w:tcPr>
            <w:tcW w:w="1276" w:type="dxa"/>
          </w:tcPr>
          <w:p w14:paraId="7AB40D07" w14:textId="151A63A0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1E92265C" w14:textId="77777777" w:rsidTr="009B3688">
        <w:tc>
          <w:tcPr>
            <w:tcW w:w="6238" w:type="dxa"/>
          </w:tcPr>
          <w:p w14:paraId="79348DE6" w14:textId="3E2F712D" w:rsidR="00770BA4" w:rsidRPr="00675801" w:rsidRDefault="00D94562" w:rsidP="00945358">
            <w:pPr>
              <w:pStyle w:val="ListParagraph"/>
              <w:numPr>
                <w:ilvl w:val="0"/>
                <w:numId w:val="21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поступке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ексципијенсе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међупроизводе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готов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3B0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</w:t>
            </w:r>
            <w:r w:rsidR="00C72BF0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03499E7" w14:textId="306C9FA8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</w:t>
            </w:r>
          </w:p>
        </w:tc>
        <w:tc>
          <w:tcPr>
            <w:tcW w:w="1276" w:type="dxa"/>
          </w:tcPr>
          <w:p w14:paraId="2D011BBE" w14:textId="65CF9797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26F51DD6" w14:textId="77777777" w:rsidTr="009B3688">
        <w:tc>
          <w:tcPr>
            <w:tcW w:w="10349" w:type="dxa"/>
            <w:gridSpan w:val="3"/>
            <w:vAlign w:val="center"/>
          </w:tcPr>
          <w:p w14:paraId="67D66532" w14:textId="47DBE061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51145943" w14:textId="77777777" w:rsidTr="009B3688">
        <w:tc>
          <w:tcPr>
            <w:tcW w:w="10349" w:type="dxa"/>
            <w:gridSpan w:val="3"/>
          </w:tcPr>
          <w:p w14:paraId="24865916" w14:textId="7757625F" w:rsidR="00770BA4" w:rsidRPr="00675801" w:rsidRDefault="00D94562" w:rsidP="00945358">
            <w:pPr>
              <w:pStyle w:val="ListParagraph"/>
              <w:numPr>
                <w:ilvl w:val="0"/>
                <w:numId w:val="21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развојних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студија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аналитичке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методе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нпр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неопходно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интеракцију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различитих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параметара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чине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F4B" w:rsidRPr="0067580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design space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процену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ризика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мултиваријантне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анализе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зависности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конкретног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случаја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показују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остварено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систематско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механистичко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разумевање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утицаја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својстава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параметара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критичне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параметре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7049F018" w14:textId="77777777" w:rsidTr="009B3688">
        <w:tc>
          <w:tcPr>
            <w:tcW w:w="10349" w:type="dxa"/>
            <w:gridSpan w:val="3"/>
          </w:tcPr>
          <w:p w14:paraId="14B148FE" w14:textId="55102F09" w:rsidR="00770BA4" w:rsidRPr="00675801" w:rsidRDefault="00D94562" w:rsidP="00945358">
            <w:pPr>
              <w:pStyle w:val="ListParagraph"/>
              <w:numPr>
                <w:ilvl w:val="0"/>
                <w:numId w:val="21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F4B" w:rsidRPr="0067580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d</w:t>
            </w:r>
            <w:r w:rsidR="00324F4B" w:rsidRPr="0067580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esign </w:t>
            </w:r>
            <w:r w:rsidR="00324F4B" w:rsidRPr="0067580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</w:t>
            </w:r>
            <w:r w:rsidR="00324F4B" w:rsidRPr="0067580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pace</w:t>
            </w:r>
            <w:r w:rsidR="00324F4B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облику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табеле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променљиве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својства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параметри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зависности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конкретног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случаја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њихове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опсеге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F8CAEEB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51"/>
        <w:gridCol w:w="2797"/>
        <w:gridCol w:w="1401"/>
      </w:tblGrid>
      <w:tr w:rsidR="00675801" w:rsidRPr="00675801" w14:paraId="7E975E53" w14:textId="77777777" w:rsidTr="009B3688">
        <w:tc>
          <w:tcPr>
            <w:tcW w:w="6238" w:type="dxa"/>
          </w:tcPr>
          <w:p w14:paraId="331F6449" w14:textId="7183F9DA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B784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.g.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увођење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управљање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након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одобрења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односи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готов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</w:t>
            </w:r>
          </w:p>
        </w:tc>
        <w:tc>
          <w:tcPr>
            <w:tcW w:w="2835" w:type="dxa"/>
          </w:tcPr>
          <w:p w14:paraId="5657021C" w14:textId="14E26DBB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62F8D1D9" w14:textId="68423071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25832EE5" w14:textId="77777777" w:rsidTr="009B3688">
        <w:tc>
          <w:tcPr>
            <w:tcW w:w="6238" w:type="dxa"/>
          </w:tcPr>
          <w:p w14:paraId="100A96F5" w14:textId="23A20DDF" w:rsidR="00770BA4" w:rsidRPr="00675801" w:rsidRDefault="00D94562" w:rsidP="00945358">
            <w:pPr>
              <w:pStyle w:val="ListParagraph"/>
              <w:numPr>
                <w:ilvl w:val="0"/>
                <w:numId w:val="21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Увођење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управљање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односи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готов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</w:t>
            </w:r>
          </w:p>
        </w:tc>
        <w:tc>
          <w:tcPr>
            <w:tcW w:w="2835" w:type="dxa"/>
          </w:tcPr>
          <w:p w14:paraId="014DF1C6" w14:textId="7BF3AAE4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</w:t>
            </w:r>
          </w:p>
        </w:tc>
        <w:tc>
          <w:tcPr>
            <w:tcW w:w="1276" w:type="dxa"/>
          </w:tcPr>
          <w:p w14:paraId="2640F852" w14:textId="4DEFE443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3D88D689" w14:textId="77777777" w:rsidTr="009B3688">
        <w:tc>
          <w:tcPr>
            <w:tcW w:w="6238" w:type="dxa"/>
          </w:tcPr>
          <w:p w14:paraId="34AAC2A6" w14:textId="2731C52A" w:rsidR="00770BA4" w:rsidRPr="00675801" w:rsidRDefault="00D94562" w:rsidP="00945358">
            <w:pPr>
              <w:pStyle w:val="ListParagraph"/>
              <w:numPr>
                <w:ilvl w:val="0"/>
                <w:numId w:val="21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управљање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изменама</w:t>
            </w:r>
          </w:p>
        </w:tc>
        <w:tc>
          <w:tcPr>
            <w:tcW w:w="2835" w:type="dxa"/>
          </w:tcPr>
          <w:p w14:paraId="15FA2606" w14:textId="0714CCDD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91697E" w14:textId="4403EAB0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801" w:rsidRPr="00675801" w14:paraId="4FB7DAD8" w14:textId="77777777" w:rsidTr="009B3688">
        <w:tc>
          <w:tcPr>
            <w:tcW w:w="6238" w:type="dxa"/>
          </w:tcPr>
          <w:p w14:paraId="459B1A24" w14:textId="480CF002" w:rsidR="00770BA4" w:rsidRPr="00675801" w:rsidRDefault="00D94562" w:rsidP="00945358">
            <w:pPr>
              <w:pStyle w:val="ListParagraph"/>
              <w:numPr>
                <w:ilvl w:val="0"/>
                <w:numId w:val="219"/>
              </w:numPr>
              <w:spacing w:line="259" w:lineRule="auto"/>
              <w:ind w:left="1170" w:hanging="284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управљање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изменама</w:t>
            </w:r>
          </w:p>
        </w:tc>
        <w:tc>
          <w:tcPr>
            <w:tcW w:w="2835" w:type="dxa"/>
          </w:tcPr>
          <w:p w14:paraId="6A469EC8" w14:textId="654F48D0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465857" w14:textId="2DA93C77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50F299D1" w14:textId="77777777" w:rsidTr="009B3688">
        <w:tc>
          <w:tcPr>
            <w:tcW w:w="6238" w:type="dxa"/>
          </w:tcPr>
          <w:p w14:paraId="5B53771F" w14:textId="0FD9FE39" w:rsidR="00770BA4" w:rsidRPr="00675801" w:rsidRDefault="00D94562" w:rsidP="00945358">
            <w:pPr>
              <w:pStyle w:val="ListParagraph"/>
              <w:numPr>
                <w:ilvl w:val="0"/>
                <w:numId w:val="219"/>
              </w:numPr>
              <w:spacing w:line="259" w:lineRule="auto"/>
              <w:ind w:left="1170" w:hanging="284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доводе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протоколом</w:t>
            </w:r>
          </w:p>
        </w:tc>
        <w:tc>
          <w:tcPr>
            <w:tcW w:w="2835" w:type="dxa"/>
          </w:tcPr>
          <w:p w14:paraId="2C0DB442" w14:textId="50816018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4C91335" w14:textId="0E5061C6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078EC8BE" w14:textId="77777777" w:rsidTr="009B3688">
        <w:tc>
          <w:tcPr>
            <w:tcW w:w="6238" w:type="dxa"/>
          </w:tcPr>
          <w:p w14:paraId="0603BE4C" w14:textId="6F11BB35" w:rsidR="00770BA4" w:rsidRPr="00675801" w:rsidRDefault="00D94562" w:rsidP="00945358">
            <w:pPr>
              <w:pStyle w:val="ListParagraph"/>
              <w:numPr>
                <w:ilvl w:val="0"/>
                <w:numId w:val="21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Имплементација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предвиђених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управљање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изменама</w:t>
            </w:r>
          </w:p>
        </w:tc>
        <w:tc>
          <w:tcPr>
            <w:tcW w:w="2835" w:type="dxa"/>
          </w:tcPr>
          <w:p w14:paraId="58A81524" w14:textId="3CC38F5E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3FF45F" w14:textId="355FE9F5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801" w:rsidRPr="00675801" w14:paraId="19B62F06" w14:textId="77777777" w:rsidTr="009B3688">
        <w:tc>
          <w:tcPr>
            <w:tcW w:w="6238" w:type="dxa"/>
          </w:tcPr>
          <w:p w14:paraId="0BB7C78A" w14:textId="0CA978D9" w:rsidR="00770BA4" w:rsidRPr="00675801" w:rsidRDefault="00D94562" w:rsidP="00945358">
            <w:pPr>
              <w:pStyle w:val="ListParagraph"/>
              <w:numPr>
                <w:ilvl w:val="0"/>
                <w:numId w:val="220"/>
              </w:numPr>
              <w:spacing w:line="259" w:lineRule="auto"/>
              <w:ind w:left="1170" w:hanging="284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Увођење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захтева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додатне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податке</w:t>
            </w:r>
          </w:p>
        </w:tc>
        <w:tc>
          <w:tcPr>
            <w:tcW w:w="2835" w:type="dxa"/>
          </w:tcPr>
          <w:p w14:paraId="246EBA8C" w14:textId="3B9F298E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4, 5, 6</w:t>
            </w:r>
          </w:p>
        </w:tc>
        <w:tc>
          <w:tcPr>
            <w:tcW w:w="1276" w:type="dxa"/>
          </w:tcPr>
          <w:p w14:paraId="46F7564A" w14:textId="640A0659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11032015" w14:textId="77777777" w:rsidTr="009B3688">
        <w:tc>
          <w:tcPr>
            <w:tcW w:w="6238" w:type="dxa"/>
          </w:tcPr>
          <w:p w14:paraId="7D36C05C" w14:textId="3300C062" w:rsidR="00770BA4" w:rsidRPr="00675801" w:rsidRDefault="00D94562" w:rsidP="00945358">
            <w:pPr>
              <w:pStyle w:val="ListParagraph"/>
              <w:numPr>
                <w:ilvl w:val="0"/>
                <w:numId w:val="220"/>
              </w:numPr>
              <w:spacing w:line="259" w:lineRule="auto"/>
              <w:ind w:left="1170" w:hanging="284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Увођење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имунолошки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2835" w:type="dxa"/>
          </w:tcPr>
          <w:p w14:paraId="387E78B1" w14:textId="6FA27565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4, 5, 6, 7</w:t>
            </w:r>
          </w:p>
        </w:tc>
        <w:tc>
          <w:tcPr>
            <w:tcW w:w="1276" w:type="dxa"/>
          </w:tcPr>
          <w:p w14:paraId="66E8EE19" w14:textId="467EA791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56503922" w14:textId="77777777" w:rsidTr="009B3688">
        <w:tc>
          <w:tcPr>
            <w:tcW w:w="10349" w:type="dxa"/>
            <w:gridSpan w:val="3"/>
            <w:vAlign w:val="center"/>
          </w:tcPr>
          <w:p w14:paraId="3FF287CA" w14:textId="5B0841E1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203518DF" w14:textId="77777777" w:rsidTr="009B3688">
        <w:tc>
          <w:tcPr>
            <w:tcW w:w="10349" w:type="dxa"/>
            <w:gridSpan w:val="3"/>
          </w:tcPr>
          <w:p w14:paraId="5EACA4A4" w14:textId="295870B2" w:rsidR="00770BA4" w:rsidRPr="00675801" w:rsidRDefault="00D94562" w:rsidP="00945358">
            <w:pPr>
              <w:pStyle w:val="ListParagraph"/>
              <w:numPr>
                <w:ilvl w:val="0"/>
                <w:numId w:val="22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Детаљан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3B6B20AA" w14:textId="77777777" w:rsidTr="009B3688">
        <w:tc>
          <w:tcPr>
            <w:tcW w:w="10349" w:type="dxa"/>
            <w:gridSpan w:val="3"/>
          </w:tcPr>
          <w:p w14:paraId="3007EF11" w14:textId="7FDF9198" w:rsidR="00770BA4" w:rsidRPr="00675801" w:rsidRDefault="00D94562" w:rsidP="00945358">
            <w:pPr>
              <w:pStyle w:val="ListParagraph"/>
              <w:numPr>
                <w:ilvl w:val="0"/>
                <w:numId w:val="22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управљању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односи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B0C" w:rsidRPr="00675801">
              <w:rPr>
                <w:rFonts w:ascii="Times New Roman" w:hAnsi="Times New Roman" w:cs="Times New Roman"/>
                <w:sz w:val="24"/>
                <w:szCs w:val="24"/>
              </w:rPr>
              <w:t>производ</w:t>
            </w:r>
            <w:r w:rsidR="00C72BF0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4B3D68D" w14:textId="77777777" w:rsidTr="009B3688">
        <w:tc>
          <w:tcPr>
            <w:tcW w:w="10349" w:type="dxa"/>
            <w:gridSpan w:val="3"/>
          </w:tcPr>
          <w:p w14:paraId="17D0EA29" w14:textId="57D07AD8" w:rsidR="00770BA4" w:rsidRPr="00675801" w:rsidRDefault="00D94562" w:rsidP="00945358">
            <w:pPr>
              <w:pStyle w:val="ListParagraph"/>
              <w:numPr>
                <w:ilvl w:val="0"/>
                <w:numId w:val="22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Изјава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свака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буде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оквиру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тренутно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граница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Додатно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изјава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упоредивости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потребна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имунолошке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лекове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5F1D0C0A" w14:textId="77777777" w:rsidTr="009B3688">
        <w:tc>
          <w:tcPr>
            <w:tcW w:w="10349" w:type="dxa"/>
            <w:gridSpan w:val="3"/>
          </w:tcPr>
          <w:p w14:paraId="423AA6C8" w14:textId="4FCD529C" w:rsidR="00770BA4" w:rsidRPr="00675801" w:rsidRDefault="00D94562" w:rsidP="00945358">
            <w:pPr>
              <w:pStyle w:val="ListParagraph"/>
              <w:numPr>
                <w:ilvl w:val="0"/>
                <w:numId w:val="22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Референца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упућивање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255AE771" w14:textId="77777777" w:rsidTr="009B3688">
        <w:tc>
          <w:tcPr>
            <w:tcW w:w="10349" w:type="dxa"/>
            <w:gridSpan w:val="3"/>
          </w:tcPr>
          <w:p w14:paraId="7863BD1D" w14:textId="6CB463A3" w:rsidR="00770BA4" w:rsidRPr="00675801" w:rsidRDefault="00D94562" w:rsidP="00945358">
            <w:pPr>
              <w:pStyle w:val="ListParagraph"/>
              <w:numPr>
                <w:ilvl w:val="0"/>
                <w:numId w:val="22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Изјава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протоколом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студија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претходно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критеријуме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прихватљивости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наведене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протоколу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Додатно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изјава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упоредивости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потребна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имунолошке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лекове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250943A6" w14:textId="77777777" w:rsidTr="009B3688">
        <w:tc>
          <w:tcPr>
            <w:tcW w:w="10349" w:type="dxa"/>
            <w:gridSpan w:val="3"/>
          </w:tcPr>
          <w:p w14:paraId="2B6D8EBA" w14:textId="3111F3AA" w:rsidR="00770BA4" w:rsidRPr="00675801" w:rsidRDefault="00D94562" w:rsidP="00945358">
            <w:pPr>
              <w:pStyle w:val="ListParagraph"/>
              <w:numPr>
                <w:ilvl w:val="0"/>
                <w:numId w:val="22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Резултати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студија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спроведених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протоколом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74EC7A7A" w14:textId="77777777" w:rsidTr="009B3688">
        <w:tc>
          <w:tcPr>
            <w:tcW w:w="10349" w:type="dxa"/>
            <w:gridSpan w:val="3"/>
          </w:tcPr>
          <w:p w14:paraId="6F74F51E" w14:textId="5148E741" w:rsidR="00770BA4" w:rsidRPr="00675801" w:rsidRDefault="00D94562" w:rsidP="00945358">
            <w:pPr>
              <w:pStyle w:val="ListParagraph"/>
              <w:numPr>
                <w:ilvl w:val="0"/>
                <w:numId w:val="22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Копија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F23A0D1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35"/>
        <w:gridCol w:w="2813"/>
        <w:gridCol w:w="1401"/>
      </w:tblGrid>
      <w:tr w:rsidR="00675801" w:rsidRPr="00675801" w14:paraId="43645B4B" w14:textId="77777777" w:rsidTr="009B3688">
        <w:tc>
          <w:tcPr>
            <w:tcW w:w="6238" w:type="dxa"/>
          </w:tcPr>
          <w:p w14:paraId="04DD4D91" w14:textId="163E9573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B784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.g.</w:t>
            </w:r>
            <w:r w:rsidR="00D91BE1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z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38F56CC6" w14:textId="6FE7E41C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3A5AAB24" w14:textId="29A82893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59F6D674" w14:textId="77777777" w:rsidTr="009B3688">
        <w:tc>
          <w:tcPr>
            <w:tcW w:w="6238" w:type="dxa"/>
          </w:tcPr>
          <w:p w14:paraId="7C0F3691" w14:textId="77777777" w:rsidR="00770BA4" w:rsidRPr="00675801" w:rsidRDefault="00770BA4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AD4F36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C4B23F" w14:textId="40D87149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</w:tbl>
    <w:p w14:paraId="6D8E097D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D0EE915" w14:textId="511F8500" w:rsidR="00770BA4" w:rsidRDefault="004B4AD8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92EB8">
        <w:rPr>
          <w:rFonts w:ascii="Times New Roman" w:hAnsi="Times New Roman" w:cs="Times New Roman"/>
          <w:b/>
          <w:bCs/>
          <w:sz w:val="24"/>
          <w:szCs w:val="24"/>
        </w:rPr>
        <w:t>F.</w:t>
      </w:r>
      <w:r w:rsidR="00D91BE1" w:rsidRPr="00E92EB8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III</w:t>
      </w:r>
      <w:r w:rsidR="00770BA4" w:rsidRPr="00E92E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3C4C" w:rsidRPr="00E92EB8">
        <w:rPr>
          <w:rFonts w:ascii="Times New Roman" w:hAnsi="Times New Roman" w:cs="Times New Roman"/>
          <w:b/>
          <w:bCs/>
          <w:sz w:val="24"/>
          <w:szCs w:val="24"/>
        </w:rPr>
        <w:t>CEP</w:t>
      </w:r>
      <w:r w:rsidR="00770BA4" w:rsidRPr="00E92EB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90417" w:rsidRPr="00E92EB8">
        <w:rPr>
          <w:rFonts w:ascii="Times New Roman" w:hAnsi="Times New Roman" w:cs="Times New Roman"/>
          <w:b/>
          <w:bCs/>
          <w:sz w:val="24"/>
          <w:szCs w:val="24"/>
        </w:rPr>
        <w:t>TSE</w:t>
      </w:r>
      <w:r w:rsidR="00770BA4" w:rsidRPr="00E92EB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D94562" w:rsidRPr="00E92EB8">
        <w:rPr>
          <w:rFonts w:ascii="Times New Roman" w:hAnsi="Times New Roman" w:cs="Times New Roman"/>
          <w:b/>
          <w:bCs/>
          <w:sz w:val="24"/>
          <w:szCs w:val="24"/>
        </w:rPr>
        <w:t>МОНОГРАФИЈЕ</w:t>
      </w:r>
    </w:p>
    <w:p w14:paraId="7ED11A1A" w14:textId="77777777" w:rsidR="00E92EB8" w:rsidRPr="00E92EB8" w:rsidRDefault="00E92EB8" w:rsidP="0094535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56"/>
        <w:gridCol w:w="2792"/>
        <w:gridCol w:w="1401"/>
      </w:tblGrid>
      <w:tr w:rsidR="00675801" w:rsidRPr="00675801" w14:paraId="631C967D" w14:textId="77777777" w:rsidTr="009B3688">
        <w:tc>
          <w:tcPr>
            <w:tcW w:w="6238" w:type="dxa"/>
          </w:tcPr>
          <w:p w14:paraId="4010C164" w14:textId="5CBE82CA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D91BE1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III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Достављање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ажурираног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70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усклађености са Ph. Eur.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6F3C4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CEP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укидање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70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усклађености са Ph. Eur.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6F3C4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CEP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DD7EF6B" w14:textId="519B5C0A" w:rsidR="00770BA4" w:rsidRPr="00675801" w:rsidRDefault="00D94562" w:rsidP="00945358">
            <w:pPr>
              <w:pStyle w:val="ListParagraph"/>
              <w:numPr>
                <w:ilvl w:val="3"/>
                <w:numId w:val="127"/>
              </w:numPr>
              <w:spacing w:line="259" w:lineRule="auto"/>
              <w:ind w:left="319" w:hanging="319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4008D0C2" w14:textId="3B779272" w:rsidR="00770BA4" w:rsidRPr="00675801" w:rsidRDefault="00D94562" w:rsidP="00945358">
            <w:pPr>
              <w:pStyle w:val="ListParagraph"/>
              <w:numPr>
                <w:ilvl w:val="3"/>
                <w:numId w:val="127"/>
              </w:numPr>
              <w:spacing w:line="259" w:lineRule="auto"/>
              <w:ind w:left="319" w:hanging="319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полазни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материјал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реаген</w:t>
            </w:r>
            <w:r w:rsidR="00E3201A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интермедијер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користи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2D3D8A1B" w14:textId="77F3997A" w:rsidR="00770BA4" w:rsidRPr="00675801" w:rsidRDefault="00D94562" w:rsidP="00945358">
            <w:pPr>
              <w:pStyle w:val="ListParagraph"/>
              <w:numPr>
                <w:ilvl w:val="3"/>
                <w:numId w:val="127"/>
              </w:numPr>
              <w:spacing w:line="259" w:lineRule="auto"/>
              <w:ind w:left="319" w:hanging="31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ексципијенс</w:t>
            </w:r>
          </w:p>
        </w:tc>
        <w:tc>
          <w:tcPr>
            <w:tcW w:w="2835" w:type="dxa"/>
          </w:tcPr>
          <w:p w14:paraId="2CE7E94E" w14:textId="46551BA3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57EE115A" w14:textId="34017BF5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1E1CA8E8" w14:textId="77777777" w:rsidTr="009B3688">
        <w:tc>
          <w:tcPr>
            <w:tcW w:w="6238" w:type="dxa"/>
          </w:tcPr>
          <w:p w14:paraId="5AC62FB8" w14:textId="450EF591" w:rsidR="00770BA4" w:rsidRPr="00675801" w:rsidRDefault="00D94562" w:rsidP="00945358">
            <w:pPr>
              <w:pStyle w:val="ListParagraph"/>
              <w:numPr>
                <w:ilvl w:val="0"/>
                <w:numId w:val="22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Европске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фармакопеје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усклађености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одговарајућом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монографијом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Ph. Eur.</w:t>
            </w:r>
          </w:p>
        </w:tc>
        <w:tc>
          <w:tcPr>
            <w:tcW w:w="2835" w:type="dxa"/>
          </w:tcPr>
          <w:p w14:paraId="00219EC8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D51894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801" w:rsidRPr="00675801" w14:paraId="30A1575E" w14:textId="77777777" w:rsidTr="009B3688">
        <w:tc>
          <w:tcPr>
            <w:tcW w:w="6238" w:type="dxa"/>
          </w:tcPr>
          <w:p w14:paraId="4C88848D" w14:textId="435C87B4" w:rsidR="00770BA4" w:rsidRPr="00675801" w:rsidRDefault="00D94562" w:rsidP="00945358">
            <w:pPr>
              <w:pStyle w:val="ListParagraph"/>
              <w:numPr>
                <w:ilvl w:val="0"/>
                <w:numId w:val="224"/>
              </w:numPr>
              <w:spacing w:line="259" w:lineRule="auto"/>
              <w:ind w:left="1170" w:hanging="284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Нови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нестерилну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користи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стерилном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вода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користи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последњим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корацима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синтезе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материјал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тврди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садржи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ендотоксине</w:t>
            </w:r>
          </w:p>
        </w:tc>
        <w:tc>
          <w:tcPr>
            <w:tcW w:w="2835" w:type="dxa"/>
          </w:tcPr>
          <w:p w14:paraId="2C51FEE0" w14:textId="56FE6420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1, 2, 3, 4, 5</w:t>
            </w:r>
          </w:p>
        </w:tc>
        <w:tc>
          <w:tcPr>
            <w:tcW w:w="1276" w:type="dxa"/>
          </w:tcPr>
          <w:p w14:paraId="60AB8F32" w14:textId="7853F5A4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777AC165" w14:textId="77777777" w:rsidTr="009B3688">
        <w:tc>
          <w:tcPr>
            <w:tcW w:w="6238" w:type="dxa"/>
          </w:tcPr>
          <w:p w14:paraId="38A181B2" w14:textId="36C23BF9" w:rsidR="00770BA4" w:rsidRPr="00675801" w:rsidRDefault="00D94562" w:rsidP="00945358">
            <w:pPr>
              <w:pStyle w:val="ListParagraph"/>
              <w:numPr>
                <w:ilvl w:val="0"/>
                <w:numId w:val="292"/>
              </w:numPr>
              <w:spacing w:line="259" w:lineRule="auto"/>
              <w:ind w:left="1164" w:hanging="284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26F96D9F" w14:textId="4803827F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EF2C13" w14:textId="49B22DF5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6F434E95" w14:textId="77777777" w:rsidTr="009B3688">
        <w:tc>
          <w:tcPr>
            <w:tcW w:w="6238" w:type="dxa"/>
          </w:tcPr>
          <w:p w14:paraId="3B5A407E" w14:textId="3293816F" w:rsidR="00770BA4" w:rsidRPr="00675801" w:rsidRDefault="00A90417" w:rsidP="00945358">
            <w:pPr>
              <w:pStyle w:val="ListParagraph"/>
              <w:numPr>
                <w:ilvl w:val="0"/>
                <w:numId w:val="22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TSE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Европске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фармакопеје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усклађености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TSE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3C4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CEP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полазни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материјал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реагенс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ексципијенс</w:t>
            </w:r>
          </w:p>
        </w:tc>
        <w:tc>
          <w:tcPr>
            <w:tcW w:w="2835" w:type="dxa"/>
          </w:tcPr>
          <w:p w14:paraId="106904E8" w14:textId="5399F874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EDF7AC" w14:textId="54DD5BEC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801" w:rsidRPr="00675801" w14:paraId="05213DE2" w14:textId="77777777" w:rsidTr="009B3688">
        <w:tc>
          <w:tcPr>
            <w:tcW w:w="6238" w:type="dxa"/>
          </w:tcPr>
          <w:p w14:paraId="042AA6D0" w14:textId="7539F01C" w:rsidR="00770BA4" w:rsidRPr="00675801" w:rsidRDefault="00D94562" w:rsidP="00945358">
            <w:pPr>
              <w:pStyle w:val="ListParagraph"/>
              <w:numPr>
                <w:ilvl w:val="0"/>
                <w:numId w:val="225"/>
              </w:numPr>
              <w:spacing w:line="259" w:lineRule="auto"/>
              <w:ind w:left="1170" w:hanging="284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Нови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ажурирани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већ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произвођача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произвођача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користи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материјале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хуманог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животињског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порекла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захтевана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ризика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односу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могућу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контаминацију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страним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агенсима</w:t>
            </w:r>
          </w:p>
        </w:tc>
        <w:tc>
          <w:tcPr>
            <w:tcW w:w="2835" w:type="dxa"/>
          </w:tcPr>
          <w:p w14:paraId="734E36A0" w14:textId="4B1C4826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9299C1" w14:textId="1708A45C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68E150BA" w14:textId="77777777" w:rsidTr="009B3688">
        <w:tc>
          <w:tcPr>
            <w:tcW w:w="6238" w:type="dxa"/>
          </w:tcPr>
          <w:p w14:paraId="674FC67D" w14:textId="57047122" w:rsidR="00770BA4" w:rsidRPr="00675801" w:rsidRDefault="00D94562" w:rsidP="00945358">
            <w:pPr>
              <w:pStyle w:val="ListParagraph"/>
              <w:numPr>
                <w:ilvl w:val="0"/>
                <w:numId w:val="293"/>
              </w:numPr>
              <w:spacing w:line="259" w:lineRule="auto"/>
              <w:ind w:left="1164" w:hanging="284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7A7E9CDF" w14:textId="41962CFF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5513B1" w14:textId="394908BB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6B4BEE24" w14:textId="77777777" w:rsidTr="009B3688">
        <w:tc>
          <w:tcPr>
            <w:tcW w:w="10349" w:type="dxa"/>
            <w:gridSpan w:val="3"/>
            <w:vAlign w:val="center"/>
          </w:tcPr>
          <w:p w14:paraId="26E2F133" w14:textId="55904F67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0ACA8E53" w14:textId="77777777" w:rsidTr="009B3688">
        <w:tc>
          <w:tcPr>
            <w:tcW w:w="10349" w:type="dxa"/>
            <w:gridSpan w:val="3"/>
          </w:tcPr>
          <w:p w14:paraId="5AFBD942" w14:textId="5C4EC73F" w:rsidR="00770BA4" w:rsidRPr="00675801" w:rsidRDefault="00D94562" w:rsidP="00945358">
            <w:pPr>
              <w:pStyle w:val="ListParagraph"/>
              <w:numPr>
                <w:ilvl w:val="0"/>
                <w:numId w:val="22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Копија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ажурираног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3201A" w:rsidRPr="006758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ертификата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017" w:rsidRPr="00675801">
              <w:rPr>
                <w:rFonts w:ascii="Times New Roman" w:hAnsi="Times New Roman" w:cs="Times New Roman"/>
                <w:sz w:val="24"/>
                <w:szCs w:val="24"/>
              </w:rPr>
              <w:t>усклађености са Ph. Eur.</w:t>
            </w:r>
          </w:p>
        </w:tc>
      </w:tr>
      <w:tr w:rsidR="00675801" w:rsidRPr="00675801" w14:paraId="23B44E89" w14:textId="77777777" w:rsidTr="009B3688">
        <w:tc>
          <w:tcPr>
            <w:tcW w:w="10349" w:type="dxa"/>
            <w:gridSpan w:val="3"/>
          </w:tcPr>
          <w:p w14:paraId="17C2B55C" w14:textId="0F6C13D8" w:rsidR="00770BA4" w:rsidRPr="00675801" w:rsidRDefault="00D94562" w:rsidP="00945358">
            <w:pPr>
              <w:pStyle w:val="ListParagraph"/>
              <w:numPr>
                <w:ilvl w:val="0"/>
                <w:numId w:val="22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случају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додавања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обрасцу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пријаве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јасно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навести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произвођаче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наведено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обрасцу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пријаве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01CDAE1C" w14:textId="77777777" w:rsidTr="009B3688">
        <w:tc>
          <w:tcPr>
            <w:tcW w:w="10349" w:type="dxa"/>
            <w:gridSpan w:val="3"/>
          </w:tcPr>
          <w:p w14:paraId="57359584" w14:textId="5FEB50BF" w:rsidR="00770BA4" w:rsidRPr="00675801" w:rsidRDefault="00D94562" w:rsidP="00945358">
            <w:pPr>
              <w:pStyle w:val="ListParagraph"/>
              <w:numPr>
                <w:ilvl w:val="0"/>
                <w:numId w:val="22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применљиво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информацијама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свим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потпадају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одредбе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важеће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смернице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BDD" w:rsidRPr="006758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Note for Guidance on Minimising the Risk of Transmitting Animal Spongiform Encephalopathy Agents via Human and Veterinary Medicinal Products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користе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ексципијенса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Следеће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информације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навести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сваки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такав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произвођача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животињску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врсту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врсту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ткива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потиче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земљу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порекла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животиња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употребу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DB5C830" w14:textId="761B0539" w:rsidR="00770BA4" w:rsidRPr="00675801" w:rsidRDefault="00D94562" w:rsidP="00945358">
            <w:pPr>
              <w:pStyle w:val="ListParagraph"/>
              <w:spacing w:line="259" w:lineRule="auto"/>
              <w:ind w:left="72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централизовани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поступак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информација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ажурирану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sz w:val="24"/>
                <w:szCs w:val="24"/>
              </w:rPr>
              <w:t>TSE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табелу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уколико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релевантно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75801" w:rsidRPr="00675801" w14:paraId="09B0302C" w14:textId="77777777" w:rsidTr="009B3688">
        <w:tc>
          <w:tcPr>
            <w:tcW w:w="10349" w:type="dxa"/>
            <w:gridSpan w:val="3"/>
          </w:tcPr>
          <w:p w14:paraId="4A9D2563" w14:textId="6271BFA0" w:rsidR="00770BA4" w:rsidRPr="00675801" w:rsidRDefault="00D94562" w:rsidP="00945358">
            <w:pPr>
              <w:pStyle w:val="ListParagraph"/>
              <w:numPr>
                <w:ilvl w:val="0"/>
                <w:numId w:val="22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применљиво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изјава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квалификоване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особе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A6224" w:rsidRPr="00675801">
              <w:rPr>
                <w:rFonts w:ascii="Times New Roman" w:hAnsi="Times New Roman" w:cs="Times New Roman"/>
                <w:iCs/>
                <w:sz w:val="24"/>
                <w:szCs w:val="24"/>
              </w:rPr>
              <w:t>QP</w:t>
            </w:r>
            <w:r w:rsidR="00770BA4" w:rsidRPr="006758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023AD" w:rsidRPr="0067580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declaration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сваког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носилаца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наведених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01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она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полазни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изјава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QP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сваког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носилаца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наведених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01A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она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одговорна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пуштање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промет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изјавама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буде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наведено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произвођач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наведен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послује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смерницама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произвођачке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праксе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полазне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одређеним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околностима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прихватити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једна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изјава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5801">
              <w:rPr>
                <w:rFonts w:ascii="Times New Roman" w:hAnsi="Times New Roman" w:cs="Times New Roman"/>
                <w:iCs/>
                <w:sz w:val="24"/>
                <w:szCs w:val="24"/>
              </w:rPr>
              <w:t>видети</w:t>
            </w:r>
            <w:r w:rsidR="00770BA4" w:rsidRPr="006758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iCs/>
                <w:sz w:val="24"/>
                <w:szCs w:val="24"/>
              </w:rPr>
              <w:t>напомену</w:t>
            </w:r>
            <w:r w:rsidR="00770BA4" w:rsidRPr="006758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iCs/>
                <w:sz w:val="24"/>
                <w:szCs w:val="24"/>
              </w:rPr>
              <w:t>уз</w:t>
            </w:r>
            <w:r w:rsidR="00770BA4" w:rsidRPr="006758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iCs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iCs/>
                <w:sz w:val="24"/>
                <w:szCs w:val="24"/>
              </w:rPr>
              <w:t>бр</w:t>
            </w:r>
            <w:r w:rsidR="00770BA4" w:rsidRPr="006758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4B4AD8" w:rsidRPr="00675801">
              <w:rPr>
                <w:rFonts w:ascii="Times New Roman" w:hAnsi="Times New Roman" w:cs="Times New Roman"/>
                <w:iCs/>
                <w:sz w:val="24"/>
                <w:szCs w:val="24"/>
              </w:rPr>
              <w:t>F.</w:t>
            </w:r>
            <w:r w:rsidR="00A90417" w:rsidRPr="00675801">
              <w:rPr>
                <w:rFonts w:ascii="Times New Roman" w:hAnsi="Times New Roman" w:cs="Times New Roman"/>
                <w:iCs/>
                <w:sz w:val="24"/>
                <w:szCs w:val="24"/>
              </w:rPr>
              <w:t>II</w:t>
            </w:r>
            <w:r w:rsidR="00770BA4" w:rsidRPr="0067580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4B4AD8" w:rsidRPr="00675801">
              <w:rPr>
                <w:rFonts w:ascii="Times New Roman" w:hAnsi="Times New Roman" w:cs="Times New Roman"/>
                <w:iCs/>
                <w:sz w:val="24"/>
                <w:szCs w:val="24"/>
              </w:rPr>
              <w:t>b.</w:t>
            </w:r>
            <w:r w:rsidR="00770BA4" w:rsidRPr="00675801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међупроизвода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такође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изјаву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QP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погледу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било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ажурирања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сертификата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међупроизводе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изјава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QP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уколико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поређењу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претходно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верзијом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сертификата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постоји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наведеним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локацијама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ADDA880" w14:textId="77777777" w:rsidTr="009B3688">
        <w:tc>
          <w:tcPr>
            <w:tcW w:w="10349" w:type="dxa"/>
            <w:gridSpan w:val="3"/>
          </w:tcPr>
          <w:p w14:paraId="4734AD00" w14:textId="419A2EDC" w:rsidR="00770BA4" w:rsidRPr="00675801" w:rsidRDefault="00D94562" w:rsidP="00945358">
            <w:pPr>
              <w:pStyle w:val="ListParagraph"/>
              <w:numPr>
                <w:ilvl w:val="0"/>
                <w:numId w:val="22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доказ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потврђује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усклађеност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коришћене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завршним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корацима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синтезе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квалитет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фармацеутску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употребу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49605A0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38"/>
        <w:gridCol w:w="2810"/>
        <w:gridCol w:w="1401"/>
      </w:tblGrid>
      <w:tr w:rsidR="00675801" w:rsidRPr="00675801" w14:paraId="19F818B4" w14:textId="77777777" w:rsidTr="009B3688">
        <w:tc>
          <w:tcPr>
            <w:tcW w:w="6238" w:type="dxa"/>
          </w:tcPr>
          <w:p w14:paraId="7A629DC5" w14:textId="6362A282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D91BE1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III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циљу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усклађивања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монографијом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Ph. Eur.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националном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фармакопејом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државе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чланице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ЕУ</w:t>
            </w:r>
          </w:p>
        </w:tc>
        <w:tc>
          <w:tcPr>
            <w:tcW w:w="2835" w:type="dxa"/>
          </w:tcPr>
          <w:p w14:paraId="344B75D2" w14:textId="68330A39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4DF3B874" w14:textId="1464ACD3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4A5B9BDD" w14:textId="77777777" w:rsidTr="009B3688">
        <w:tc>
          <w:tcPr>
            <w:tcW w:w="6238" w:type="dxa"/>
          </w:tcPr>
          <w:p w14:paraId="5DD86DB5" w14:textId="0759FF57" w:rsidR="00770BA4" w:rsidRPr="00675801" w:rsidRDefault="00D94562" w:rsidP="00945358">
            <w:pPr>
              <w:pStyle w:val="ListParagraph"/>
              <w:numPr>
                <w:ilvl w:val="0"/>
                <w:numId w:val="22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52F59B0F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4A7447" w14:textId="5C873826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</w:tbl>
    <w:p w14:paraId="37773F7B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CB357C" w14:textId="63D0152D" w:rsidR="00770BA4" w:rsidRPr="00E92EB8" w:rsidRDefault="004B4AD8" w:rsidP="00945358">
      <w:pPr>
        <w:spacing w:after="0"/>
        <w:ind w:right="-33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E92EB8">
        <w:rPr>
          <w:rFonts w:ascii="Times New Roman" w:hAnsi="Times New Roman" w:cs="Times New Roman"/>
          <w:b/>
          <w:bCs/>
          <w:sz w:val="24"/>
          <w:szCs w:val="24"/>
        </w:rPr>
        <w:t>F.</w:t>
      </w:r>
      <w:r w:rsidR="00CB115E" w:rsidRPr="00E92EB8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IV</w:t>
      </w:r>
      <w:r w:rsidR="00770BA4" w:rsidRPr="00E92E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4562" w:rsidRPr="00E92EB8">
        <w:rPr>
          <w:rFonts w:ascii="Times New Roman" w:hAnsi="Times New Roman" w:cs="Times New Roman"/>
          <w:b/>
          <w:bCs/>
          <w:sz w:val="24"/>
          <w:szCs w:val="24"/>
        </w:rPr>
        <w:t>МЕДИЦИНСКА</w:t>
      </w:r>
      <w:r w:rsidR="00770BA4" w:rsidRPr="00E92E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4562" w:rsidRPr="00E92EB8">
        <w:rPr>
          <w:rFonts w:ascii="Times New Roman" w:hAnsi="Times New Roman" w:cs="Times New Roman"/>
          <w:b/>
          <w:bCs/>
          <w:sz w:val="24"/>
          <w:szCs w:val="24"/>
        </w:rPr>
        <w:t>СРЕДСТВА</w:t>
      </w:r>
      <w:r w:rsidR="00770BA4" w:rsidRPr="00E92E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4562" w:rsidRPr="00E92EB8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770BA4" w:rsidRPr="00E92E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4562" w:rsidRPr="00E92EB8">
        <w:rPr>
          <w:rFonts w:ascii="Times New Roman" w:hAnsi="Times New Roman" w:cs="Times New Roman"/>
          <w:b/>
          <w:bCs/>
          <w:sz w:val="24"/>
          <w:szCs w:val="24"/>
        </w:rPr>
        <w:t>УПОТРЕБУ</w:t>
      </w:r>
      <w:r w:rsidR="00770BA4" w:rsidRPr="00E92E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4562" w:rsidRPr="00E92EB8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770BA4" w:rsidRPr="00E92E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4562" w:rsidRPr="00E92EB8">
        <w:rPr>
          <w:rFonts w:ascii="Times New Roman" w:hAnsi="Times New Roman" w:cs="Times New Roman"/>
          <w:b/>
          <w:bCs/>
          <w:sz w:val="24"/>
          <w:szCs w:val="24"/>
        </w:rPr>
        <w:t>ВЕТЕРИНАРСКОЈ</w:t>
      </w:r>
      <w:r w:rsidR="00770BA4" w:rsidRPr="00E92E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4562" w:rsidRPr="00E92EB8">
        <w:rPr>
          <w:rFonts w:ascii="Times New Roman" w:hAnsi="Times New Roman" w:cs="Times New Roman"/>
          <w:b/>
          <w:bCs/>
          <w:sz w:val="24"/>
          <w:szCs w:val="24"/>
        </w:rPr>
        <w:t>МЕДИЦИНИ</w:t>
      </w:r>
    </w:p>
    <w:p w14:paraId="59DA329A" w14:textId="77777777" w:rsidR="00CD72C8" w:rsidRPr="00675801" w:rsidRDefault="00CD72C8" w:rsidP="00945358">
      <w:pPr>
        <w:spacing w:after="0"/>
        <w:ind w:right="-330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41"/>
        <w:gridCol w:w="2807"/>
        <w:gridCol w:w="1401"/>
      </w:tblGrid>
      <w:tr w:rsidR="00675801" w:rsidRPr="00675801" w14:paraId="5C4C0F10" w14:textId="77777777" w:rsidTr="009B3688">
        <w:tc>
          <w:tcPr>
            <w:tcW w:w="6238" w:type="dxa"/>
          </w:tcPr>
          <w:p w14:paraId="32CFD427" w14:textId="1910C958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CB115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.IV.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дозирање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</w:p>
        </w:tc>
        <w:tc>
          <w:tcPr>
            <w:tcW w:w="2835" w:type="dxa"/>
          </w:tcPr>
          <w:p w14:paraId="6A0AAA9E" w14:textId="0B83D73F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3640500F" w14:textId="03D0EF11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4D7B36D5" w14:textId="77777777" w:rsidTr="009B3688">
        <w:tc>
          <w:tcPr>
            <w:tcW w:w="6238" w:type="dxa"/>
          </w:tcPr>
          <w:p w14:paraId="6CEABAD1" w14:textId="2C85F31E" w:rsidR="00770BA4" w:rsidRPr="00675801" w:rsidRDefault="00D94562" w:rsidP="00945358">
            <w:pPr>
              <w:pStyle w:val="ListParagraph"/>
              <w:numPr>
                <w:ilvl w:val="0"/>
                <w:numId w:val="22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интегрални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примарног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паковања</w:t>
            </w:r>
          </w:p>
        </w:tc>
        <w:tc>
          <w:tcPr>
            <w:tcW w:w="2835" w:type="dxa"/>
          </w:tcPr>
          <w:p w14:paraId="040DD43F" w14:textId="052EAC4F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943328" w14:textId="6A9510F6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801" w:rsidRPr="00675801" w14:paraId="06E541A2" w14:textId="77777777" w:rsidTr="009B3688">
        <w:tc>
          <w:tcPr>
            <w:tcW w:w="6238" w:type="dxa"/>
          </w:tcPr>
          <w:p w14:paraId="0AF37727" w14:textId="1E3D6C81" w:rsidR="00770BA4" w:rsidRPr="00675801" w:rsidRDefault="00D94562" w:rsidP="00945358">
            <w:pPr>
              <w:pStyle w:val="ListParagraph"/>
              <w:numPr>
                <w:ilvl w:val="0"/>
                <w:numId w:val="229"/>
              </w:numPr>
              <w:spacing w:line="259" w:lineRule="auto"/>
              <w:ind w:left="1170" w:hanging="284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без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084D" w:rsidRPr="0067580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Latn-RS"/>
              </w:rPr>
              <w:t>C</w:t>
            </w:r>
            <w:r w:rsidRPr="0067580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знака</w:t>
            </w:r>
          </w:p>
        </w:tc>
        <w:tc>
          <w:tcPr>
            <w:tcW w:w="2835" w:type="dxa"/>
          </w:tcPr>
          <w:p w14:paraId="392ECA9E" w14:textId="73B8AB65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1, 2, 3</w:t>
            </w:r>
          </w:p>
        </w:tc>
        <w:tc>
          <w:tcPr>
            <w:tcW w:w="1276" w:type="dxa"/>
          </w:tcPr>
          <w:p w14:paraId="531FD2C2" w14:textId="0E942F77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6DCF468B" w14:textId="77777777" w:rsidTr="009B3688">
        <w:tc>
          <w:tcPr>
            <w:tcW w:w="6238" w:type="dxa"/>
          </w:tcPr>
          <w:p w14:paraId="24139F92" w14:textId="779F4A39" w:rsidR="00770BA4" w:rsidRPr="00675801" w:rsidRDefault="00D94562" w:rsidP="00945358">
            <w:pPr>
              <w:pStyle w:val="ListParagraph"/>
              <w:numPr>
                <w:ilvl w:val="0"/>
                <w:numId w:val="229"/>
              </w:numPr>
              <w:spacing w:line="259" w:lineRule="auto"/>
              <w:ind w:left="1170" w:hanging="284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Коморе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инхалацију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023AD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spacer device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инхалатор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дозером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другог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може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значајан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утицај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доставу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небулизатор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1FDD74F7" w14:textId="65ED9FC0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DCE1CE" w14:textId="68167971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28413ABB" w14:textId="77777777" w:rsidTr="009B3688">
        <w:tc>
          <w:tcPr>
            <w:tcW w:w="6238" w:type="dxa"/>
          </w:tcPr>
          <w:p w14:paraId="43D230DE" w14:textId="71763F22" w:rsidR="00770BA4" w:rsidRPr="00675801" w:rsidRDefault="00D94562" w:rsidP="00945358">
            <w:pPr>
              <w:pStyle w:val="ListParagraph"/>
              <w:numPr>
                <w:ilvl w:val="0"/>
                <w:numId w:val="22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интегрални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примарног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835" w:type="dxa"/>
          </w:tcPr>
          <w:p w14:paraId="71A97D8D" w14:textId="413DC515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428050" w14:textId="79BE9915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03C6DF8D" w14:textId="77777777" w:rsidTr="009B3688">
        <w:tc>
          <w:tcPr>
            <w:tcW w:w="6238" w:type="dxa"/>
          </w:tcPr>
          <w:p w14:paraId="6976DE37" w14:textId="4040D653" w:rsidR="00770BA4" w:rsidRPr="00675801" w:rsidRDefault="00D94562" w:rsidP="00945358">
            <w:pPr>
              <w:pStyle w:val="ListParagraph"/>
              <w:numPr>
                <w:ilvl w:val="0"/>
                <w:numId w:val="22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1037CC5C" w14:textId="2003AE65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A799DF" w14:textId="48462498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2458FABB" w14:textId="77777777" w:rsidTr="009B3688">
        <w:tc>
          <w:tcPr>
            <w:tcW w:w="10349" w:type="dxa"/>
            <w:gridSpan w:val="3"/>
            <w:vAlign w:val="center"/>
          </w:tcPr>
          <w:p w14:paraId="7F7AC809" w14:textId="16BE16EA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4755AF97" w14:textId="77777777" w:rsidTr="009B3688">
        <w:tc>
          <w:tcPr>
            <w:tcW w:w="10349" w:type="dxa"/>
            <w:gridSpan w:val="3"/>
          </w:tcPr>
          <w:p w14:paraId="04979C59" w14:textId="5165E2D9" w:rsidR="00770BA4" w:rsidRPr="00675801" w:rsidRDefault="00D94562" w:rsidP="00945358">
            <w:pPr>
              <w:pStyle w:val="ListParagraph"/>
              <w:numPr>
                <w:ilvl w:val="0"/>
                <w:numId w:val="23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детаљан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нацрт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састав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добављачу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0EF6CA7B" w14:textId="77777777" w:rsidTr="009B3688">
        <w:tc>
          <w:tcPr>
            <w:tcW w:w="10349" w:type="dxa"/>
            <w:gridSpan w:val="3"/>
          </w:tcPr>
          <w:p w14:paraId="3D3E029B" w14:textId="74C1B7EA" w:rsidR="00770BA4" w:rsidRPr="00675801" w:rsidRDefault="00D94562" w:rsidP="00945358">
            <w:pPr>
              <w:pStyle w:val="ListParagraph"/>
              <w:numPr>
                <w:ilvl w:val="0"/>
                <w:numId w:val="23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потврђују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тачност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прецизност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компатибилност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3CAE3211" w14:textId="77777777" w:rsidTr="009B3688">
        <w:tc>
          <w:tcPr>
            <w:tcW w:w="10349" w:type="dxa"/>
            <w:gridSpan w:val="3"/>
          </w:tcPr>
          <w:p w14:paraId="2CC27FD1" w14:textId="2BFE8443" w:rsidR="00770BA4" w:rsidRPr="00675801" w:rsidRDefault="00D94562" w:rsidP="00945358">
            <w:pPr>
              <w:pStyle w:val="ListParagraph"/>
              <w:numPr>
                <w:ilvl w:val="0"/>
                <w:numId w:val="23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Узорци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применљиво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7BAACA4" w14:textId="77777777" w:rsidTr="009B3688">
        <w:tc>
          <w:tcPr>
            <w:tcW w:w="10349" w:type="dxa"/>
            <w:gridSpan w:val="3"/>
          </w:tcPr>
          <w:p w14:paraId="01C39869" w14:textId="1A9B17B5" w:rsidR="00770BA4" w:rsidRPr="00675801" w:rsidRDefault="00770BA4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Напомена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свака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измена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резултира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4D" w:rsidRPr="0067580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новим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фармацеутским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обликом</w:t>
            </w:r>
            <w:r w:rsidR="00B5084D" w:rsidRPr="0067580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класификује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поглављем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CB115E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листе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F7DE7C5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42"/>
        <w:gridCol w:w="2806"/>
        <w:gridCol w:w="1401"/>
      </w:tblGrid>
      <w:tr w:rsidR="00675801" w:rsidRPr="00675801" w14:paraId="0CA157EE" w14:textId="77777777" w:rsidTr="009B3688">
        <w:tc>
          <w:tcPr>
            <w:tcW w:w="6238" w:type="dxa"/>
          </w:tcPr>
          <w:p w14:paraId="7C315963" w14:textId="55F521A3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CB115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.IV.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параметара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граничних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дозирање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</w:p>
        </w:tc>
        <w:tc>
          <w:tcPr>
            <w:tcW w:w="2835" w:type="dxa"/>
          </w:tcPr>
          <w:p w14:paraId="0C3F2F97" w14:textId="281C060D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6F117ACF" w14:textId="478FF6A2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57959EC6" w14:textId="77777777" w:rsidTr="009B3688">
        <w:tc>
          <w:tcPr>
            <w:tcW w:w="6238" w:type="dxa"/>
          </w:tcPr>
          <w:p w14:paraId="24B6FB56" w14:textId="6EC801CC" w:rsidR="00770BA4" w:rsidRPr="00675801" w:rsidRDefault="00D94562" w:rsidP="00945358">
            <w:pPr>
              <w:pStyle w:val="ListParagraph"/>
              <w:numPr>
                <w:ilvl w:val="0"/>
                <w:numId w:val="23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Проширење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спецификацијских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граничних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значајан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утицај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</w:tc>
        <w:tc>
          <w:tcPr>
            <w:tcW w:w="2835" w:type="dxa"/>
          </w:tcPr>
          <w:p w14:paraId="1AD4DCB9" w14:textId="2086555A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246DCF" w14:textId="5C852B65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1DBA46A3" w14:textId="77777777" w:rsidTr="009B3688">
        <w:tc>
          <w:tcPr>
            <w:tcW w:w="6238" w:type="dxa"/>
          </w:tcPr>
          <w:p w14:paraId="21F90672" w14:textId="7A4D0811" w:rsidR="00770BA4" w:rsidRPr="00675801" w:rsidRDefault="00D94562" w:rsidP="00945358">
            <w:pPr>
              <w:pStyle w:val="ListParagraph"/>
              <w:numPr>
                <w:ilvl w:val="0"/>
                <w:numId w:val="23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Укидање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спецификацијског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значајан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утицај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</w:tc>
        <w:tc>
          <w:tcPr>
            <w:tcW w:w="2835" w:type="dxa"/>
          </w:tcPr>
          <w:p w14:paraId="69790832" w14:textId="7BDEA964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3C5CA0" w14:textId="28154A28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4569C831" w14:textId="77777777" w:rsidTr="009B3688">
        <w:tc>
          <w:tcPr>
            <w:tcW w:w="6238" w:type="dxa"/>
          </w:tcPr>
          <w:p w14:paraId="0E348CE5" w14:textId="2316A8AF" w:rsidR="00770BA4" w:rsidRPr="00675801" w:rsidRDefault="00D94562" w:rsidP="00945358">
            <w:pPr>
              <w:pStyle w:val="ListParagraph"/>
              <w:numPr>
                <w:ilvl w:val="0"/>
                <w:numId w:val="23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спецификацијског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последица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сазнања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везаних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безбедност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</w:t>
            </w:r>
          </w:p>
        </w:tc>
        <w:tc>
          <w:tcPr>
            <w:tcW w:w="2835" w:type="dxa"/>
          </w:tcPr>
          <w:p w14:paraId="110DF114" w14:textId="53CA9880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1, 2, 3, 4</w:t>
            </w:r>
          </w:p>
        </w:tc>
        <w:tc>
          <w:tcPr>
            <w:tcW w:w="1276" w:type="dxa"/>
          </w:tcPr>
          <w:p w14:paraId="5EE65578" w14:textId="1E495AA4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64504AC5" w14:textId="77777777" w:rsidTr="009B3688">
        <w:tc>
          <w:tcPr>
            <w:tcW w:w="6238" w:type="dxa"/>
          </w:tcPr>
          <w:p w14:paraId="0631D35A" w14:textId="2CCB67B8" w:rsidR="00770BA4" w:rsidRPr="00675801" w:rsidRDefault="00D94562" w:rsidP="00945358">
            <w:pPr>
              <w:pStyle w:val="ListParagraph"/>
              <w:numPr>
                <w:ilvl w:val="0"/>
                <w:numId w:val="23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4085C51D" w14:textId="7F270DE1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E7C3D2" w14:textId="184C7BCF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0540EDB2" w14:textId="77777777" w:rsidTr="009B3688">
        <w:tc>
          <w:tcPr>
            <w:tcW w:w="10349" w:type="dxa"/>
            <w:gridSpan w:val="3"/>
            <w:vAlign w:val="center"/>
          </w:tcPr>
          <w:p w14:paraId="77514E97" w14:textId="6DB10BC0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3311A610" w14:textId="77777777" w:rsidTr="009B3688">
        <w:tc>
          <w:tcPr>
            <w:tcW w:w="10349" w:type="dxa"/>
            <w:gridSpan w:val="3"/>
          </w:tcPr>
          <w:p w14:paraId="26EB7C70" w14:textId="4FBB774C" w:rsidR="00770BA4" w:rsidRPr="00675801" w:rsidRDefault="00D94562" w:rsidP="00945358">
            <w:pPr>
              <w:pStyle w:val="ListParagraph"/>
              <w:numPr>
                <w:ilvl w:val="0"/>
                <w:numId w:val="23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Упоредна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табела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садашње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2934823A" w14:textId="77777777" w:rsidTr="009B3688">
        <w:tc>
          <w:tcPr>
            <w:tcW w:w="10349" w:type="dxa"/>
            <w:gridSpan w:val="3"/>
          </w:tcPr>
          <w:p w14:paraId="471C7154" w14:textId="1B27DEA7" w:rsidR="00770BA4" w:rsidRPr="00675801" w:rsidRDefault="00D94562" w:rsidP="00945358">
            <w:pPr>
              <w:pStyle w:val="ListParagraph"/>
              <w:numPr>
                <w:ilvl w:val="0"/>
                <w:numId w:val="23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Детаљни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новој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анализе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сажетак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валидацији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3E5D0B37" w14:textId="77777777" w:rsidTr="009B3688">
        <w:tc>
          <w:tcPr>
            <w:tcW w:w="10349" w:type="dxa"/>
            <w:gridSpan w:val="3"/>
          </w:tcPr>
          <w:p w14:paraId="5E74B553" w14:textId="0F898B54" w:rsidR="00770BA4" w:rsidRPr="00675801" w:rsidRDefault="00D94562" w:rsidP="00945358">
            <w:pPr>
              <w:pStyle w:val="ListParagraph"/>
              <w:numPr>
                <w:ilvl w:val="0"/>
                <w:numId w:val="23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испитивању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производне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тестове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7254F1F9" w14:textId="77777777" w:rsidTr="009B3688">
        <w:tc>
          <w:tcPr>
            <w:tcW w:w="10349" w:type="dxa"/>
            <w:gridSpan w:val="3"/>
          </w:tcPr>
          <w:p w14:paraId="1284238F" w14:textId="1D6ACDB6" w:rsidR="00770BA4" w:rsidRPr="00675801" w:rsidRDefault="00D94562" w:rsidP="00945358">
            <w:pPr>
              <w:pStyle w:val="ListParagraph"/>
              <w:numPr>
                <w:ilvl w:val="0"/>
                <w:numId w:val="23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Потврда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оправданости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спецификацијски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параметар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граничне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вредности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FD3D32B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38"/>
        <w:gridCol w:w="2810"/>
        <w:gridCol w:w="1401"/>
      </w:tblGrid>
      <w:tr w:rsidR="00675801" w:rsidRPr="00675801" w14:paraId="3F71CD37" w14:textId="77777777" w:rsidTr="009B3688">
        <w:tc>
          <w:tcPr>
            <w:tcW w:w="6238" w:type="dxa"/>
          </w:tcPr>
          <w:p w14:paraId="3C59003F" w14:textId="14E96AEB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CB115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.IV.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поступка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дозирање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</w:p>
        </w:tc>
        <w:tc>
          <w:tcPr>
            <w:tcW w:w="2835" w:type="dxa"/>
          </w:tcPr>
          <w:p w14:paraId="3D6B52BE" w14:textId="71BF697E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59522567" w14:textId="260A2D04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5452C4F0" w14:textId="77777777" w:rsidTr="009B3688">
        <w:tc>
          <w:tcPr>
            <w:tcW w:w="6238" w:type="dxa"/>
          </w:tcPr>
          <w:p w14:paraId="0BDA86EF" w14:textId="2427F997" w:rsidR="00770BA4" w:rsidRPr="00675801" w:rsidRDefault="00D94562" w:rsidP="00945358">
            <w:pPr>
              <w:pStyle w:val="ListParagraph"/>
              <w:numPr>
                <w:ilvl w:val="0"/>
                <w:numId w:val="23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59772B08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BAB230" w14:textId="17DF9D9B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</w:tbl>
    <w:p w14:paraId="0659FB71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D6BDE0" w14:textId="77777777" w:rsidR="00E92770" w:rsidRPr="00675801" w:rsidRDefault="00E92770" w:rsidP="00945358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</w:pPr>
    </w:p>
    <w:p w14:paraId="425B4116" w14:textId="77777777" w:rsidR="00E92770" w:rsidRPr="00675801" w:rsidRDefault="00E92770" w:rsidP="00945358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</w:pPr>
    </w:p>
    <w:p w14:paraId="450FBFC5" w14:textId="41DCC262" w:rsidR="00770BA4" w:rsidRPr="004800C6" w:rsidRDefault="004B4AD8" w:rsidP="004800C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4800C6">
        <w:rPr>
          <w:rFonts w:ascii="Times New Roman" w:hAnsi="Times New Roman" w:cs="Times New Roman"/>
          <w:b/>
          <w:bCs/>
          <w:sz w:val="24"/>
          <w:szCs w:val="24"/>
        </w:rPr>
        <w:lastRenderedPageBreak/>
        <w:t>F.</w:t>
      </w:r>
      <w:r w:rsidR="002962D3" w:rsidRPr="004800C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</w:t>
      </w:r>
      <w:r w:rsidR="00770BA4" w:rsidRPr="004800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4562" w:rsidRPr="004800C6">
        <w:rPr>
          <w:rFonts w:ascii="Times New Roman" w:hAnsi="Times New Roman" w:cs="Times New Roman"/>
          <w:b/>
          <w:bCs/>
          <w:sz w:val="24"/>
          <w:szCs w:val="24"/>
        </w:rPr>
        <w:t>ИЗМЕНЕ</w:t>
      </w:r>
      <w:r w:rsidR="00770BA4" w:rsidRPr="004800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4562" w:rsidRPr="004800C6">
        <w:rPr>
          <w:rFonts w:ascii="Times New Roman" w:hAnsi="Times New Roman" w:cs="Times New Roman"/>
          <w:b/>
          <w:bCs/>
          <w:sz w:val="24"/>
          <w:szCs w:val="24"/>
        </w:rPr>
        <w:t>ДОЗВОЛЕ</w:t>
      </w:r>
      <w:r w:rsidR="00770BA4" w:rsidRPr="004800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4562" w:rsidRPr="004800C6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770BA4" w:rsidRPr="004800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4562" w:rsidRPr="004800C6">
        <w:rPr>
          <w:rFonts w:ascii="Times New Roman" w:hAnsi="Times New Roman" w:cs="Times New Roman"/>
          <w:b/>
          <w:bCs/>
          <w:sz w:val="24"/>
          <w:szCs w:val="24"/>
        </w:rPr>
        <w:t>ЛЕК</w:t>
      </w:r>
      <w:r w:rsidR="00770BA4" w:rsidRPr="004800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4562" w:rsidRPr="004800C6">
        <w:rPr>
          <w:rFonts w:ascii="Times New Roman" w:hAnsi="Times New Roman" w:cs="Times New Roman"/>
          <w:b/>
          <w:bCs/>
          <w:sz w:val="24"/>
          <w:szCs w:val="24"/>
        </w:rPr>
        <w:t>КОЈЕ</w:t>
      </w:r>
      <w:r w:rsidR="00770BA4" w:rsidRPr="004800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4562" w:rsidRPr="004800C6">
        <w:rPr>
          <w:rFonts w:ascii="Times New Roman" w:hAnsi="Times New Roman" w:cs="Times New Roman"/>
          <w:b/>
          <w:bCs/>
          <w:sz w:val="24"/>
          <w:szCs w:val="24"/>
        </w:rPr>
        <w:t>СУ</w:t>
      </w:r>
      <w:r w:rsidR="00770BA4" w:rsidRPr="004800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4562" w:rsidRPr="004800C6">
        <w:rPr>
          <w:rFonts w:ascii="Times New Roman" w:hAnsi="Times New Roman" w:cs="Times New Roman"/>
          <w:b/>
          <w:bCs/>
          <w:sz w:val="24"/>
          <w:szCs w:val="24"/>
        </w:rPr>
        <w:t>РЕЗУЛТАТ</w:t>
      </w:r>
      <w:r w:rsidR="00770BA4" w:rsidRPr="004800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4562" w:rsidRPr="004800C6">
        <w:rPr>
          <w:rFonts w:ascii="Times New Roman" w:hAnsi="Times New Roman" w:cs="Times New Roman"/>
          <w:b/>
          <w:bCs/>
          <w:sz w:val="24"/>
          <w:szCs w:val="24"/>
        </w:rPr>
        <w:t>ДРУГИХ</w:t>
      </w:r>
      <w:r w:rsidR="00770BA4" w:rsidRPr="004800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4562" w:rsidRPr="004800C6">
        <w:rPr>
          <w:rFonts w:ascii="Times New Roman" w:hAnsi="Times New Roman" w:cs="Times New Roman"/>
          <w:b/>
          <w:bCs/>
          <w:sz w:val="24"/>
          <w:szCs w:val="24"/>
        </w:rPr>
        <w:t>РЕГУЛАТОРНИХ</w:t>
      </w:r>
      <w:r w:rsidR="00770BA4" w:rsidRPr="004800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4562" w:rsidRPr="004800C6">
        <w:rPr>
          <w:rFonts w:ascii="Times New Roman" w:hAnsi="Times New Roman" w:cs="Times New Roman"/>
          <w:b/>
          <w:bCs/>
          <w:sz w:val="24"/>
          <w:szCs w:val="24"/>
        </w:rPr>
        <w:t>ПОСТУПАКА</w:t>
      </w:r>
    </w:p>
    <w:p w14:paraId="64C63BB7" w14:textId="77777777" w:rsidR="00540B3F" w:rsidRPr="00675801" w:rsidRDefault="00540B3F" w:rsidP="00945358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5B5D051" w14:textId="6B058ACA" w:rsidR="00E761B1" w:rsidRPr="00675801" w:rsidRDefault="004B4AD8" w:rsidP="009453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5801">
        <w:rPr>
          <w:rFonts w:ascii="Times New Roman" w:hAnsi="Times New Roman" w:cs="Times New Roman"/>
          <w:b/>
          <w:sz w:val="24"/>
          <w:szCs w:val="24"/>
        </w:rPr>
        <w:t>F.</w:t>
      </w:r>
      <w:r w:rsidR="002962D3" w:rsidRPr="00675801">
        <w:rPr>
          <w:rFonts w:ascii="Times New Roman" w:hAnsi="Times New Roman" w:cs="Times New Roman"/>
          <w:b/>
          <w:sz w:val="24"/>
          <w:szCs w:val="24"/>
          <w:lang w:val="sr-Latn-RS"/>
        </w:rPr>
        <w:t>V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>.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а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BA6224" w:rsidRPr="00675801">
        <w:rPr>
          <w:rFonts w:ascii="Times New Roman" w:hAnsi="Times New Roman" w:cs="Times New Roman"/>
          <w:b/>
          <w:sz w:val="24"/>
          <w:szCs w:val="24"/>
        </w:rPr>
        <w:t>VAMF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>/</w:t>
      </w:r>
      <w:r w:rsidR="00BA6224" w:rsidRPr="00675801">
        <w:rPr>
          <w:rFonts w:ascii="Times New Roman" w:hAnsi="Times New Roman" w:cs="Times New Roman"/>
          <w:b/>
          <w:sz w:val="24"/>
          <w:szCs w:val="24"/>
        </w:rPr>
        <w:t>PTMF</w:t>
      </w:r>
    </w:p>
    <w:p w14:paraId="1C79B2C9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46"/>
        <w:gridCol w:w="2802"/>
        <w:gridCol w:w="1401"/>
      </w:tblGrid>
      <w:tr w:rsidR="00675801" w:rsidRPr="00675801" w14:paraId="418949D3" w14:textId="77777777" w:rsidTr="009B3688">
        <w:tc>
          <w:tcPr>
            <w:tcW w:w="6238" w:type="dxa"/>
          </w:tcPr>
          <w:p w14:paraId="03CC8B2F" w14:textId="5F929DDF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2962D3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V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Увођење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ажурираног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измењеног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допуњеног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главног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досијеа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вакцинални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антиген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A622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Vaccine Antigen Master File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BA622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VAMF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досије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A622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VAMF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други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корак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поступка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A622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VAMF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23AD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2nd step procedure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59044C76" w14:textId="323E85CA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14F62229" w14:textId="338A8FF2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52A1F9C0" w14:textId="77777777" w:rsidTr="009B3688">
        <w:tc>
          <w:tcPr>
            <w:tcW w:w="6238" w:type="dxa"/>
          </w:tcPr>
          <w:p w14:paraId="4AE1EFB4" w14:textId="76B16988" w:rsidR="00770BA4" w:rsidRPr="00675801" w:rsidRDefault="00D94562" w:rsidP="00945358">
            <w:pPr>
              <w:pStyle w:val="ListParagraph"/>
              <w:numPr>
                <w:ilvl w:val="0"/>
                <w:numId w:val="23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Прво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увођење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622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VAMF</w:t>
            </w:r>
          </w:p>
        </w:tc>
        <w:tc>
          <w:tcPr>
            <w:tcW w:w="2835" w:type="dxa"/>
          </w:tcPr>
          <w:p w14:paraId="58B5B43D" w14:textId="17A8FF43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D07EEC" w14:textId="49555BB8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356F90E4" w14:textId="77777777" w:rsidTr="009B3688">
        <w:tc>
          <w:tcPr>
            <w:tcW w:w="6238" w:type="dxa"/>
          </w:tcPr>
          <w:p w14:paraId="2AF728AC" w14:textId="6E60D612" w:rsidR="00770BA4" w:rsidRPr="00675801" w:rsidRDefault="00D94562" w:rsidP="00945358">
            <w:pPr>
              <w:pStyle w:val="ListParagraph"/>
              <w:numPr>
                <w:ilvl w:val="0"/>
                <w:numId w:val="23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Увођење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ажурираног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измењеног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допуњеног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622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VAMF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утичу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особине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готовог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производа</w:t>
            </w:r>
          </w:p>
        </w:tc>
        <w:tc>
          <w:tcPr>
            <w:tcW w:w="2835" w:type="dxa"/>
          </w:tcPr>
          <w:p w14:paraId="66E013DE" w14:textId="6AAC8C64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1, 2, 3, 4</w:t>
            </w:r>
          </w:p>
        </w:tc>
        <w:tc>
          <w:tcPr>
            <w:tcW w:w="1276" w:type="dxa"/>
          </w:tcPr>
          <w:p w14:paraId="3D670D21" w14:textId="7892BD67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37E8F3B9" w14:textId="77777777" w:rsidTr="009B3688">
        <w:tc>
          <w:tcPr>
            <w:tcW w:w="10349" w:type="dxa"/>
            <w:gridSpan w:val="3"/>
            <w:vAlign w:val="center"/>
          </w:tcPr>
          <w:p w14:paraId="141655DE" w14:textId="37F7CCF4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2E787E30" w14:textId="77777777" w:rsidTr="009B3688">
        <w:tc>
          <w:tcPr>
            <w:tcW w:w="10349" w:type="dxa"/>
            <w:gridSpan w:val="3"/>
          </w:tcPr>
          <w:p w14:paraId="7EDAE462" w14:textId="49E4408A" w:rsidR="00770BA4" w:rsidRPr="00675801" w:rsidRDefault="00D94562" w:rsidP="00945358">
            <w:pPr>
              <w:pStyle w:val="ListParagraph"/>
              <w:numPr>
                <w:ilvl w:val="0"/>
                <w:numId w:val="23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Изјава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VAMF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извештај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Evaluation Report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потпуности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применљиви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="003A50DB" w:rsidRPr="006758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носилац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VAMF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доставио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VAMF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извештај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VAMF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носиоцу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носилац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носилац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VAMF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VAMF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извештај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замењују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претходну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VAMF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документацију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ову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59D419D1" w14:textId="77777777" w:rsidTr="009B3688">
        <w:tc>
          <w:tcPr>
            <w:tcW w:w="10349" w:type="dxa"/>
            <w:gridSpan w:val="3"/>
          </w:tcPr>
          <w:p w14:paraId="5F8DB135" w14:textId="3C141377" w:rsidR="00770BA4" w:rsidRPr="00675801" w:rsidRDefault="00BA6224" w:rsidP="00945358">
            <w:pPr>
              <w:pStyle w:val="ListParagraph"/>
              <w:numPr>
                <w:ilvl w:val="0"/>
                <w:numId w:val="23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VAMF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извештај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процене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4D60B334" w14:textId="77777777" w:rsidTr="009B3688">
        <w:tc>
          <w:tcPr>
            <w:tcW w:w="10349" w:type="dxa"/>
            <w:gridSpan w:val="3"/>
          </w:tcPr>
          <w:p w14:paraId="38EF3F6B" w14:textId="25E256DE" w:rsidR="00770BA4" w:rsidRPr="00675801" w:rsidRDefault="00D94562" w:rsidP="00945358">
            <w:pPr>
              <w:pStyle w:val="ListParagraph"/>
              <w:numPr>
                <w:ilvl w:val="0"/>
                <w:numId w:val="23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Експертска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изјава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наводе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уведене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кроз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сертификовани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VAMF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њиховог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потенцијалног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утицаја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готове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лекове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процен</w:t>
            </w:r>
            <w:r w:rsidR="00817E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ризика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специфичн</w:t>
            </w:r>
            <w:r w:rsidR="00817E40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33A0FBC8" w14:textId="77777777" w:rsidTr="009B3688">
        <w:tc>
          <w:tcPr>
            <w:tcW w:w="10349" w:type="dxa"/>
            <w:gridSpan w:val="3"/>
          </w:tcPr>
          <w:p w14:paraId="11C7A8BC" w14:textId="2D372702" w:rsidR="00770BA4" w:rsidRPr="00675801" w:rsidRDefault="00D94562" w:rsidP="00945358">
            <w:pPr>
              <w:pStyle w:val="ListParagraph"/>
              <w:numPr>
                <w:ilvl w:val="0"/>
                <w:numId w:val="23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обрасцу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јасно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навести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VAMF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досијеу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применљиво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обрасцу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јасно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навести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224" w:rsidRPr="00675801">
              <w:rPr>
                <w:rFonts w:ascii="Times New Roman" w:hAnsi="Times New Roman" w:cs="Times New Roman"/>
                <w:sz w:val="24"/>
                <w:szCs w:val="24"/>
              </w:rPr>
              <w:t>VAMF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повезани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чак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E40" w:rsidRPr="00675801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1E7E612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46"/>
        <w:gridCol w:w="2802"/>
        <w:gridCol w:w="1401"/>
      </w:tblGrid>
      <w:tr w:rsidR="00675801" w:rsidRPr="00675801" w14:paraId="24C69734" w14:textId="77777777" w:rsidTr="009B3688">
        <w:tc>
          <w:tcPr>
            <w:tcW w:w="6238" w:type="dxa"/>
          </w:tcPr>
          <w:p w14:paraId="78722624" w14:textId="4927FBAC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2962D3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V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Увођење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ажурираног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измењеног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допуњеног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главног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досијеа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платформској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вакцину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5023AD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Platform Technology Master File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BA622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PTMF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досије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A622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PTMF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други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корак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поступка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A622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PTMF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23AD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2nd step procedure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4E2E189B" w14:textId="2839AD37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5972D0F1" w14:textId="4D5BDB54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7BF39631" w14:textId="77777777" w:rsidTr="009B3688">
        <w:tc>
          <w:tcPr>
            <w:tcW w:w="6238" w:type="dxa"/>
          </w:tcPr>
          <w:p w14:paraId="71A35DB6" w14:textId="4B78FAF6" w:rsidR="00770BA4" w:rsidRPr="00675801" w:rsidRDefault="00D94562" w:rsidP="00945358">
            <w:pPr>
              <w:pStyle w:val="ListParagraph"/>
              <w:numPr>
                <w:ilvl w:val="0"/>
                <w:numId w:val="23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Прво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увођење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622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PTMF</w:t>
            </w:r>
          </w:p>
        </w:tc>
        <w:tc>
          <w:tcPr>
            <w:tcW w:w="2835" w:type="dxa"/>
          </w:tcPr>
          <w:p w14:paraId="234EF552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261B57" w14:textId="69589365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41BE1B8C" w14:textId="77777777" w:rsidTr="009B3688">
        <w:tc>
          <w:tcPr>
            <w:tcW w:w="6238" w:type="dxa"/>
          </w:tcPr>
          <w:p w14:paraId="4AD5E1D7" w14:textId="790163B6" w:rsidR="00770BA4" w:rsidRPr="00675801" w:rsidRDefault="00D94562" w:rsidP="00945358">
            <w:pPr>
              <w:pStyle w:val="ListParagraph"/>
              <w:numPr>
                <w:ilvl w:val="0"/>
                <w:numId w:val="23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Увођење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ажурираног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измењеног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допуњеног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622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PTMF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утичу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готов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</w:t>
            </w:r>
          </w:p>
        </w:tc>
        <w:tc>
          <w:tcPr>
            <w:tcW w:w="2835" w:type="dxa"/>
          </w:tcPr>
          <w:p w14:paraId="0A45E1AE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EF8B41" w14:textId="686F1468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</w:tbl>
    <w:p w14:paraId="3533A905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E7F285" w14:textId="6B8F0C1A" w:rsidR="00770BA4" w:rsidRPr="00675801" w:rsidRDefault="004B4AD8" w:rsidP="009453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801">
        <w:rPr>
          <w:rFonts w:ascii="Times New Roman" w:hAnsi="Times New Roman" w:cs="Times New Roman"/>
          <w:b/>
          <w:sz w:val="24"/>
          <w:szCs w:val="24"/>
        </w:rPr>
        <w:t>F.</w:t>
      </w:r>
      <w:r w:rsidR="002962D3" w:rsidRPr="00675801">
        <w:rPr>
          <w:rFonts w:ascii="Times New Roman" w:hAnsi="Times New Roman" w:cs="Times New Roman"/>
          <w:b/>
          <w:sz w:val="24"/>
          <w:szCs w:val="24"/>
          <w:lang w:val="sr-Latn-RS"/>
        </w:rPr>
        <w:t>V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>.</w:t>
      </w:r>
      <w:r w:rsidRPr="00675801">
        <w:rPr>
          <w:rFonts w:ascii="Times New Roman" w:hAnsi="Times New Roman" w:cs="Times New Roman"/>
          <w:b/>
          <w:sz w:val="24"/>
          <w:szCs w:val="24"/>
        </w:rPr>
        <w:t>b)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Хармонизација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досијеа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о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62" w:rsidRPr="00675801">
        <w:rPr>
          <w:rFonts w:ascii="Times New Roman" w:hAnsi="Times New Roman" w:cs="Times New Roman"/>
          <w:b/>
          <w:sz w:val="24"/>
          <w:szCs w:val="24"/>
        </w:rPr>
        <w:t>квалитету</w:t>
      </w:r>
    </w:p>
    <w:p w14:paraId="724F99A7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43"/>
        <w:gridCol w:w="2805"/>
        <w:gridCol w:w="1401"/>
      </w:tblGrid>
      <w:tr w:rsidR="00675801" w:rsidRPr="00675801" w14:paraId="13E90975" w14:textId="77777777" w:rsidTr="009B3688">
        <w:tc>
          <w:tcPr>
            <w:tcW w:w="6238" w:type="dxa"/>
          </w:tcPr>
          <w:p w14:paraId="72C6847D" w14:textId="7190BBCC" w:rsidR="00770BA4" w:rsidRPr="00675801" w:rsidRDefault="004B4A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  <w:r w:rsidR="002962D3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V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Хармонизација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досијеа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квалитету</w:t>
            </w:r>
          </w:p>
        </w:tc>
        <w:tc>
          <w:tcPr>
            <w:tcW w:w="2835" w:type="dxa"/>
          </w:tcPr>
          <w:p w14:paraId="44D5B41C" w14:textId="1576767A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556B6405" w14:textId="6670888F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7D350AC0" w14:textId="77777777" w:rsidTr="009B3688">
        <w:tc>
          <w:tcPr>
            <w:tcW w:w="6238" w:type="dxa"/>
          </w:tcPr>
          <w:p w14:paraId="6E1C87B9" w14:textId="588167E9" w:rsidR="00770BA4" w:rsidRPr="00675801" w:rsidRDefault="00D94562" w:rsidP="00945358">
            <w:pPr>
              <w:pStyle w:val="ListParagraph"/>
              <w:numPr>
                <w:ilvl w:val="0"/>
                <w:numId w:val="23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Хармонизација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досијеа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након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арбитражног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поступка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A622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Union interest referral procedure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досије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поступка</w:t>
            </w:r>
          </w:p>
        </w:tc>
        <w:tc>
          <w:tcPr>
            <w:tcW w:w="2835" w:type="dxa"/>
          </w:tcPr>
          <w:p w14:paraId="578FA337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755B1C" w14:textId="1C467168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675801" w:rsidRPr="00675801" w14:paraId="30604BD6" w14:textId="77777777" w:rsidTr="009B3688">
        <w:tc>
          <w:tcPr>
            <w:tcW w:w="6238" w:type="dxa"/>
          </w:tcPr>
          <w:p w14:paraId="76EA4FD3" w14:textId="215D5B4A" w:rsidR="00770BA4" w:rsidRPr="00675801" w:rsidRDefault="00D94562" w:rsidP="00945358">
            <w:pPr>
              <w:pStyle w:val="ListParagraph"/>
              <w:numPr>
                <w:ilvl w:val="0"/>
                <w:numId w:val="23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Хармонизација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досијеа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након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поступка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хармонизацију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Сажетка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карактеристика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</w:p>
        </w:tc>
        <w:tc>
          <w:tcPr>
            <w:tcW w:w="2835" w:type="dxa"/>
          </w:tcPr>
          <w:p w14:paraId="16053709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1CFE9A" w14:textId="2E057016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675801" w:rsidRPr="00675801" w14:paraId="590841FC" w14:textId="77777777" w:rsidTr="009B3688">
        <w:tc>
          <w:tcPr>
            <w:tcW w:w="6238" w:type="dxa"/>
          </w:tcPr>
          <w:p w14:paraId="794A2E2D" w14:textId="2B74C413" w:rsidR="00770BA4" w:rsidRPr="00675801" w:rsidRDefault="00D94562" w:rsidP="00945358">
            <w:pPr>
              <w:pStyle w:val="ListParagraph"/>
              <w:numPr>
                <w:ilvl w:val="0"/>
                <w:numId w:val="23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Хармонизација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досијеа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исте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искључиво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национално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регистроване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исте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303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ЕУ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поступку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међусобног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признавања</w:t>
            </w:r>
            <w:r w:rsidR="0071303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1196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енгл</w:t>
            </w:r>
            <w:r w:rsidR="0091196E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. Mutual Recognition Procedure,</w:t>
            </w:r>
            <w:r w:rsidR="0091196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даљем тексту:</w:t>
            </w:r>
            <w:r w:rsidR="0091196E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="00BA622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MR</w:t>
            </w:r>
            <w:r w:rsidR="00A224E4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децентрализованом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поступку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91196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енгл</w:t>
            </w:r>
            <w:r w:rsidR="0091196E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. Decentralised Procedure, </w:t>
            </w:r>
            <w:r w:rsidR="0091196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 даљем тексту:</w:t>
            </w:r>
            <w:r w:rsidR="0091196E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="00BA622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DC</w:t>
            </w:r>
            <w:r w:rsidR="00A224E4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истог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носиоца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дозволе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учествовао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претходном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арбитражном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поступку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7E40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поступку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хармонизације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Сажетка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карактеристика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</w:p>
        </w:tc>
        <w:tc>
          <w:tcPr>
            <w:tcW w:w="2835" w:type="dxa"/>
          </w:tcPr>
          <w:p w14:paraId="2DDA6198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DED7C4" w14:textId="084FA2A7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</w:tbl>
    <w:p w14:paraId="2CD83AD6" w14:textId="77777777" w:rsidR="00770BA4" w:rsidRDefault="00770BA4" w:rsidP="00945358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300D001" w14:textId="77777777" w:rsidR="00165B47" w:rsidRPr="00675801" w:rsidRDefault="00165B47" w:rsidP="00945358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E55F8DB" w14:textId="4C9635F9" w:rsidR="00770BA4" w:rsidRPr="00675801" w:rsidRDefault="00D94562" w:rsidP="00945358">
      <w:pPr>
        <w:tabs>
          <w:tab w:val="left" w:pos="8770"/>
        </w:tabs>
        <w:spacing w:after="0"/>
        <w:ind w:left="-426" w:right="256"/>
        <w:rPr>
          <w:rFonts w:ascii="Times New Roman" w:hAnsi="Times New Roman" w:cs="Times New Roman"/>
          <w:sz w:val="24"/>
          <w:szCs w:val="24"/>
        </w:rPr>
      </w:pPr>
      <w:r w:rsidRPr="00675801">
        <w:rPr>
          <w:rFonts w:ascii="Times New Roman" w:hAnsi="Times New Roman" w:cs="Times New Roman"/>
          <w:b/>
          <w:sz w:val="24"/>
          <w:szCs w:val="24"/>
        </w:rPr>
        <w:t>ПОГЛАВЉЕ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C7B" w:rsidRPr="00675801">
        <w:rPr>
          <w:rFonts w:ascii="Times New Roman" w:hAnsi="Times New Roman" w:cs="Times New Roman"/>
          <w:b/>
          <w:sz w:val="24"/>
          <w:szCs w:val="24"/>
          <w:lang w:val="sr-Latn-RS"/>
        </w:rPr>
        <w:t>G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5801">
        <w:rPr>
          <w:rFonts w:ascii="Times New Roman" w:hAnsi="Times New Roman" w:cs="Times New Roman"/>
          <w:b/>
          <w:sz w:val="24"/>
          <w:szCs w:val="24"/>
        </w:rPr>
        <w:t>ИЗМЕНЕ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77D3" w:rsidRPr="00675801">
        <w:rPr>
          <w:rFonts w:ascii="Times New Roman" w:hAnsi="Times New Roman" w:cs="Times New Roman"/>
          <w:b/>
          <w:sz w:val="24"/>
          <w:szCs w:val="24"/>
        </w:rPr>
        <w:t>КОЈЕ СЕ ОДНОСЕ НА Б</w:t>
      </w:r>
      <w:r w:rsidRPr="00675801">
        <w:rPr>
          <w:rFonts w:ascii="Times New Roman" w:hAnsi="Times New Roman" w:cs="Times New Roman"/>
          <w:b/>
          <w:sz w:val="24"/>
          <w:szCs w:val="24"/>
        </w:rPr>
        <w:t>ЕЗБЕДНОСТ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75801">
        <w:rPr>
          <w:rFonts w:ascii="Times New Roman" w:hAnsi="Times New Roman" w:cs="Times New Roman"/>
          <w:b/>
          <w:sz w:val="24"/>
          <w:szCs w:val="24"/>
        </w:rPr>
        <w:t>ЕФИКАСНОСТ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>,</w:t>
      </w:r>
      <w:r w:rsidR="00A224E4" w:rsidRPr="0067580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ФАРМАКОВИГИЛАНЦ</w:t>
      </w:r>
      <w:r w:rsidR="001377D3" w:rsidRPr="00675801">
        <w:rPr>
          <w:rFonts w:ascii="Times New Roman" w:hAnsi="Times New Roman" w:cs="Times New Roman"/>
          <w:b/>
          <w:sz w:val="24"/>
          <w:szCs w:val="24"/>
        </w:rPr>
        <w:t>У</w:t>
      </w:r>
    </w:p>
    <w:p w14:paraId="6955D237" w14:textId="77777777" w:rsidR="00675FEE" w:rsidRDefault="00675FEE" w:rsidP="00165B47">
      <w:pPr>
        <w:spacing w:after="0" w:line="240" w:lineRule="auto"/>
        <w:ind w:left="-425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7346896" w14:textId="77777777" w:rsidR="00165B47" w:rsidRPr="00675801" w:rsidRDefault="00165B47" w:rsidP="00165B47">
      <w:pPr>
        <w:spacing w:after="0" w:line="240" w:lineRule="auto"/>
        <w:ind w:left="-425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41"/>
        <w:gridCol w:w="2807"/>
        <w:gridCol w:w="1401"/>
      </w:tblGrid>
      <w:tr w:rsidR="00675801" w:rsidRPr="00675801" w14:paraId="73BD3D37" w14:textId="77777777" w:rsidTr="004800C6">
        <w:tc>
          <w:tcPr>
            <w:tcW w:w="6140" w:type="dxa"/>
          </w:tcPr>
          <w:p w14:paraId="2A01BA9C" w14:textId="4C8DE760" w:rsidR="00770BA4" w:rsidRPr="00675801" w:rsidRDefault="00661A9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G.I.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Сажетка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карактеристика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обележавања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Упутства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циљу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имплементације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исхода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арбитражног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поступка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A6224" w:rsidRPr="0067580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Union interest referral procedure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08" w:type="dxa"/>
          </w:tcPr>
          <w:p w14:paraId="1F60B223" w14:textId="4143C5B9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401" w:type="dxa"/>
          </w:tcPr>
          <w:p w14:paraId="5B9EBCC8" w14:textId="41AEE1BD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49F83AAB" w14:textId="77777777" w:rsidTr="004800C6">
        <w:tc>
          <w:tcPr>
            <w:tcW w:w="6140" w:type="dxa"/>
          </w:tcPr>
          <w:p w14:paraId="3DE24AC9" w14:textId="4391174D" w:rsidR="00770BA4" w:rsidRPr="00675801" w:rsidRDefault="00D94562" w:rsidP="00945358">
            <w:pPr>
              <w:pStyle w:val="ListParagraph"/>
              <w:numPr>
                <w:ilvl w:val="0"/>
                <w:numId w:val="23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обухваћен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подручјем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арбитражног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поступка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имплементира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исход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поступка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носилац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дозволе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доставља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додатне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податке</w:t>
            </w:r>
          </w:p>
        </w:tc>
        <w:tc>
          <w:tcPr>
            <w:tcW w:w="2808" w:type="dxa"/>
          </w:tcPr>
          <w:p w14:paraId="2D5BD8C3" w14:textId="6C962636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1, 2</w:t>
            </w:r>
          </w:p>
        </w:tc>
        <w:tc>
          <w:tcPr>
            <w:tcW w:w="1401" w:type="dxa"/>
          </w:tcPr>
          <w:p w14:paraId="37977F37" w14:textId="5744D69C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49A52368" w14:textId="77777777" w:rsidTr="004800C6">
        <w:tc>
          <w:tcPr>
            <w:tcW w:w="6140" w:type="dxa"/>
          </w:tcPr>
          <w:p w14:paraId="52EF9C38" w14:textId="3037CBDA" w:rsidR="00770BA4" w:rsidRPr="00675801" w:rsidRDefault="00D94562" w:rsidP="00945358">
            <w:pPr>
              <w:pStyle w:val="ListParagraph"/>
              <w:numPr>
                <w:ilvl w:val="0"/>
                <w:numId w:val="23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обухваћен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подручјем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арбитражног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поступка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имплементира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исход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поступка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новим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додатним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подацима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достављеним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стране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носиоца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дозволе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2808" w:type="dxa"/>
          </w:tcPr>
          <w:p w14:paraId="4D48F1FA" w14:textId="06E9F538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14:paraId="0277D14D" w14:textId="587110F3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53822355" w14:textId="77777777" w:rsidTr="004800C6">
        <w:tc>
          <w:tcPr>
            <w:tcW w:w="6140" w:type="dxa"/>
          </w:tcPr>
          <w:p w14:paraId="5F4C1B9B" w14:textId="6644C985" w:rsidR="00770BA4" w:rsidRPr="00675801" w:rsidRDefault="00D94562" w:rsidP="00945358">
            <w:pPr>
              <w:pStyle w:val="ListParagraph"/>
              <w:numPr>
                <w:ilvl w:val="0"/>
                <w:numId w:val="24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08" w:type="dxa"/>
          </w:tcPr>
          <w:p w14:paraId="05CBFD74" w14:textId="04A42F8B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7DC6ED14" w14:textId="29C0A53D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0274553E" w14:textId="77777777" w:rsidTr="009B3688">
        <w:tc>
          <w:tcPr>
            <w:tcW w:w="10349" w:type="dxa"/>
            <w:gridSpan w:val="3"/>
            <w:vAlign w:val="center"/>
          </w:tcPr>
          <w:p w14:paraId="42925283" w14:textId="2EC00777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717C8D2C" w14:textId="77777777" w:rsidTr="009B3688">
        <w:tc>
          <w:tcPr>
            <w:tcW w:w="10349" w:type="dxa"/>
            <w:gridSpan w:val="3"/>
          </w:tcPr>
          <w:p w14:paraId="43F6E358" w14:textId="4A054E57" w:rsidR="00770BA4" w:rsidRPr="00675801" w:rsidRDefault="00D94562" w:rsidP="00945358">
            <w:pPr>
              <w:pStyle w:val="ListParagraph"/>
              <w:numPr>
                <w:ilvl w:val="0"/>
                <w:numId w:val="24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Документација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приложена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пропратно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писмо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упућивање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одлуку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Европске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комисије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приложеним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Сажетком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карактеристика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обележавањем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Упутством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17F43ACF" w14:textId="77777777" w:rsidTr="009B3688">
        <w:tc>
          <w:tcPr>
            <w:tcW w:w="10349" w:type="dxa"/>
            <w:gridSpan w:val="3"/>
          </w:tcPr>
          <w:p w14:paraId="5240B889" w14:textId="2D0AEE0A" w:rsidR="00770BA4" w:rsidRPr="00675801" w:rsidRDefault="00D94562" w:rsidP="00945358">
            <w:pPr>
              <w:pStyle w:val="ListParagraph"/>
              <w:numPr>
                <w:ilvl w:val="0"/>
                <w:numId w:val="24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Изјава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предложени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Сажетак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карактеристика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обележавање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Упутство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предметним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поглављима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идентични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онима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приложени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одлуку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Европске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комисије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2F3008EE" w14:textId="77777777" w:rsidTr="004800C6">
        <w:tc>
          <w:tcPr>
            <w:tcW w:w="6145" w:type="dxa"/>
          </w:tcPr>
          <w:p w14:paraId="5EE8929B" w14:textId="3A84E72A" w:rsidR="00770BA4" w:rsidRPr="00675801" w:rsidRDefault="00661A9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G.I.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Сажетка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карактеристика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обележавања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Упутства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генерички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генерички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хибридни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након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исте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референтни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2803" w:type="dxa"/>
          </w:tcPr>
          <w:p w14:paraId="1B4D3EE5" w14:textId="3E707BCE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401" w:type="dxa"/>
          </w:tcPr>
          <w:p w14:paraId="7D7290F5" w14:textId="4B9DDEDC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119C7DDD" w14:textId="77777777" w:rsidTr="004800C6">
        <w:tc>
          <w:tcPr>
            <w:tcW w:w="6145" w:type="dxa"/>
          </w:tcPr>
          <w:p w14:paraId="60D36B19" w14:textId="27A1E96A" w:rsidR="00770BA4" w:rsidRPr="00675801" w:rsidRDefault="00D94562" w:rsidP="00945358">
            <w:pPr>
              <w:pStyle w:val="ListParagraph"/>
              <w:numPr>
                <w:ilvl w:val="0"/>
                <w:numId w:val="24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Имплементација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носилац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дозволе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достави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додатне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податке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нпр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упоредивост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03" w:type="dxa"/>
          </w:tcPr>
          <w:p w14:paraId="29C099B7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5CD5D014" w14:textId="5CB1B8A5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543903F4" w14:textId="77777777" w:rsidTr="004800C6">
        <w:tc>
          <w:tcPr>
            <w:tcW w:w="6145" w:type="dxa"/>
          </w:tcPr>
          <w:p w14:paraId="3B953EA8" w14:textId="67FE1BC9" w:rsidR="00770BA4" w:rsidRPr="00675801" w:rsidRDefault="00D94562" w:rsidP="00945358">
            <w:pPr>
              <w:pStyle w:val="ListParagraph"/>
              <w:numPr>
                <w:ilvl w:val="0"/>
                <w:numId w:val="24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Хармонизација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Сажетка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карактеристика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генерички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генерички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хибридни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након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хармонизације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Сажетка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карактеристика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референтни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2803" w:type="dxa"/>
          </w:tcPr>
          <w:p w14:paraId="679195C9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572C294B" w14:textId="29056EB4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25FF4C68" w14:textId="77777777" w:rsidTr="004800C6">
        <w:tc>
          <w:tcPr>
            <w:tcW w:w="6145" w:type="dxa"/>
          </w:tcPr>
          <w:p w14:paraId="2A597C16" w14:textId="5F826428" w:rsidR="00770BA4" w:rsidRPr="00675801" w:rsidRDefault="00D94562" w:rsidP="00945358">
            <w:pPr>
              <w:pStyle w:val="ListParagraph"/>
              <w:numPr>
                <w:ilvl w:val="0"/>
                <w:numId w:val="24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03" w:type="dxa"/>
          </w:tcPr>
          <w:p w14:paraId="45FA26AB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28AA3D52" w14:textId="5074C449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</w:tbl>
    <w:p w14:paraId="4E22EE8C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41"/>
        <w:gridCol w:w="2807"/>
        <w:gridCol w:w="1401"/>
      </w:tblGrid>
      <w:tr w:rsidR="00675801" w:rsidRPr="00675801" w14:paraId="24375957" w14:textId="77777777" w:rsidTr="009B3688">
        <w:tc>
          <w:tcPr>
            <w:tcW w:w="6238" w:type="dxa"/>
          </w:tcPr>
          <w:p w14:paraId="2D26569D" w14:textId="4B03FB3E" w:rsidR="00770BA4" w:rsidRPr="00675801" w:rsidRDefault="00661A9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G.I.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Сажетка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карактеристика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обележавања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Упутства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циљу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имплементације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исхода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поступка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препорука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Агенције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погледу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мера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управљања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ризиком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фармаковигиланци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ветеринарских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лекова</w:t>
            </w:r>
          </w:p>
        </w:tc>
        <w:tc>
          <w:tcPr>
            <w:tcW w:w="2835" w:type="dxa"/>
          </w:tcPr>
          <w:p w14:paraId="32D59223" w14:textId="371D4D40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46541F08" w14:textId="22FA18F8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0260D1D0" w14:textId="77777777" w:rsidTr="009B3688">
        <w:tc>
          <w:tcPr>
            <w:tcW w:w="6238" w:type="dxa"/>
          </w:tcPr>
          <w:p w14:paraId="7A6B1380" w14:textId="71039854" w:rsidR="00770BA4" w:rsidRPr="00675801" w:rsidRDefault="00D94562" w:rsidP="00945358">
            <w:pPr>
              <w:pStyle w:val="ListParagraph"/>
              <w:numPr>
                <w:ilvl w:val="0"/>
                <w:numId w:val="24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Имплементација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носилац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дозволе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достави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додатне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податке</w:t>
            </w:r>
          </w:p>
        </w:tc>
        <w:tc>
          <w:tcPr>
            <w:tcW w:w="2835" w:type="dxa"/>
          </w:tcPr>
          <w:p w14:paraId="78D81ED7" w14:textId="61A038A0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6241C5D" w14:textId="5AA9309C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3B708C3E" w14:textId="77777777" w:rsidTr="009B3688">
        <w:tc>
          <w:tcPr>
            <w:tcW w:w="6238" w:type="dxa"/>
          </w:tcPr>
          <w:p w14:paraId="575DCA9D" w14:textId="6F18E90A" w:rsidR="00770BA4" w:rsidRPr="00675801" w:rsidRDefault="00D94562" w:rsidP="00945358">
            <w:pPr>
              <w:pStyle w:val="ListParagraph"/>
              <w:numPr>
                <w:ilvl w:val="0"/>
                <w:numId w:val="24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Имплементација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формулације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текста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захтева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додатну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мању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процену</w:t>
            </w:r>
          </w:p>
        </w:tc>
        <w:tc>
          <w:tcPr>
            <w:tcW w:w="2835" w:type="dxa"/>
          </w:tcPr>
          <w:p w14:paraId="4432CFC4" w14:textId="27BAAC63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C595DCE" w14:textId="30147C92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6EC26949" w14:textId="77777777" w:rsidTr="009B3688">
        <w:tc>
          <w:tcPr>
            <w:tcW w:w="10349" w:type="dxa"/>
            <w:gridSpan w:val="3"/>
            <w:vAlign w:val="center"/>
          </w:tcPr>
          <w:p w14:paraId="67C0E948" w14:textId="08699F53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5611670A" w14:textId="77777777" w:rsidTr="009B3688">
        <w:tc>
          <w:tcPr>
            <w:tcW w:w="10349" w:type="dxa"/>
            <w:gridSpan w:val="3"/>
          </w:tcPr>
          <w:p w14:paraId="334E1892" w14:textId="4BD513D9" w:rsidR="00770BA4" w:rsidRPr="00675801" w:rsidRDefault="00D94562" w:rsidP="00945358">
            <w:pPr>
              <w:pStyle w:val="ListParagraph"/>
              <w:numPr>
                <w:ilvl w:val="0"/>
                <w:numId w:val="245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Документација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приложена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пропратно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писмо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упућивање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24E4" w:rsidRPr="00675801">
              <w:rPr>
                <w:rFonts w:ascii="Times New Roman" w:hAnsi="Times New Roman" w:cs="Times New Roman"/>
                <w:sz w:val="24"/>
                <w:szCs w:val="24"/>
              </w:rPr>
              <w:t>одобрење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процену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Агенције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4AAC7D7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38"/>
        <w:gridCol w:w="2810"/>
        <w:gridCol w:w="1401"/>
      </w:tblGrid>
      <w:tr w:rsidR="00675801" w:rsidRPr="00675801" w14:paraId="50F7A9FA" w14:textId="77777777" w:rsidTr="009B3688">
        <w:tc>
          <w:tcPr>
            <w:tcW w:w="6238" w:type="dxa"/>
          </w:tcPr>
          <w:p w14:paraId="56C181CF" w14:textId="19198305" w:rsidR="00770BA4" w:rsidRPr="00675801" w:rsidRDefault="00661A9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G.I.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Сажетка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карактеристика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обележавања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Упутства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последица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нових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података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претклиничких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података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клиничких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података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података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фармаковигиланце</w:t>
            </w:r>
          </w:p>
        </w:tc>
        <w:tc>
          <w:tcPr>
            <w:tcW w:w="2835" w:type="dxa"/>
          </w:tcPr>
          <w:p w14:paraId="589DC208" w14:textId="78B0E3B3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372992F6" w14:textId="1A77FE40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1BB091BB" w14:textId="77777777" w:rsidTr="009B3688">
        <w:tc>
          <w:tcPr>
            <w:tcW w:w="6238" w:type="dxa"/>
          </w:tcPr>
          <w:p w14:paraId="4840C804" w14:textId="77777777" w:rsidR="00770BA4" w:rsidRPr="00675801" w:rsidRDefault="00770BA4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462661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3B4AC7" w14:textId="08C24247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675801" w:rsidRPr="00675801" w14:paraId="4EF51A52" w14:textId="77777777" w:rsidTr="009B3688">
        <w:tc>
          <w:tcPr>
            <w:tcW w:w="10349" w:type="dxa"/>
            <w:gridSpan w:val="3"/>
          </w:tcPr>
          <w:p w14:paraId="5FD379D0" w14:textId="2B31E581" w:rsidR="00770BA4" w:rsidRPr="00675801" w:rsidRDefault="00D94562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Напомена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примењује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достављени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оквиру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A98" w:rsidRPr="00675801">
              <w:rPr>
                <w:rFonts w:ascii="Times New Roman" w:hAnsi="Times New Roman" w:cs="Times New Roman"/>
                <w:sz w:val="24"/>
                <w:szCs w:val="24"/>
              </w:rPr>
              <w:t>G.I.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таквим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случајевима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Сажетку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карактеристика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обележавању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Упутству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обухваћене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A98" w:rsidRPr="00675801">
              <w:rPr>
                <w:rFonts w:ascii="Times New Roman" w:hAnsi="Times New Roman" w:cs="Times New Roman"/>
                <w:sz w:val="24"/>
                <w:szCs w:val="24"/>
              </w:rPr>
              <w:t>G.I.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</w:tbl>
    <w:p w14:paraId="2BFF9C00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40"/>
        <w:gridCol w:w="2808"/>
        <w:gridCol w:w="1401"/>
      </w:tblGrid>
      <w:tr w:rsidR="00675801" w:rsidRPr="00675801" w14:paraId="3138C094" w14:textId="77777777" w:rsidTr="009B3688">
        <w:tc>
          <w:tcPr>
            <w:tcW w:w="6238" w:type="dxa"/>
          </w:tcPr>
          <w:p w14:paraId="0810682C" w14:textId="15795A91" w:rsidR="00770BA4" w:rsidRPr="00675801" w:rsidRDefault="00661A9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G.I.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Ажурирање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садржи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више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једне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циљу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увођења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</w:p>
        </w:tc>
        <w:tc>
          <w:tcPr>
            <w:tcW w:w="2835" w:type="dxa"/>
          </w:tcPr>
          <w:p w14:paraId="78790DFD" w14:textId="4FEECB8E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571A90FB" w14:textId="0A21AEA5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6179DB03" w14:textId="77777777" w:rsidTr="009B3688">
        <w:tc>
          <w:tcPr>
            <w:tcW w:w="6238" w:type="dxa"/>
          </w:tcPr>
          <w:p w14:paraId="6940CDF9" w14:textId="603E9789" w:rsidR="00770BA4" w:rsidRPr="00675801" w:rsidRDefault="00D94562" w:rsidP="00945358">
            <w:pPr>
              <w:pStyle w:val="ListParagraph"/>
              <w:numPr>
                <w:ilvl w:val="0"/>
                <w:numId w:val="24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Агенција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</w:t>
            </w:r>
            <w:r w:rsidR="005E2BFB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ћ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проценила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садржи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једну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саставу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иста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формулација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текста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24E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ћ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користити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комбинацијом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супстанци</w:t>
            </w:r>
          </w:p>
        </w:tc>
        <w:tc>
          <w:tcPr>
            <w:tcW w:w="2835" w:type="dxa"/>
          </w:tcPr>
          <w:p w14:paraId="762AABFC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14:paraId="5E14DD47" w14:textId="70996E4F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675801" w:rsidRPr="00675801" w14:paraId="4DC59E54" w14:textId="77777777" w:rsidTr="009B3688">
        <w:tc>
          <w:tcPr>
            <w:tcW w:w="10349" w:type="dxa"/>
            <w:gridSpan w:val="3"/>
            <w:vAlign w:val="center"/>
          </w:tcPr>
          <w:p w14:paraId="1AD3E359" w14:textId="6DB63CE4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13CF7B53" w14:textId="77777777" w:rsidTr="009B3688">
        <w:tc>
          <w:tcPr>
            <w:tcW w:w="10349" w:type="dxa"/>
            <w:gridSpan w:val="3"/>
          </w:tcPr>
          <w:p w14:paraId="3157E3EB" w14:textId="6266C979" w:rsidR="00770BA4" w:rsidRPr="00675801" w:rsidRDefault="00D94562" w:rsidP="00945358">
            <w:pPr>
              <w:pStyle w:val="ListParagraph"/>
              <w:numPr>
                <w:ilvl w:val="0"/>
                <w:numId w:val="247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Документација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приложена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пропратно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писмо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упућивање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поступак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којем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формулација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једну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активних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супстанци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9BAE789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38"/>
        <w:gridCol w:w="2810"/>
        <w:gridCol w:w="1401"/>
      </w:tblGrid>
      <w:tr w:rsidR="00675801" w:rsidRPr="00675801" w14:paraId="4283C32A" w14:textId="77777777" w:rsidTr="009B3688">
        <w:tc>
          <w:tcPr>
            <w:tcW w:w="6238" w:type="dxa"/>
          </w:tcPr>
          <w:p w14:paraId="32513814" w14:textId="2CA529B6" w:rsidR="00770BA4" w:rsidRPr="00675801" w:rsidRDefault="00661A9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G.I.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режима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издавања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централизованим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поступком</w:t>
            </w:r>
          </w:p>
        </w:tc>
        <w:tc>
          <w:tcPr>
            <w:tcW w:w="2835" w:type="dxa"/>
          </w:tcPr>
          <w:p w14:paraId="70E131C7" w14:textId="2294B98A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0A3F8952" w14:textId="6A17F5E3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0B195CA5" w14:textId="77777777" w:rsidTr="009B3688">
        <w:tc>
          <w:tcPr>
            <w:tcW w:w="6238" w:type="dxa"/>
          </w:tcPr>
          <w:p w14:paraId="53E2FAD2" w14:textId="5AAE99D1" w:rsidR="00770BA4" w:rsidRPr="00675801" w:rsidRDefault="00D94562" w:rsidP="00945358">
            <w:pPr>
              <w:pStyle w:val="ListParagraph"/>
              <w:numPr>
                <w:ilvl w:val="0"/>
                <w:numId w:val="24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генеричке</w:t>
            </w:r>
            <w:r w:rsidR="00A224E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генеричке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хибридне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224E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сличне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након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режима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издавања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референтног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</w:p>
        </w:tc>
        <w:tc>
          <w:tcPr>
            <w:tcW w:w="2835" w:type="dxa"/>
          </w:tcPr>
          <w:p w14:paraId="45BD3EF4" w14:textId="3ABEDA6A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824E95D" w14:textId="46CDDD1D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58D016C3" w14:textId="77777777" w:rsidTr="009B3688">
        <w:tc>
          <w:tcPr>
            <w:tcW w:w="6238" w:type="dxa"/>
          </w:tcPr>
          <w:p w14:paraId="6703E0D5" w14:textId="2C4F97AD" w:rsidR="00770BA4" w:rsidRPr="00675801" w:rsidRDefault="00D94562" w:rsidP="00945358">
            <w:pPr>
              <w:pStyle w:val="ListParagraph"/>
              <w:numPr>
                <w:ilvl w:val="0"/>
                <w:numId w:val="24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друге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режима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издавања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</w:p>
        </w:tc>
        <w:tc>
          <w:tcPr>
            <w:tcW w:w="2835" w:type="dxa"/>
          </w:tcPr>
          <w:p w14:paraId="1AD542BE" w14:textId="62A87BBF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6E3411" w14:textId="74A042E6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00DCC7CF" w14:textId="77777777" w:rsidTr="009B3688">
        <w:tc>
          <w:tcPr>
            <w:tcW w:w="10349" w:type="dxa"/>
            <w:gridSpan w:val="3"/>
            <w:vAlign w:val="center"/>
          </w:tcPr>
          <w:p w14:paraId="42062596" w14:textId="3A41A84C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1B59E402" w14:textId="77777777" w:rsidTr="009B3688">
        <w:tc>
          <w:tcPr>
            <w:tcW w:w="10349" w:type="dxa"/>
            <w:gridSpan w:val="3"/>
          </w:tcPr>
          <w:p w14:paraId="30E9FB49" w14:textId="3F19FD72" w:rsidR="00770BA4" w:rsidRPr="00675801" w:rsidRDefault="00D94562" w:rsidP="00945358">
            <w:pPr>
              <w:pStyle w:val="ListParagraph"/>
              <w:numPr>
                <w:ilvl w:val="0"/>
                <w:numId w:val="249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Документација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приложена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пропратно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писмо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захтев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доказ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одобрењу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режима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издавања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нпр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позивање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предметну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одлуку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Европске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комисије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75801" w:rsidRPr="00675801" w14:paraId="518B9B6B" w14:textId="77777777" w:rsidTr="009B3688">
        <w:tc>
          <w:tcPr>
            <w:tcW w:w="10349" w:type="dxa"/>
            <w:gridSpan w:val="3"/>
          </w:tcPr>
          <w:p w14:paraId="628CE074" w14:textId="0CBACC98" w:rsidR="00770BA4" w:rsidRPr="00675801" w:rsidRDefault="00D94562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Напомена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224E4" w:rsidRPr="0067580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национално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96E" w:rsidRPr="00675801">
              <w:rPr>
                <w:rFonts w:ascii="Times New Roman" w:hAnsi="Times New Roman" w:cs="Times New Roman"/>
                <w:sz w:val="24"/>
                <w:szCs w:val="24"/>
              </w:rPr>
              <w:t>регистроване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лекове</w:t>
            </w:r>
            <w:r w:rsidR="0091196E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одобрени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оквиру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034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MRP/DCP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режима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издавања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мора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спровести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националном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нивоу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оквиру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поступка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међусобног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признавања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14:paraId="73D62EC9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39"/>
        <w:gridCol w:w="2809"/>
        <w:gridCol w:w="1401"/>
      </w:tblGrid>
      <w:tr w:rsidR="00675801" w:rsidRPr="00675801" w14:paraId="6DBB98A7" w14:textId="77777777" w:rsidTr="009B3688">
        <w:tc>
          <w:tcPr>
            <w:tcW w:w="6238" w:type="dxa"/>
          </w:tcPr>
          <w:p w14:paraId="7ACDC9D4" w14:textId="00A48471" w:rsidR="00770BA4" w:rsidRPr="00675801" w:rsidRDefault="00661A9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G.I.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терапијских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индикација</w:t>
            </w:r>
          </w:p>
        </w:tc>
        <w:tc>
          <w:tcPr>
            <w:tcW w:w="2835" w:type="dxa"/>
          </w:tcPr>
          <w:p w14:paraId="43C4D11D" w14:textId="350A1172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70970C31" w14:textId="25A040EC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562AA320" w14:textId="77777777" w:rsidTr="009B3688">
        <w:tc>
          <w:tcPr>
            <w:tcW w:w="6238" w:type="dxa"/>
          </w:tcPr>
          <w:p w14:paraId="50DC2B63" w14:textId="4997DD0F" w:rsidR="00770BA4" w:rsidRPr="00675801" w:rsidRDefault="00D94562" w:rsidP="00945358">
            <w:pPr>
              <w:pStyle w:val="ListParagraph"/>
              <w:numPr>
                <w:ilvl w:val="0"/>
                <w:numId w:val="25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терапијске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индикације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модификација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терапијске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индикације</w:t>
            </w:r>
          </w:p>
        </w:tc>
        <w:tc>
          <w:tcPr>
            <w:tcW w:w="2835" w:type="dxa"/>
          </w:tcPr>
          <w:p w14:paraId="29796463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0CE143" w14:textId="4DC0731D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591146D8" w14:textId="77777777" w:rsidTr="009B3688">
        <w:tc>
          <w:tcPr>
            <w:tcW w:w="6238" w:type="dxa"/>
          </w:tcPr>
          <w:p w14:paraId="3CC0F005" w14:textId="79530429" w:rsidR="00770BA4" w:rsidRPr="00675801" w:rsidRDefault="00D94562" w:rsidP="00945358">
            <w:pPr>
              <w:pStyle w:val="ListParagraph"/>
              <w:numPr>
                <w:ilvl w:val="0"/>
                <w:numId w:val="250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Укидање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терапијске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индикације</w:t>
            </w:r>
          </w:p>
        </w:tc>
        <w:tc>
          <w:tcPr>
            <w:tcW w:w="2835" w:type="dxa"/>
          </w:tcPr>
          <w:p w14:paraId="50C4D126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9876C6" w14:textId="28B750E9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1DF3A9C2" w14:textId="77777777" w:rsidTr="009B3688">
        <w:tc>
          <w:tcPr>
            <w:tcW w:w="10349" w:type="dxa"/>
            <w:gridSpan w:val="3"/>
          </w:tcPr>
          <w:p w14:paraId="06D7C029" w14:textId="4958D9AE" w:rsidR="00770BA4" w:rsidRPr="00675801" w:rsidRDefault="00D94562" w:rsidP="00945358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Напомена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уводи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контексту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имплементације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исхода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арбитражног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поступка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генерички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генерички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хибридни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уведена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референтни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примењују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A98" w:rsidRPr="00675801">
              <w:rPr>
                <w:rFonts w:ascii="Times New Roman" w:hAnsi="Times New Roman" w:cs="Times New Roman"/>
                <w:sz w:val="24"/>
                <w:szCs w:val="24"/>
              </w:rPr>
              <w:t>G.I.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A98" w:rsidRPr="00675801">
              <w:rPr>
                <w:rFonts w:ascii="Times New Roman" w:hAnsi="Times New Roman" w:cs="Times New Roman"/>
                <w:sz w:val="24"/>
                <w:szCs w:val="24"/>
              </w:rPr>
              <w:t>G.I.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1E52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="00151E52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редом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7C4282F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41"/>
        <w:gridCol w:w="2807"/>
        <w:gridCol w:w="1401"/>
      </w:tblGrid>
      <w:tr w:rsidR="00675801" w:rsidRPr="00675801" w14:paraId="48046B3F" w14:textId="77777777" w:rsidTr="009B3688">
        <w:tc>
          <w:tcPr>
            <w:tcW w:w="6238" w:type="dxa"/>
          </w:tcPr>
          <w:p w14:paraId="2B464919" w14:textId="3DFD9824" w:rsidR="00770BA4" w:rsidRPr="00675801" w:rsidRDefault="00661A9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G.I.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Увођење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обавеза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дозволе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укључујући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управљања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ризиком</w:t>
            </w:r>
          </w:p>
        </w:tc>
        <w:tc>
          <w:tcPr>
            <w:tcW w:w="2835" w:type="dxa"/>
          </w:tcPr>
          <w:p w14:paraId="426F1C7F" w14:textId="4973D96B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3BA51ADD" w14:textId="58BE4E64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6A0E715B" w14:textId="77777777" w:rsidTr="009B3688">
        <w:tc>
          <w:tcPr>
            <w:tcW w:w="6238" w:type="dxa"/>
          </w:tcPr>
          <w:p w14:paraId="6C933D5B" w14:textId="359B75B6" w:rsidR="00770BA4" w:rsidRPr="00675801" w:rsidRDefault="00D94562" w:rsidP="00945358">
            <w:pPr>
              <w:pStyle w:val="ListParagraph"/>
              <w:numPr>
                <w:ilvl w:val="0"/>
                <w:numId w:val="25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Имплементација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захтева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додатне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податке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треба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достави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носилац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дозволе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стране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Агенције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835" w:type="dxa"/>
          </w:tcPr>
          <w:p w14:paraId="67A5B45B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050144" w14:textId="722E05EB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24EDF985" w14:textId="77777777" w:rsidTr="009B3688">
        <w:tc>
          <w:tcPr>
            <w:tcW w:w="6238" w:type="dxa"/>
          </w:tcPr>
          <w:p w14:paraId="471FA03A" w14:textId="3E3CD970" w:rsidR="00770BA4" w:rsidRPr="00675801" w:rsidRDefault="00D94562" w:rsidP="00945358">
            <w:pPr>
              <w:pStyle w:val="ListParagraph"/>
              <w:numPr>
                <w:ilvl w:val="0"/>
                <w:numId w:val="251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Увођење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плана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управљања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ризиком</w:t>
            </w:r>
          </w:p>
        </w:tc>
        <w:tc>
          <w:tcPr>
            <w:tcW w:w="2835" w:type="dxa"/>
          </w:tcPr>
          <w:p w14:paraId="2352A7B1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F7E3E1" w14:textId="6AA5F1F1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4631690E" w14:textId="77777777" w:rsidTr="009B3688">
        <w:tc>
          <w:tcPr>
            <w:tcW w:w="10349" w:type="dxa"/>
            <w:gridSpan w:val="3"/>
            <w:vAlign w:val="center"/>
          </w:tcPr>
          <w:p w14:paraId="588A216E" w14:textId="1513A593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Напомена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обухвата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ситуације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којима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једина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измена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односи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услове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дозволе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услове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дозволе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посебним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околностима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условне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дозволе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0980DBB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38"/>
        <w:gridCol w:w="2810"/>
        <w:gridCol w:w="1401"/>
      </w:tblGrid>
      <w:tr w:rsidR="00675801" w:rsidRPr="00675801" w14:paraId="415A9BEF" w14:textId="77777777" w:rsidTr="009B3688">
        <w:tc>
          <w:tcPr>
            <w:tcW w:w="6238" w:type="dxa"/>
          </w:tcPr>
          <w:p w14:paraId="1453C25C" w14:textId="6ED45E10" w:rsidR="00770BA4" w:rsidRPr="00675801" w:rsidRDefault="00661A9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G.I.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изричито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наведене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поглављу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„G“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обухватају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достављање</w:t>
            </w:r>
            <w:r w:rsidR="00151E52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="00151E5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спроведених </w:t>
            </w:r>
            <w:r w:rsidR="00E4637B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студија</w:t>
            </w:r>
            <w:r w:rsidR="00151E5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Агенцији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укључују</w:t>
            </w:r>
            <w:r w:rsidR="005E2BFB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ћ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додатне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клиничке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неклиничке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студије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студије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биоеквиваленције</w:t>
            </w:r>
          </w:p>
        </w:tc>
        <w:tc>
          <w:tcPr>
            <w:tcW w:w="2835" w:type="dxa"/>
          </w:tcPr>
          <w:p w14:paraId="6C540DF9" w14:textId="6FDBA756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6FA8FF64" w14:textId="61BEFFBF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2BA43339" w14:textId="77777777" w:rsidTr="009B3688">
        <w:tc>
          <w:tcPr>
            <w:tcW w:w="6238" w:type="dxa"/>
          </w:tcPr>
          <w:p w14:paraId="4C1CFC5C" w14:textId="77777777" w:rsidR="00770BA4" w:rsidRPr="00675801" w:rsidRDefault="00770BA4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0A3BC7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A3F96B" w14:textId="1A94D40C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675801" w:rsidRPr="00675801" w14:paraId="21BE8F69" w14:textId="77777777" w:rsidTr="009B3688">
        <w:tc>
          <w:tcPr>
            <w:tcW w:w="10349" w:type="dxa"/>
            <w:gridSpan w:val="3"/>
            <w:vAlign w:val="center"/>
          </w:tcPr>
          <w:p w14:paraId="554DD1C5" w14:textId="036F9561" w:rsidR="00770BA4" w:rsidRPr="00675801" w:rsidRDefault="00D94562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Напомена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случајевима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достављених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Агенције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доводи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Сажетка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карактеристика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обележавања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Упутства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допуна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Сажетка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карактеристика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обележавања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Упутства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обухваћена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755805" w14:textId="4BFCA743" w:rsidR="00770BA4" w:rsidRPr="00675801" w:rsidRDefault="00D94562" w:rsidP="00945358">
            <w:pPr>
              <w:tabs>
                <w:tab w:val="left" w:pos="319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примењује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сматрати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4AA" w:rsidRPr="0067580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RS"/>
              </w:rPr>
              <w:t>z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оквиру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поглавља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43D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„G“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6906F96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35"/>
        <w:gridCol w:w="2813"/>
        <w:gridCol w:w="1401"/>
      </w:tblGrid>
      <w:tr w:rsidR="00675801" w:rsidRPr="00675801" w14:paraId="39F4566B" w14:textId="77777777" w:rsidTr="009B3688">
        <w:tc>
          <w:tcPr>
            <w:tcW w:w="6238" w:type="dxa"/>
          </w:tcPr>
          <w:p w14:paraId="0E158910" w14:textId="0197043E" w:rsidR="00770BA4" w:rsidRPr="00675801" w:rsidRDefault="00661A9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G.I.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односе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циљне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врсте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чији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користе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исхрани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људи</w:t>
            </w:r>
          </w:p>
        </w:tc>
        <w:tc>
          <w:tcPr>
            <w:tcW w:w="2835" w:type="dxa"/>
          </w:tcPr>
          <w:p w14:paraId="6B37EDCC" w14:textId="4E6BC906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5BAA93C8" w14:textId="164D2598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09C0F4B0" w14:textId="77777777" w:rsidTr="009B3688">
        <w:tc>
          <w:tcPr>
            <w:tcW w:w="6238" w:type="dxa"/>
          </w:tcPr>
          <w:p w14:paraId="6DA41CE3" w14:textId="77777777" w:rsidR="00770BA4" w:rsidRPr="00675801" w:rsidRDefault="00770BA4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F51E62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9B816D" w14:textId="0601E85E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</w:tbl>
    <w:p w14:paraId="4A77BF5B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38"/>
        <w:gridCol w:w="2810"/>
        <w:gridCol w:w="1401"/>
      </w:tblGrid>
      <w:tr w:rsidR="00675801" w:rsidRPr="00675801" w14:paraId="67B8BF38" w14:textId="77777777" w:rsidTr="009B3688">
        <w:tc>
          <w:tcPr>
            <w:tcW w:w="6238" w:type="dxa"/>
          </w:tcPr>
          <w:p w14:paraId="6EF4E178" w14:textId="6DBA6D63" w:rsidR="00770BA4" w:rsidRPr="00675801" w:rsidRDefault="00661A9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G.I.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Укидање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циљне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врсте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животиња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чији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користе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циљне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врсте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животиња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чији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користе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исхрани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људи</w:t>
            </w:r>
          </w:p>
        </w:tc>
        <w:tc>
          <w:tcPr>
            <w:tcW w:w="2835" w:type="dxa"/>
          </w:tcPr>
          <w:p w14:paraId="437AA983" w14:textId="3AC16B67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53C5D63D" w14:textId="6ACCF51C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3ECDF7A4" w14:textId="77777777" w:rsidTr="009B3688">
        <w:tc>
          <w:tcPr>
            <w:tcW w:w="6238" w:type="dxa"/>
          </w:tcPr>
          <w:p w14:paraId="358CB81D" w14:textId="1776A234" w:rsidR="00770BA4" w:rsidRPr="00675801" w:rsidRDefault="00D94562" w:rsidP="00945358">
            <w:pPr>
              <w:pStyle w:val="ListParagraph"/>
              <w:numPr>
                <w:ilvl w:val="0"/>
                <w:numId w:val="29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Укидање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последица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вези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безбедношћу</w:t>
            </w:r>
          </w:p>
        </w:tc>
        <w:tc>
          <w:tcPr>
            <w:tcW w:w="2835" w:type="dxa"/>
          </w:tcPr>
          <w:p w14:paraId="727FF22B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7A6052" w14:textId="27E13D41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021750FA" w14:textId="77777777" w:rsidTr="009B3688">
        <w:tc>
          <w:tcPr>
            <w:tcW w:w="6238" w:type="dxa"/>
          </w:tcPr>
          <w:p w14:paraId="7EA21DD9" w14:textId="7C5BC47C" w:rsidR="00770BA4" w:rsidRPr="00675801" w:rsidRDefault="00D94562" w:rsidP="00945358">
            <w:pPr>
              <w:pStyle w:val="ListParagraph"/>
              <w:numPr>
                <w:ilvl w:val="0"/>
                <w:numId w:val="298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Укидање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последица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вези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безбедношћу</w:t>
            </w:r>
          </w:p>
        </w:tc>
        <w:tc>
          <w:tcPr>
            <w:tcW w:w="2835" w:type="dxa"/>
          </w:tcPr>
          <w:p w14:paraId="2C6014C8" w14:textId="2CDBA2D0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D09F560" w14:textId="0101C7A7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75DD6A75" w14:textId="77777777" w:rsidTr="009B3688">
        <w:tc>
          <w:tcPr>
            <w:tcW w:w="10349" w:type="dxa"/>
            <w:gridSpan w:val="3"/>
            <w:vAlign w:val="center"/>
          </w:tcPr>
          <w:p w14:paraId="538A25EA" w14:textId="1704F8C5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146D003B" w14:textId="77777777" w:rsidTr="009B3688">
        <w:tc>
          <w:tcPr>
            <w:tcW w:w="10349" w:type="dxa"/>
            <w:gridSpan w:val="3"/>
          </w:tcPr>
          <w:p w14:paraId="4A4A034A" w14:textId="0B421D69" w:rsidR="00770BA4" w:rsidRPr="00675801" w:rsidRDefault="00D94562" w:rsidP="00945358">
            <w:pPr>
              <w:pStyle w:val="ListParagraph"/>
              <w:numPr>
                <w:ilvl w:val="0"/>
                <w:numId w:val="25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Потврда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оправданости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укидања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циљн</w:t>
            </w:r>
            <w:r w:rsidR="00181CB0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е врсте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животиња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4AEA2D0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36"/>
        <w:gridCol w:w="2812"/>
        <w:gridCol w:w="1401"/>
      </w:tblGrid>
      <w:tr w:rsidR="00675801" w:rsidRPr="00675801" w14:paraId="48C3D4A1" w14:textId="77777777" w:rsidTr="009B3688">
        <w:tc>
          <w:tcPr>
            <w:tcW w:w="6238" w:type="dxa"/>
          </w:tcPr>
          <w:p w14:paraId="2AA8D510" w14:textId="32D3C602" w:rsidR="00770BA4" w:rsidRPr="00675801" w:rsidRDefault="00661A9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G.I.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каренце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ветеринарски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2835" w:type="dxa"/>
          </w:tcPr>
          <w:p w14:paraId="2A0295F0" w14:textId="0ACBAD42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403EEAD5" w14:textId="367DF98A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32C81278" w14:textId="77777777" w:rsidTr="009B3688">
        <w:tc>
          <w:tcPr>
            <w:tcW w:w="6238" w:type="dxa"/>
          </w:tcPr>
          <w:p w14:paraId="1BC109DE" w14:textId="77777777" w:rsidR="00770BA4" w:rsidRPr="00675801" w:rsidRDefault="00770BA4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A45A45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27F3FD" w14:textId="647D4EEA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</w:tbl>
    <w:p w14:paraId="40794C1A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36"/>
        <w:gridCol w:w="2812"/>
        <w:gridCol w:w="1401"/>
      </w:tblGrid>
      <w:tr w:rsidR="00675801" w:rsidRPr="00675801" w14:paraId="7817D41D" w14:textId="77777777" w:rsidTr="009B3688">
        <w:tc>
          <w:tcPr>
            <w:tcW w:w="6238" w:type="dxa"/>
          </w:tcPr>
          <w:p w14:paraId="0869585E" w14:textId="5CEAFCE4" w:rsidR="00770BA4" w:rsidRPr="00675801" w:rsidRDefault="00661A9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G.I.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односе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замену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серотипа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соја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антигена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комбинације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серотипова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сојева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антигена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ветеринарске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вакцине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птичијег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грипа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слинавке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шапа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болести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плавог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језика</w:t>
            </w:r>
          </w:p>
        </w:tc>
        <w:tc>
          <w:tcPr>
            <w:tcW w:w="2835" w:type="dxa"/>
          </w:tcPr>
          <w:p w14:paraId="4C6FB63C" w14:textId="22F73985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74AEFC74" w14:textId="50C89CA3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656F937C" w14:textId="77777777" w:rsidTr="009B3688">
        <w:tc>
          <w:tcPr>
            <w:tcW w:w="6238" w:type="dxa"/>
          </w:tcPr>
          <w:p w14:paraId="453164FB" w14:textId="77777777" w:rsidR="00770BA4" w:rsidRPr="00675801" w:rsidRDefault="00770BA4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FBC22F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55461C" w14:textId="33BF7134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</w:tbl>
    <w:p w14:paraId="0479EACB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36"/>
        <w:gridCol w:w="2812"/>
        <w:gridCol w:w="1401"/>
      </w:tblGrid>
      <w:tr w:rsidR="00675801" w:rsidRPr="00675801" w14:paraId="7C04FA0B" w14:textId="77777777" w:rsidTr="009B3688">
        <w:tc>
          <w:tcPr>
            <w:tcW w:w="6238" w:type="dxa"/>
          </w:tcPr>
          <w:p w14:paraId="5431330E" w14:textId="6CB7923A" w:rsidR="00770BA4" w:rsidRPr="00675801" w:rsidRDefault="00661A9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G.I.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односе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замену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соја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ветеринарским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вакцинама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инфлуенце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коња</w:t>
            </w:r>
          </w:p>
        </w:tc>
        <w:tc>
          <w:tcPr>
            <w:tcW w:w="2835" w:type="dxa"/>
          </w:tcPr>
          <w:p w14:paraId="7E807A99" w14:textId="1998DD51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21EC299C" w14:textId="7D1BB093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5478ECEE" w14:textId="77777777" w:rsidTr="009B3688">
        <w:tc>
          <w:tcPr>
            <w:tcW w:w="6238" w:type="dxa"/>
          </w:tcPr>
          <w:p w14:paraId="65F976EC" w14:textId="77777777" w:rsidR="00770BA4" w:rsidRPr="00675801" w:rsidRDefault="00770BA4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54308D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D74B84" w14:textId="4658E027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</w:tbl>
    <w:p w14:paraId="3E26488B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38"/>
        <w:gridCol w:w="2810"/>
        <w:gridCol w:w="1401"/>
      </w:tblGrid>
      <w:tr w:rsidR="00675801" w:rsidRPr="00675801" w14:paraId="02AA5328" w14:textId="77777777" w:rsidTr="009B3688">
        <w:tc>
          <w:tcPr>
            <w:tcW w:w="6238" w:type="dxa"/>
          </w:tcPr>
          <w:p w14:paraId="5DB9CD6B" w14:textId="774D6AA9" w:rsidR="00770BA4" w:rsidRPr="00675801" w:rsidRDefault="00661A9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G.I.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обележавању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Упутству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повезане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Сажетком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карактеристика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</w:p>
        </w:tc>
        <w:tc>
          <w:tcPr>
            <w:tcW w:w="2835" w:type="dxa"/>
          </w:tcPr>
          <w:p w14:paraId="3C0A624E" w14:textId="2410B871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756A1B68" w14:textId="4EBADE41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76C8B342" w14:textId="77777777" w:rsidTr="009B3688">
        <w:tc>
          <w:tcPr>
            <w:tcW w:w="6238" w:type="dxa"/>
          </w:tcPr>
          <w:p w14:paraId="5B44C812" w14:textId="1ED2952A" w:rsidR="00770BA4" w:rsidRPr="00675801" w:rsidRDefault="00D94562" w:rsidP="00945358">
            <w:pPr>
              <w:pStyle w:val="ListParagraph"/>
              <w:numPr>
                <w:ilvl w:val="0"/>
                <w:numId w:val="25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овој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класи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испуњавају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IA/IA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ИН</w:t>
            </w:r>
            <w:r w:rsidR="00CF1DE1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дефинисане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варијација</w:t>
            </w:r>
          </w:p>
        </w:tc>
        <w:tc>
          <w:tcPr>
            <w:tcW w:w="2835" w:type="dxa"/>
          </w:tcPr>
          <w:p w14:paraId="78BC50A0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6E0528" w14:textId="47601087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IБ</w:t>
            </w:r>
          </w:p>
        </w:tc>
      </w:tr>
    </w:tbl>
    <w:p w14:paraId="0C91E231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37"/>
        <w:gridCol w:w="2811"/>
        <w:gridCol w:w="1401"/>
      </w:tblGrid>
      <w:tr w:rsidR="00675801" w:rsidRPr="00675801" w14:paraId="4DBC2D2D" w14:textId="77777777" w:rsidTr="009B3688">
        <w:tc>
          <w:tcPr>
            <w:tcW w:w="6238" w:type="dxa"/>
          </w:tcPr>
          <w:p w14:paraId="539F24FA" w14:textId="7FAC168A" w:rsidR="00770BA4" w:rsidRPr="00675801" w:rsidRDefault="00661A9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G.I.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Појашњење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вези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температурним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условима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05CE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o</w:t>
            </w:r>
            <w:r w:rsidR="00F105C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дговарајућим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поглављ</w:t>
            </w:r>
            <w:r w:rsidR="00F105C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Сажетка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карактеристика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Упутства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F105C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како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осигурало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правилно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руковање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ветеринарским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леком</w:t>
            </w:r>
          </w:p>
        </w:tc>
        <w:tc>
          <w:tcPr>
            <w:tcW w:w="2835" w:type="dxa"/>
          </w:tcPr>
          <w:p w14:paraId="1B5A66FC" w14:textId="4E8F0EE7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762D950E" w14:textId="45EDAF4F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28C0718A" w14:textId="77777777" w:rsidTr="009B3688">
        <w:tc>
          <w:tcPr>
            <w:tcW w:w="6238" w:type="dxa"/>
          </w:tcPr>
          <w:p w14:paraId="471DF130" w14:textId="77777777" w:rsidR="00770BA4" w:rsidRPr="00675801" w:rsidRDefault="00770BA4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BA901C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375B90" w14:textId="47085105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IБ</w:t>
            </w:r>
          </w:p>
        </w:tc>
      </w:tr>
    </w:tbl>
    <w:p w14:paraId="79D086E2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38"/>
        <w:gridCol w:w="2810"/>
        <w:gridCol w:w="1401"/>
      </w:tblGrid>
      <w:tr w:rsidR="00675801" w:rsidRPr="00675801" w14:paraId="719CC78A" w14:textId="77777777" w:rsidTr="009B3688">
        <w:tc>
          <w:tcPr>
            <w:tcW w:w="6238" w:type="dxa"/>
          </w:tcPr>
          <w:p w14:paraId="4FD37E71" w14:textId="6F2A102E" w:rsidR="00770BA4" w:rsidRPr="00675801" w:rsidRDefault="00661A9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G.I.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118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вези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поступ</w:t>
            </w:r>
            <w:r w:rsidR="00D8118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међусобног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признавања</w:t>
            </w:r>
            <w:r w:rsidR="00D8118C"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8118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(MR</w:t>
            </w:r>
            <w:r w:rsidR="00D8118C"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P)</w:t>
            </w:r>
            <w:r w:rsidR="00D8118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односно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118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поступком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накнадног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признавања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118C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8118C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Subsequent Recognition Procedure, </w:t>
            </w:r>
            <w:r w:rsidR="00A62BA3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даљем тексту: </w:t>
            </w:r>
            <w:r w:rsidR="00F66B7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SR</w:t>
            </w:r>
            <w:r w:rsidR="00D8118C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7FA69614" w14:textId="7C32A098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34D88616" w14:textId="071EF319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753ACDDB" w14:textId="77777777" w:rsidTr="009B3688">
        <w:tc>
          <w:tcPr>
            <w:tcW w:w="6238" w:type="dxa"/>
          </w:tcPr>
          <w:p w14:paraId="269FF943" w14:textId="24F79446" w:rsidR="00770BA4" w:rsidRPr="00675801" w:rsidRDefault="00D94562" w:rsidP="00945358">
            <w:pPr>
              <w:pStyle w:val="ListParagraph"/>
              <w:numPr>
                <w:ilvl w:val="0"/>
                <w:numId w:val="25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Ажурирање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досијеа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припреми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захтева</w:t>
            </w:r>
            <w:r w:rsidR="00DA2A26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за</w:t>
            </w:r>
            <w:r w:rsidR="00B978C1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издавање</w:t>
            </w:r>
            <w:r w:rsidR="00331216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дозволе</w:t>
            </w:r>
            <w:r w:rsidR="00B978C1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за</w:t>
            </w:r>
            <w:r w:rsidR="00B978C1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лек</w:t>
            </w:r>
            <w:r w:rsidR="00DA2A26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на</w:t>
            </w:r>
            <w:r w:rsidR="00B978C1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основу</w:t>
            </w:r>
            <w:r w:rsidR="00B978C1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истог</w:t>
            </w:r>
            <w:r w:rsidR="00B978C1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досијеа</w:t>
            </w:r>
            <w:r w:rsidR="00B978C1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енгл</w:t>
            </w:r>
            <w:r w:rsidR="00B978C1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. </w:t>
            </w:r>
            <w:r w:rsidR="00F66B7E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duplicate application</w:t>
            </w:r>
            <w:r w:rsidR="00B978C1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)</w:t>
            </w:r>
            <w:r w:rsidR="00DA2A26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ради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усаглашавања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важећим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регулаторним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захтевима</w:t>
            </w:r>
          </w:p>
        </w:tc>
        <w:tc>
          <w:tcPr>
            <w:tcW w:w="2835" w:type="dxa"/>
          </w:tcPr>
          <w:p w14:paraId="622A4A31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6D2540" w14:textId="2FAB1111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II</w:t>
            </w:r>
          </w:p>
        </w:tc>
      </w:tr>
      <w:tr w:rsidR="00675801" w:rsidRPr="00675801" w14:paraId="7F1DDEB7" w14:textId="77777777" w:rsidTr="009B3688">
        <w:tc>
          <w:tcPr>
            <w:tcW w:w="6238" w:type="dxa"/>
          </w:tcPr>
          <w:p w14:paraId="6BF840F1" w14:textId="2C664663" w:rsidR="00770BA4" w:rsidRPr="00675801" w:rsidRDefault="00D94562" w:rsidP="00945358">
            <w:pPr>
              <w:pStyle w:val="ListParagraph"/>
              <w:numPr>
                <w:ilvl w:val="0"/>
                <w:numId w:val="256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Прилагођавање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оригинално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укључене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државе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чланице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79164F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енгл. </w:t>
            </w:r>
            <w:r w:rsidR="0079164F" w:rsidRPr="00675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Concerned Member State, </w:t>
            </w:r>
            <w:r w:rsidR="005023AD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CMS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након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6B7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SR</w:t>
            </w:r>
            <w:r w:rsidR="00A62BA3"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835" w:type="dxa"/>
          </w:tcPr>
          <w:p w14:paraId="2DE05D74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6E0761" w14:textId="4E7FB16A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IБ</w:t>
            </w:r>
          </w:p>
        </w:tc>
      </w:tr>
      <w:tr w:rsidR="00675801" w:rsidRPr="00675801" w14:paraId="73A27310" w14:textId="77777777" w:rsidTr="009B3688">
        <w:tc>
          <w:tcPr>
            <w:tcW w:w="10349" w:type="dxa"/>
            <w:gridSpan w:val="3"/>
            <w:vAlign w:val="center"/>
          </w:tcPr>
          <w:p w14:paraId="37F60173" w14:textId="271DD013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Напомена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поднесе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оригинално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укљученим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3AD" w:rsidRPr="00675801">
              <w:rPr>
                <w:rFonts w:ascii="Times New Roman" w:hAnsi="Times New Roman" w:cs="Times New Roman"/>
                <w:sz w:val="24"/>
                <w:szCs w:val="24"/>
              </w:rPr>
              <w:t>CMS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A25284C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37"/>
        <w:gridCol w:w="2811"/>
        <w:gridCol w:w="1401"/>
      </w:tblGrid>
      <w:tr w:rsidR="00675801" w:rsidRPr="00675801" w14:paraId="6EB5AACA" w14:textId="77777777" w:rsidTr="009B3688">
        <w:tc>
          <w:tcPr>
            <w:tcW w:w="6238" w:type="dxa"/>
          </w:tcPr>
          <w:p w14:paraId="3E87AC46" w14:textId="4C8C3285" w:rsidR="00770BA4" w:rsidRPr="00675801" w:rsidRDefault="00661A9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G.I.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Једнократно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усклађивање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важећом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верзијом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обрасца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Сажетка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карактеристика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обележавањ</w:t>
            </w:r>
            <w:r w:rsidR="00582CA5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Упутства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односно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значајно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велико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ажурирање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обрасца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75E8C9E6" w14:textId="6858CD93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7E967FE7" w14:textId="1647D688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79227823" w14:textId="77777777" w:rsidTr="009B3688">
        <w:tc>
          <w:tcPr>
            <w:tcW w:w="6238" w:type="dxa"/>
          </w:tcPr>
          <w:p w14:paraId="4A65FA8C" w14:textId="77777777" w:rsidR="00770BA4" w:rsidRPr="00675801" w:rsidRDefault="00770BA4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49ADBE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9B268B" w14:textId="0AE02CB3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75801" w:rsidRPr="00675801" w14:paraId="6F330DAA" w14:textId="77777777" w:rsidTr="009B3688">
        <w:tc>
          <w:tcPr>
            <w:tcW w:w="10349" w:type="dxa"/>
            <w:gridSpan w:val="3"/>
          </w:tcPr>
          <w:p w14:paraId="3A67C828" w14:textId="02F860EB" w:rsidR="00770BA4" w:rsidRPr="00675801" w:rsidRDefault="00770BA4" w:rsidP="00945358">
            <w:pPr>
              <w:pStyle w:val="Default"/>
              <w:spacing w:line="259" w:lineRule="auto"/>
              <w:jc w:val="both"/>
              <w:rPr>
                <w:color w:val="auto"/>
              </w:rPr>
            </w:pPr>
            <w:r w:rsidRPr="00675801">
              <w:rPr>
                <w:color w:val="auto"/>
              </w:rPr>
              <w:t>*</w:t>
            </w:r>
            <w:r w:rsidR="00D94562" w:rsidRPr="00675801">
              <w:rPr>
                <w:color w:val="auto"/>
              </w:rPr>
              <w:t>последња</w:t>
            </w:r>
            <w:r w:rsidRPr="00675801">
              <w:rPr>
                <w:color w:val="auto"/>
              </w:rPr>
              <w:t xml:space="preserve"> </w:t>
            </w:r>
            <w:r w:rsidR="00D94562" w:rsidRPr="00675801">
              <w:rPr>
                <w:color w:val="auto"/>
              </w:rPr>
              <w:t>верзија</w:t>
            </w:r>
            <w:r w:rsidRPr="00675801">
              <w:rPr>
                <w:color w:val="auto"/>
              </w:rPr>
              <w:t xml:space="preserve"> </w:t>
            </w:r>
            <w:r w:rsidR="00D94562" w:rsidRPr="00675801">
              <w:rPr>
                <w:color w:val="auto"/>
              </w:rPr>
              <w:t>обрасца</w:t>
            </w:r>
            <w:r w:rsidRPr="00675801">
              <w:rPr>
                <w:color w:val="auto"/>
              </w:rPr>
              <w:t xml:space="preserve">, </w:t>
            </w:r>
            <w:r w:rsidR="00D94562" w:rsidRPr="00675801">
              <w:rPr>
                <w:color w:val="auto"/>
              </w:rPr>
              <w:t>на</w:t>
            </w:r>
            <w:r w:rsidRPr="00675801">
              <w:rPr>
                <w:color w:val="auto"/>
              </w:rPr>
              <w:t xml:space="preserve"> </w:t>
            </w:r>
            <w:r w:rsidR="00D94562" w:rsidRPr="00675801">
              <w:rPr>
                <w:color w:val="auto"/>
              </w:rPr>
              <w:t>снази</w:t>
            </w:r>
            <w:r w:rsidRPr="00675801">
              <w:rPr>
                <w:color w:val="auto"/>
              </w:rPr>
              <w:t xml:space="preserve"> </w:t>
            </w:r>
            <w:r w:rsidR="00D94562" w:rsidRPr="00675801">
              <w:rPr>
                <w:color w:val="auto"/>
              </w:rPr>
              <w:t>у</w:t>
            </w:r>
            <w:r w:rsidRPr="00675801">
              <w:rPr>
                <w:color w:val="auto"/>
              </w:rPr>
              <w:t xml:space="preserve"> </w:t>
            </w:r>
            <w:r w:rsidR="00D94562" w:rsidRPr="00675801">
              <w:rPr>
                <w:color w:val="auto"/>
              </w:rPr>
              <w:t>тренутку</w:t>
            </w:r>
            <w:r w:rsidRPr="00675801">
              <w:rPr>
                <w:color w:val="auto"/>
              </w:rPr>
              <w:t xml:space="preserve"> </w:t>
            </w:r>
            <w:r w:rsidR="00D94562" w:rsidRPr="00675801">
              <w:rPr>
                <w:color w:val="auto"/>
              </w:rPr>
              <w:t>подношења</w:t>
            </w:r>
            <w:r w:rsidRPr="00675801">
              <w:rPr>
                <w:color w:val="auto"/>
              </w:rPr>
              <w:t xml:space="preserve"> </w:t>
            </w:r>
            <w:r w:rsidR="00D94562" w:rsidRPr="00675801">
              <w:rPr>
                <w:color w:val="auto"/>
              </w:rPr>
              <w:t>захтева</w:t>
            </w:r>
            <w:r w:rsidRPr="00675801">
              <w:rPr>
                <w:color w:val="auto"/>
              </w:rPr>
              <w:t xml:space="preserve"> </w:t>
            </w:r>
            <w:r w:rsidR="00D94562" w:rsidRPr="00675801">
              <w:rPr>
                <w:color w:val="auto"/>
              </w:rPr>
              <w:t>за</w:t>
            </w:r>
            <w:r w:rsidRPr="00675801">
              <w:rPr>
                <w:color w:val="auto"/>
              </w:rPr>
              <w:t xml:space="preserve"> </w:t>
            </w:r>
            <w:r w:rsidR="00D94562" w:rsidRPr="00675801">
              <w:rPr>
                <w:color w:val="auto"/>
              </w:rPr>
              <w:t>варијацију</w:t>
            </w:r>
          </w:p>
          <w:p w14:paraId="3A7680AC" w14:textId="08A91BFE" w:rsidR="00770BA4" w:rsidRPr="00675801" w:rsidRDefault="00D94562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Напомена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препоручује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груписање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варијацијама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поглавља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CA5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„G“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односе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текстове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информација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исти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4A02208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37"/>
        <w:gridCol w:w="2811"/>
        <w:gridCol w:w="1401"/>
      </w:tblGrid>
      <w:tr w:rsidR="00675801" w:rsidRPr="00675801" w14:paraId="7EAD1257" w14:textId="77777777" w:rsidTr="009B3688">
        <w:tc>
          <w:tcPr>
            <w:tcW w:w="6238" w:type="dxa"/>
          </w:tcPr>
          <w:p w14:paraId="5E463657" w14:textId="1FEC3B54" w:rsidR="00770BA4" w:rsidRPr="00675801" w:rsidRDefault="00661A9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G.I.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Сажетку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карактеристика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обележавању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паковања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Упутству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ради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имплементације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резултата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процеса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управљања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сигналима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носиоца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дозволе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2835" w:type="dxa"/>
          </w:tcPr>
          <w:p w14:paraId="469F929A" w14:textId="12816ED0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Неопходна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72C80678" w14:textId="253E2EAF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513C3A32" w14:textId="77777777" w:rsidTr="009B3688">
        <w:tc>
          <w:tcPr>
            <w:tcW w:w="6238" w:type="dxa"/>
          </w:tcPr>
          <w:p w14:paraId="50A59169" w14:textId="77777777" w:rsidR="00770BA4" w:rsidRPr="00675801" w:rsidRDefault="00770BA4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C84215" w14:textId="6BE61D61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</w:t>
            </w:r>
            <w:r w:rsidR="00EA0BF5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F9C10C5" w14:textId="313BB7AB" w:rsidR="00770BA4" w:rsidRPr="00675801" w:rsidRDefault="00A90417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IБ</w:t>
            </w:r>
          </w:p>
        </w:tc>
      </w:tr>
      <w:tr w:rsidR="00675801" w:rsidRPr="00675801" w14:paraId="7B4BFDA7" w14:textId="77777777" w:rsidTr="009B3688">
        <w:tc>
          <w:tcPr>
            <w:tcW w:w="10349" w:type="dxa"/>
            <w:gridSpan w:val="3"/>
            <w:vAlign w:val="center"/>
          </w:tcPr>
          <w:p w14:paraId="0E9167E9" w14:textId="3CCBFA79" w:rsidR="00770BA4" w:rsidRPr="00675801" w:rsidRDefault="00770BA4" w:rsidP="00945358">
            <w:pPr>
              <w:tabs>
                <w:tab w:val="left" w:pos="319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</w:tr>
      <w:tr w:rsidR="00675801" w:rsidRPr="00675801" w14:paraId="484F5004" w14:textId="77777777" w:rsidTr="009B3688">
        <w:tc>
          <w:tcPr>
            <w:tcW w:w="10349" w:type="dxa"/>
            <w:gridSpan w:val="3"/>
          </w:tcPr>
          <w:p w14:paraId="2D4EEFB9" w14:textId="4330FAEE" w:rsidR="00770BA4" w:rsidRPr="00675801" w:rsidRDefault="00D94562" w:rsidP="00945358">
            <w:pPr>
              <w:pStyle w:val="ListParagraph"/>
              <w:numPr>
                <w:ilvl w:val="0"/>
                <w:numId w:val="25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Потврда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повезани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сигнал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пријављен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базу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фармаковигиланцу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оквиру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модула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сигналима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ветеринарске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лекове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500C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VMS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0CC" w:rsidRPr="0067580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IRIS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7498EC70" w14:textId="77777777" w:rsidTr="009B3688">
        <w:tc>
          <w:tcPr>
            <w:tcW w:w="10349" w:type="dxa"/>
            <w:gridSpan w:val="3"/>
          </w:tcPr>
          <w:p w14:paraId="25BD920E" w14:textId="11092D3C" w:rsidR="00770BA4" w:rsidRPr="00675801" w:rsidRDefault="00D94562" w:rsidP="00945358">
            <w:pPr>
              <w:pStyle w:val="ListParagraph"/>
              <w:numPr>
                <w:ilvl w:val="0"/>
                <w:numId w:val="25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Извештај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сигнала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ветеринарски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носиоца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дозволе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одговарајућим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обрасцем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доступним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страници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Агенције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референце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потпорна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документација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801" w:rsidRPr="00675801" w14:paraId="65FE1C28" w14:textId="77777777" w:rsidTr="009B3688">
        <w:tc>
          <w:tcPr>
            <w:tcW w:w="10349" w:type="dxa"/>
            <w:gridSpan w:val="3"/>
          </w:tcPr>
          <w:p w14:paraId="29B37E39" w14:textId="360A42DA" w:rsidR="00770BA4" w:rsidRPr="00675801" w:rsidRDefault="00D94562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Напомена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обухвата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ситуације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углавном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састоје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фармаковигиланце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случајеве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потребно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доставити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студије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обимне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литературне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референце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препоруке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ажурирање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информација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односе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више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поглавља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повезаних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безбедношћу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обимна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поглавља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када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укључене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друге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минимизацију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ризика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примењује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A98" w:rsidRPr="00675801">
              <w:rPr>
                <w:rFonts w:ascii="Times New Roman" w:hAnsi="Times New Roman" w:cs="Times New Roman"/>
                <w:sz w:val="24"/>
                <w:szCs w:val="24"/>
              </w:rPr>
              <w:t>G.I.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Даља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упутства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доступна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обрасцу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извештај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процене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сигнала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ветеринарски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налази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страници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Агенције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08B275C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894968" w14:textId="097A2F1A" w:rsidR="00770BA4" w:rsidRPr="00675801" w:rsidRDefault="00D94562" w:rsidP="00945358">
      <w:pPr>
        <w:spacing w:after="0"/>
        <w:ind w:left="-426" w:right="256"/>
        <w:rPr>
          <w:rFonts w:ascii="Times New Roman" w:hAnsi="Times New Roman" w:cs="Times New Roman"/>
          <w:sz w:val="24"/>
          <w:szCs w:val="24"/>
        </w:rPr>
      </w:pPr>
      <w:r w:rsidRPr="00675801">
        <w:rPr>
          <w:rFonts w:ascii="Times New Roman" w:hAnsi="Times New Roman" w:cs="Times New Roman"/>
          <w:b/>
          <w:sz w:val="24"/>
          <w:szCs w:val="24"/>
        </w:rPr>
        <w:lastRenderedPageBreak/>
        <w:t>ПОГЛАВЉЕ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583" w:rsidRPr="00675801">
        <w:rPr>
          <w:rFonts w:ascii="Times New Roman" w:hAnsi="Times New Roman" w:cs="Times New Roman"/>
          <w:b/>
          <w:sz w:val="24"/>
          <w:szCs w:val="24"/>
          <w:lang w:val="sr-Latn-RS"/>
        </w:rPr>
        <w:t>H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5801">
        <w:rPr>
          <w:rFonts w:ascii="Times New Roman" w:hAnsi="Times New Roman" w:cs="Times New Roman"/>
          <w:b/>
          <w:sz w:val="24"/>
          <w:szCs w:val="24"/>
        </w:rPr>
        <w:t>ИЗМЕНЕ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224" w:rsidRPr="00675801">
        <w:rPr>
          <w:rFonts w:ascii="Times New Roman" w:hAnsi="Times New Roman" w:cs="Times New Roman"/>
          <w:b/>
          <w:sz w:val="24"/>
          <w:szCs w:val="24"/>
        </w:rPr>
        <w:t>VAMF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>/</w:t>
      </w:r>
      <w:r w:rsidR="00BA6224" w:rsidRPr="00675801">
        <w:rPr>
          <w:rFonts w:ascii="Times New Roman" w:hAnsi="Times New Roman" w:cs="Times New Roman"/>
          <w:b/>
          <w:sz w:val="24"/>
          <w:szCs w:val="24"/>
        </w:rPr>
        <w:t>PTMF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675801">
        <w:rPr>
          <w:rFonts w:ascii="Times New Roman" w:hAnsi="Times New Roman" w:cs="Times New Roman"/>
          <w:b/>
          <w:sz w:val="24"/>
          <w:szCs w:val="24"/>
        </w:rPr>
        <w:t>ПРВИ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КОРАК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3F5B7846" w14:textId="77777777" w:rsidR="004800C6" w:rsidRDefault="004800C6" w:rsidP="00945358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B5DFA94" w14:textId="584DE51D" w:rsidR="00770BA4" w:rsidRPr="00675801" w:rsidRDefault="00D94562" w:rsidP="00945358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75801">
        <w:rPr>
          <w:rFonts w:ascii="Times New Roman" w:hAnsi="Times New Roman" w:cs="Times New Roman"/>
          <w:sz w:val="24"/>
          <w:szCs w:val="24"/>
        </w:rPr>
        <w:t>Класе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за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специфичне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="00BA6224" w:rsidRPr="00675801">
        <w:rPr>
          <w:rFonts w:ascii="Times New Roman" w:hAnsi="Times New Roman" w:cs="Times New Roman"/>
          <w:sz w:val="24"/>
          <w:szCs w:val="24"/>
        </w:rPr>
        <w:t>VAMF</w:t>
      </w:r>
      <w:r w:rsidR="00770BA4" w:rsidRPr="00675801">
        <w:rPr>
          <w:rFonts w:ascii="Times New Roman" w:hAnsi="Times New Roman" w:cs="Times New Roman"/>
          <w:sz w:val="24"/>
          <w:szCs w:val="24"/>
        </w:rPr>
        <w:t>/</w:t>
      </w:r>
      <w:r w:rsidR="00BA6224" w:rsidRPr="00675801">
        <w:rPr>
          <w:rFonts w:ascii="Times New Roman" w:hAnsi="Times New Roman" w:cs="Times New Roman"/>
          <w:sz w:val="24"/>
          <w:szCs w:val="24"/>
        </w:rPr>
        <w:t>PTMF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варијације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у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оквиру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првог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корака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(</w:t>
      </w:r>
      <w:r w:rsidR="00E82838" w:rsidRPr="00675801">
        <w:rPr>
          <w:rFonts w:ascii="Times New Roman" w:hAnsi="Times New Roman" w:cs="Times New Roman"/>
          <w:sz w:val="24"/>
          <w:szCs w:val="24"/>
        </w:rPr>
        <w:t xml:space="preserve">енгл. </w:t>
      </w:r>
      <w:r w:rsidR="00770BA4" w:rsidRPr="00675801">
        <w:rPr>
          <w:rFonts w:ascii="Times New Roman" w:hAnsi="Times New Roman" w:cs="Times New Roman"/>
          <w:sz w:val="24"/>
          <w:szCs w:val="24"/>
        </w:rPr>
        <w:t>1</w:t>
      </w:r>
      <w:proofErr w:type="spellStart"/>
      <w:r w:rsidR="00FE24B0" w:rsidRPr="0067580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proofErr w:type="spellEnd"/>
      <w:r w:rsidR="00FE24B0" w:rsidRPr="00675801">
        <w:rPr>
          <w:rFonts w:ascii="Times New Roman" w:hAnsi="Times New Roman" w:cs="Times New Roman"/>
          <w:sz w:val="24"/>
          <w:szCs w:val="24"/>
          <w:lang w:val="en-US"/>
        </w:rPr>
        <w:t xml:space="preserve"> step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) </w:t>
      </w:r>
      <w:r w:rsidRPr="00675801">
        <w:rPr>
          <w:rFonts w:ascii="Times New Roman" w:hAnsi="Times New Roman" w:cs="Times New Roman"/>
          <w:sz w:val="24"/>
          <w:szCs w:val="24"/>
        </w:rPr>
        <w:t>могу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бити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додате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у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будућој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ревизији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ове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листе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. </w:t>
      </w:r>
      <w:r w:rsidRPr="00675801">
        <w:rPr>
          <w:rFonts w:ascii="Times New Roman" w:hAnsi="Times New Roman" w:cs="Times New Roman"/>
          <w:sz w:val="24"/>
          <w:szCs w:val="24"/>
        </w:rPr>
        <w:t>Генерално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, </w:t>
      </w:r>
      <w:r w:rsidRPr="00675801">
        <w:rPr>
          <w:rFonts w:ascii="Times New Roman" w:hAnsi="Times New Roman" w:cs="Times New Roman"/>
          <w:sz w:val="24"/>
          <w:szCs w:val="24"/>
        </w:rPr>
        <w:t>за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први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корак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ажурирања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сертификације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="00BA6224" w:rsidRPr="00675801">
        <w:rPr>
          <w:rFonts w:ascii="Times New Roman" w:hAnsi="Times New Roman" w:cs="Times New Roman"/>
          <w:sz w:val="24"/>
          <w:szCs w:val="24"/>
        </w:rPr>
        <w:t>VAMF</w:t>
      </w:r>
      <w:r w:rsidR="00770BA4" w:rsidRPr="00675801">
        <w:rPr>
          <w:rFonts w:ascii="Times New Roman" w:hAnsi="Times New Roman" w:cs="Times New Roman"/>
          <w:sz w:val="24"/>
          <w:szCs w:val="24"/>
        </w:rPr>
        <w:t>/</w:t>
      </w:r>
      <w:r w:rsidR="00BA6224" w:rsidRPr="00675801">
        <w:rPr>
          <w:rFonts w:ascii="Times New Roman" w:hAnsi="Times New Roman" w:cs="Times New Roman"/>
          <w:sz w:val="24"/>
          <w:szCs w:val="24"/>
        </w:rPr>
        <w:t>PTMF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треба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да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се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користе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одговарајуће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="00A91583" w:rsidRPr="00675801">
        <w:rPr>
          <w:rFonts w:ascii="Times New Roman" w:hAnsi="Times New Roman" w:cs="Times New Roman"/>
          <w:sz w:val="24"/>
          <w:szCs w:val="24"/>
          <w:lang w:val="sr-Latn-RS"/>
        </w:rPr>
        <w:t>F</w:t>
      </w:r>
      <w:r w:rsidR="00770BA4" w:rsidRPr="00675801">
        <w:rPr>
          <w:rFonts w:ascii="Times New Roman" w:hAnsi="Times New Roman" w:cs="Times New Roman"/>
          <w:sz w:val="24"/>
          <w:szCs w:val="24"/>
        </w:rPr>
        <w:noBreakHyphen/>
      </w:r>
      <w:r w:rsidRPr="00675801">
        <w:rPr>
          <w:rFonts w:ascii="Times New Roman" w:hAnsi="Times New Roman" w:cs="Times New Roman"/>
          <w:sz w:val="24"/>
          <w:szCs w:val="24"/>
        </w:rPr>
        <w:t>класе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варијација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. </w:t>
      </w:r>
      <w:r w:rsidRPr="00675801">
        <w:rPr>
          <w:rFonts w:ascii="Times New Roman" w:hAnsi="Times New Roman" w:cs="Times New Roman"/>
          <w:sz w:val="24"/>
          <w:szCs w:val="24"/>
        </w:rPr>
        <w:t>Имплементација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на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нивоу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готовог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производа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пријављује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се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под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="004B4AD8" w:rsidRPr="00675801">
        <w:rPr>
          <w:rFonts w:ascii="Times New Roman" w:hAnsi="Times New Roman" w:cs="Times New Roman"/>
          <w:sz w:val="24"/>
          <w:szCs w:val="24"/>
        </w:rPr>
        <w:t>F.</w:t>
      </w:r>
      <w:r w:rsidR="008500CC" w:rsidRPr="00675801"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="00770BA4" w:rsidRPr="00675801">
        <w:rPr>
          <w:rFonts w:ascii="Times New Roman" w:hAnsi="Times New Roman" w:cs="Times New Roman"/>
          <w:sz w:val="24"/>
          <w:szCs w:val="24"/>
        </w:rPr>
        <w:t>.</w:t>
      </w:r>
      <w:r w:rsidRPr="00675801">
        <w:rPr>
          <w:rFonts w:ascii="Times New Roman" w:hAnsi="Times New Roman" w:cs="Times New Roman"/>
          <w:sz w:val="24"/>
          <w:szCs w:val="24"/>
        </w:rPr>
        <w:t>а</w:t>
      </w:r>
      <w:r w:rsidR="00FE24B0" w:rsidRPr="00675801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675801">
        <w:rPr>
          <w:rFonts w:ascii="Times New Roman" w:hAnsi="Times New Roman" w:cs="Times New Roman"/>
          <w:sz w:val="24"/>
          <w:szCs w:val="24"/>
        </w:rPr>
        <w:t>класама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варијација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, </w:t>
      </w:r>
      <w:r w:rsidRPr="00675801">
        <w:rPr>
          <w:rFonts w:ascii="Times New Roman" w:hAnsi="Times New Roman" w:cs="Times New Roman"/>
          <w:sz w:val="24"/>
          <w:szCs w:val="24"/>
        </w:rPr>
        <w:t>у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складу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са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важећим</w:t>
      </w:r>
      <w:r w:rsidR="00770BA4" w:rsidRPr="00675801">
        <w:rPr>
          <w:rFonts w:ascii="Times New Roman" w:hAnsi="Times New Roman" w:cs="Times New Roman"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sz w:val="24"/>
          <w:szCs w:val="24"/>
        </w:rPr>
        <w:t>захтевима</w:t>
      </w:r>
      <w:r w:rsidR="00770BA4" w:rsidRPr="00675801">
        <w:rPr>
          <w:rFonts w:ascii="Times New Roman" w:hAnsi="Times New Roman" w:cs="Times New Roman"/>
          <w:sz w:val="24"/>
          <w:szCs w:val="24"/>
        </w:rPr>
        <w:t>.</w:t>
      </w:r>
    </w:p>
    <w:p w14:paraId="7F62D242" w14:textId="77777777" w:rsidR="00770BA4" w:rsidRDefault="00770BA4" w:rsidP="00945358">
      <w:pPr>
        <w:spacing w:after="0"/>
        <w:ind w:left="-426"/>
        <w:rPr>
          <w:rFonts w:ascii="Times New Roman" w:hAnsi="Times New Roman" w:cs="Times New Roman"/>
          <w:sz w:val="24"/>
          <w:szCs w:val="24"/>
          <w:lang w:val="en-US"/>
        </w:rPr>
      </w:pPr>
    </w:p>
    <w:p w14:paraId="61E2D319" w14:textId="77777777" w:rsidR="00165B47" w:rsidRPr="00165B47" w:rsidRDefault="00165B47" w:rsidP="00945358">
      <w:pPr>
        <w:spacing w:after="0"/>
        <w:ind w:left="-426"/>
        <w:rPr>
          <w:rFonts w:ascii="Times New Roman" w:hAnsi="Times New Roman" w:cs="Times New Roman"/>
          <w:sz w:val="24"/>
          <w:szCs w:val="24"/>
          <w:lang w:val="en-US"/>
        </w:rPr>
      </w:pPr>
    </w:p>
    <w:p w14:paraId="0D292DA8" w14:textId="69BFC1CA" w:rsidR="00770BA4" w:rsidRPr="00675801" w:rsidRDefault="00D94562" w:rsidP="00945358">
      <w:pPr>
        <w:spacing w:after="0"/>
        <w:ind w:left="-426" w:right="256"/>
        <w:jc w:val="both"/>
        <w:rPr>
          <w:rFonts w:ascii="Times New Roman" w:hAnsi="Times New Roman" w:cs="Times New Roman"/>
          <w:sz w:val="24"/>
          <w:szCs w:val="24"/>
        </w:rPr>
      </w:pPr>
      <w:r w:rsidRPr="00675801">
        <w:rPr>
          <w:rFonts w:ascii="Times New Roman" w:hAnsi="Times New Roman" w:cs="Times New Roman"/>
          <w:b/>
          <w:sz w:val="24"/>
          <w:szCs w:val="24"/>
        </w:rPr>
        <w:t>ПОГЛАВЉЕ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583" w:rsidRPr="00675801">
        <w:rPr>
          <w:rFonts w:ascii="Times New Roman" w:hAnsi="Times New Roman" w:cs="Times New Roman"/>
          <w:b/>
          <w:sz w:val="24"/>
          <w:szCs w:val="24"/>
          <w:lang w:val="sr-Latn-RS"/>
        </w:rPr>
        <w:t>I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5801">
        <w:rPr>
          <w:rFonts w:ascii="Times New Roman" w:hAnsi="Times New Roman" w:cs="Times New Roman"/>
          <w:b/>
          <w:sz w:val="24"/>
          <w:szCs w:val="24"/>
        </w:rPr>
        <w:t>ИЗМЕНЕ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АКТИВНЕ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СУПСТАНЦЕ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675801">
        <w:rPr>
          <w:rFonts w:ascii="Times New Roman" w:hAnsi="Times New Roman" w:cs="Times New Roman"/>
          <w:b/>
          <w:sz w:val="24"/>
          <w:szCs w:val="24"/>
        </w:rPr>
        <w:t>АКТИВНИХ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СУПСТАНЦИ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Pr="00675801">
        <w:rPr>
          <w:rFonts w:ascii="Times New Roman" w:hAnsi="Times New Roman" w:cs="Times New Roman"/>
          <w:b/>
          <w:sz w:val="24"/>
          <w:szCs w:val="24"/>
        </w:rPr>
        <w:t>ЈАЧИНЕ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75801">
        <w:rPr>
          <w:rFonts w:ascii="Times New Roman" w:hAnsi="Times New Roman" w:cs="Times New Roman"/>
          <w:b/>
          <w:sz w:val="24"/>
          <w:szCs w:val="24"/>
        </w:rPr>
        <w:t>ФАРМАЦЕУТСКОГ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ОБЛИКА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75801">
        <w:rPr>
          <w:rFonts w:ascii="Times New Roman" w:hAnsi="Times New Roman" w:cs="Times New Roman"/>
          <w:b/>
          <w:sz w:val="24"/>
          <w:szCs w:val="24"/>
        </w:rPr>
        <w:t>НАЧИНА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ПРИМЕНЕ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ЛЕКА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ИЛИ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ЦИЉНЕ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ВРСТЕ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ЧИЈИ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СЕ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ПРОИЗВОДИ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КОРИСТЕ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У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ИСХРАНИ</w:t>
      </w:r>
      <w:r w:rsidR="00770BA4" w:rsidRPr="0067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 w:cs="Times New Roman"/>
          <w:b/>
          <w:sz w:val="24"/>
          <w:szCs w:val="24"/>
        </w:rPr>
        <w:t>ЉУДИ</w:t>
      </w:r>
    </w:p>
    <w:p w14:paraId="68A6DFC1" w14:textId="77777777" w:rsidR="00770BA4" w:rsidRDefault="00770BA4" w:rsidP="0094535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7B41DF0" w14:textId="77777777" w:rsidR="004800C6" w:rsidRPr="004800C6" w:rsidRDefault="004800C6" w:rsidP="0094535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238"/>
        <w:gridCol w:w="2552"/>
        <w:gridCol w:w="1559"/>
      </w:tblGrid>
      <w:tr w:rsidR="00675801" w:rsidRPr="00675801" w14:paraId="1867FD54" w14:textId="77777777" w:rsidTr="00FE24B0">
        <w:tc>
          <w:tcPr>
            <w:tcW w:w="6238" w:type="dxa"/>
          </w:tcPr>
          <w:p w14:paraId="64E2E13A" w14:textId="614223F0" w:rsidR="00770BA4" w:rsidRPr="00675801" w:rsidRDefault="001F5B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I.I.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активних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6EE76069" w14:textId="163A47D5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Неопходна</w:t>
            </w:r>
          </w:p>
          <w:p w14:paraId="3D6A7D07" w14:textId="665DE0AA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  <w:tc>
          <w:tcPr>
            <w:tcW w:w="1559" w:type="dxa"/>
          </w:tcPr>
          <w:p w14:paraId="394B4A23" w14:textId="794E0588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41061F48" w14:textId="77777777" w:rsidTr="00FE24B0">
        <w:tc>
          <w:tcPr>
            <w:tcW w:w="6238" w:type="dxa"/>
          </w:tcPr>
          <w:p w14:paraId="686E4678" w14:textId="267B9DA5" w:rsidR="00770BA4" w:rsidRPr="00675801" w:rsidRDefault="00D94562" w:rsidP="00945358">
            <w:pPr>
              <w:pStyle w:val="ListParagraph"/>
              <w:numPr>
                <w:ilvl w:val="0"/>
                <w:numId w:val="19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хемијске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другом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сољу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естром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дериватом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има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исту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терапијску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групу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карактеристике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ефикасности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безбедности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значајно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другачије</w:t>
            </w:r>
          </w:p>
        </w:tc>
        <w:tc>
          <w:tcPr>
            <w:tcW w:w="2552" w:type="dxa"/>
            <w:vAlign w:val="center"/>
          </w:tcPr>
          <w:p w14:paraId="69926A51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05A7E1" w14:textId="7128205D" w:rsidR="00770BA4" w:rsidRPr="00675801" w:rsidRDefault="00BD53D6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extension line</w:t>
            </w:r>
          </w:p>
        </w:tc>
      </w:tr>
      <w:tr w:rsidR="00675801" w:rsidRPr="00675801" w14:paraId="55A25E3F" w14:textId="77777777" w:rsidTr="00FE24B0">
        <w:tc>
          <w:tcPr>
            <w:tcW w:w="6238" w:type="dxa"/>
          </w:tcPr>
          <w:p w14:paraId="22EADE02" w14:textId="6A7CADB1" w:rsidR="00770BA4" w:rsidRPr="00675801" w:rsidRDefault="00D94562" w:rsidP="00945358">
            <w:pPr>
              <w:pStyle w:val="ListParagraph"/>
              <w:numPr>
                <w:ilvl w:val="0"/>
                <w:numId w:val="19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другим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изомером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другом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смешом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изомера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смеше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изолованим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изомером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нпр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рацемске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смеше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једним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енантиомером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карактеристике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ефикасности</w:t>
            </w:r>
            <w:r w:rsidR="00B014E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безбедности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значајно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другачије</w:t>
            </w:r>
          </w:p>
        </w:tc>
        <w:tc>
          <w:tcPr>
            <w:tcW w:w="2552" w:type="dxa"/>
          </w:tcPr>
          <w:p w14:paraId="2753A5D4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0D8B35" w14:textId="1F1E666E" w:rsidR="00770BA4" w:rsidRPr="00675801" w:rsidRDefault="00BD53D6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extension line</w:t>
            </w:r>
          </w:p>
        </w:tc>
      </w:tr>
      <w:tr w:rsidR="00675801" w:rsidRPr="00675801" w14:paraId="5BA4C28D" w14:textId="77777777" w:rsidTr="00FE24B0">
        <w:tc>
          <w:tcPr>
            <w:tcW w:w="6238" w:type="dxa"/>
          </w:tcPr>
          <w:p w14:paraId="5106899A" w14:textId="7DED165E" w:rsidR="00770BA4" w:rsidRPr="00675801" w:rsidRDefault="00D94562" w:rsidP="00945358">
            <w:pPr>
              <w:pStyle w:val="ListParagraph"/>
              <w:numPr>
                <w:ilvl w:val="0"/>
                <w:numId w:val="19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супстанцом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незнатно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другачије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молекулске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карактеристике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ефикасности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безбедности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значајно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другачије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изузимајући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наведене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1A98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G.I.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1A98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G.I.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52" w:type="dxa"/>
            <w:vAlign w:val="center"/>
          </w:tcPr>
          <w:p w14:paraId="02D9B64F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33B49C" w14:textId="6C4C4A2C" w:rsidR="00770BA4" w:rsidRPr="00675801" w:rsidRDefault="00BD53D6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extension line</w:t>
            </w:r>
          </w:p>
        </w:tc>
      </w:tr>
      <w:tr w:rsidR="00675801" w:rsidRPr="00675801" w14:paraId="73659395" w14:textId="77777777" w:rsidTr="00FE24B0">
        <w:tc>
          <w:tcPr>
            <w:tcW w:w="6238" w:type="dxa"/>
          </w:tcPr>
          <w:p w14:paraId="5AC89222" w14:textId="0F02C04D" w:rsidR="00770BA4" w:rsidRPr="00675801" w:rsidRDefault="00D94562" w:rsidP="00945358">
            <w:pPr>
              <w:pStyle w:val="ListParagraph"/>
              <w:numPr>
                <w:ilvl w:val="0"/>
                <w:numId w:val="19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Модификација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вектора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користи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производњу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антигена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полазног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материјала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укључујући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нову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главну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банку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ћелија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енгл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014EE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Master Cell Bank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другог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порекла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карактеристике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ефикасности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безбедности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значајно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другачије</w:t>
            </w:r>
          </w:p>
        </w:tc>
        <w:tc>
          <w:tcPr>
            <w:tcW w:w="2552" w:type="dxa"/>
            <w:vAlign w:val="center"/>
          </w:tcPr>
          <w:p w14:paraId="5B9B064E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4DC403" w14:textId="45C66D60" w:rsidR="00770BA4" w:rsidRPr="00675801" w:rsidRDefault="00BD53D6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extension line</w:t>
            </w:r>
          </w:p>
        </w:tc>
      </w:tr>
      <w:tr w:rsidR="00675801" w:rsidRPr="00675801" w14:paraId="728A37EC" w14:textId="77777777" w:rsidTr="00FE24B0">
        <w:tc>
          <w:tcPr>
            <w:tcW w:w="6238" w:type="dxa"/>
          </w:tcPr>
          <w:p w14:paraId="1ADBBBEF" w14:textId="7797F966" w:rsidR="00770BA4" w:rsidRPr="00675801" w:rsidRDefault="00D94562" w:rsidP="00945358">
            <w:pPr>
              <w:pStyle w:val="ListParagraph"/>
              <w:numPr>
                <w:ilvl w:val="0"/>
                <w:numId w:val="19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Нови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лиганд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механизам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купловања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радиофармацеутик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карактеристике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ефикасности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безбедности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значајно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другачије</w:t>
            </w:r>
          </w:p>
        </w:tc>
        <w:tc>
          <w:tcPr>
            <w:tcW w:w="2552" w:type="dxa"/>
            <w:vAlign w:val="center"/>
          </w:tcPr>
          <w:p w14:paraId="7AC57C96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49929D" w14:textId="685ECB39" w:rsidR="00770BA4" w:rsidRPr="00675801" w:rsidRDefault="00BD53D6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extension line</w:t>
            </w:r>
          </w:p>
        </w:tc>
      </w:tr>
      <w:tr w:rsidR="00675801" w:rsidRPr="00675801" w14:paraId="61A6706F" w14:textId="77777777" w:rsidTr="00FE24B0">
        <w:tc>
          <w:tcPr>
            <w:tcW w:w="6238" w:type="dxa"/>
          </w:tcPr>
          <w:p w14:paraId="3B903CFD" w14:textId="73E501B4" w:rsidR="00770BA4" w:rsidRPr="00675801" w:rsidRDefault="00D94562" w:rsidP="00945358">
            <w:pPr>
              <w:pStyle w:val="ListParagraph"/>
              <w:numPr>
                <w:ilvl w:val="0"/>
                <w:numId w:val="192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растварача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екстракцију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односа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биљне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дроге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биљног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препарата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где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карактеристике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ефикасности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безбедности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нису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значајно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другачије</w:t>
            </w:r>
          </w:p>
        </w:tc>
        <w:tc>
          <w:tcPr>
            <w:tcW w:w="2552" w:type="dxa"/>
            <w:vAlign w:val="center"/>
          </w:tcPr>
          <w:p w14:paraId="27809140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107D7" w14:textId="17A73143" w:rsidR="00770BA4" w:rsidRPr="00675801" w:rsidRDefault="00BD53D6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extension line</w:t>
            </w:r>
          </w:p>
        </w:tc>
      </w:tr>
    </w:tbl>
    <w:p w14:paraId="49344E68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238"/>
        <w:gridCol w:w="2552"/>
        <w:gridCol w:w="1559"/>
      </w:tblGrid>
      <w:tr w:rsidR="00675801" w:rsidRPr="00675801" w14:paraId="3CC0D3C9" w14:textId="77777777" w:rsidTr="00FE24B0">
        <w:tc>
          <w:tcPr>
            <w:tcW w:w="6238" w:type="dxa"/>
          </w:tcPr>
          <w:p w14:paraId="76B0BDD3" w14:textId="09188045" w:rsidR="00770BA4" w:rsidRPr="00675801" w:rsidRDefault="001F5B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lastRenderedPageBreak/>
              <w:t>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90417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јачине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фармацеутског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облика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начина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примене</w:t>
            </w:r>
          </w:p>
        </w:tc>
        <w:tc>
          <w:tcPr>
            <w:tcW w:w="2552" w:type="dxa"/>
          </w:tcPr>
          <w:p w14:paraId="756F43E1" w14:textId="578285B4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Неопходна</w:t>
            </w:r>
          </w:p>
          <w:p w14:paraId="488C153C" w14:textId="643089B0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  <w:tc>
          <w:tcPr>
            <w:tcW w:w="1559" w:type="dxa"/>
          </w:tcPr>
          <w:p w14:paraId="41177A6F" w14:textId="01A52F7C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080E9DAA" w14:textId="77777777" w:rsidTr="00FE24B0">
        <w:tc>
          <w:tcPr>
            <w:tcW w:w="6238" w:type="dxa"/>
          </w:tcPr>
          <w:p w14:paraId="4C89893B" w14:textId="2CD0D033" w:rsidR="00770BA4" w:rsidRPr="00675801" w:rsidRDefault="00D94562" w:rsidP="00945358">
            <w:pPr>
              <w:pStyle w:val="ListParagraph"/>
              <w:numPr>
                <w:ilvl w:val="0"/>
                <w:numId w:val="19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биолошкој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расположивости</w:t>
            </w:r>
          </w:p>
        </w:tc>
        <w:tc>
          <w:tcPr>
            <w:tcW w:w="2552" w:type="dxa"/>
            <w:vAlign w:val="center"/>
          </w:tcPr>
          <w:p w14:paraId="536273A6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FB91A2" w14:textId="1C47BD6F" w:rsidR="00770BA4" w:rsidRPr="00675801" w:rsidRDefault="00BD53D6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extension line</w:t>
            </w:r>
          </w:p>
        </w:tc>
      </w:tr>
      <w:tr w:rsidR="00675801" w:rsidRPr="00675801" w14:paraId="67B9BAE4" w14:textId="77777777" w:rsidTr="00FE24B0">
        <w:tc>
          <w:tcPr>
            <w:tcW w:w="6238" w:type="dxa"/>
          </w:tcPr>
          <w:p w14:paraId="33C343E0" w14:textId="68A46016" w:rsidR="00770BA4" w:rsidRPr="00675801" w:rsidRDefault="00D94562" w:rsidP="00945358">
            <w:pPr>
              <w:pStyle w:val="ListParagraph"/>
              <w:numPr>
                <w:ilvl w:val="0"/>
                <w:numId w:val="19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фармакокинетике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тј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брзине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ослобађања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активне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супстанце</w:t>
            </w:r>
          </w:p>
        </w:tc>
        <w:tc>
          <w:tcPr>
            <w:tcW w:w="2552" w:type="dxa"/>
          </w:tcPr>
          <w:p w14:paraId="650FACEC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69D269" w14:textId="073B1D13" w:rsidR="00770BA4" w:rsidRPr="00675801" w:rsidRDefault="00BD53D6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extension line</w:t>
            </w:r>
          </w:p>
        </w:tc>
      </w:tr>
      <w:tr w:rsidR="00675801" w:rsidRPr="00675801" w14:paraId="64B21FC7" w14:textId="77777777" w:rsidTr="00FE24B0">
        <w:tc>
          <w:tcPr>
            <w:tcW w:w="6238" w:type="dxa"/>
          </w:tcPr>
          <w:p w14:paraId="5B43B83C" w14:textId="1B5AD7CF" w:rsidR="00770BA4" w:rsidRPr="00675801" w:rsidRDefault="00D94562" w:rsidP="00945358">
            <w:pPr>
              <w:pStyle w:val="ListParagraph"/>
              <w:numPr>
                <w:ilvl w:val="0"/>
                <w:numId w:val="19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јачине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потенције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(1)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  <w:vAlign w:val="center"/>
          </w:tcPr>
          <w:p w14:paraId="4FFFB5DB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F06728" w14:textId="01D71BE7" w:rsidR="00770BA4" w:rsidRPr="00675801" w:rsidRDefault="00BD53D6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extension line</w:t>
            </w:r>
          </w:p>
        </w:tc>
      </w:tr>
      <w:tr w:rsidR="00675801" w:rsidRPr="00675801" w14:paraId="45E8EBFC" w14:textId="77777777" w:rsidTr="00FE24B0">
        <w:tc>
          <w:tcPr>
            <w:tcW w:w="6238" w:type="dxa"/>
          </w:tcPr>
          <w:p w14:paraId="207A029E" w14:textId="0D6E55ED" w:rsidR="00770BA4" w:rsidRPr="00675801" w:rsidRDefault="00D94562" w:rsidP="00945358">
            <w:pPr>
              <w:pStyle w:val="ListParagraph"/>
              <w:numPr>
                <w:ilvl w:val="0"/>
                <w:numId w:val="19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фармацеутског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облика</w:t>
            </w:r>
          </w:p>
        </w:tc>
        <w:tc>
          <w:tcPr>
            <w:tcW w:w="2552" w:type="dxa"/>
            <w:vAlign w:val="center"/>
          </w:tcPr>
          <w:p w14:paraId="03C31B67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FEF424" w14:textId="31F6C724" w:rsidR="00770BA4" w:rsidRPr="00675801" w:rsidRDefault="00BD53D6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extension line</w:t>
            </w:r>
          </w:p>
        </w:tc>
      </w:tr>
      <w:tr w:rsidR="00675801" w:rsidRPr="00675801" w14:paraId="63A7E933" w14:textId="77777777" w:rsidTr="00FE24B0">
        <w:tc>
          <w:tcPr>
            <w:tcW w:w="6238" w:type="dxa"/>
          </w:tcPr>
          <w:p w14:paraId="13B1F366" w14:textId="345610A9" w:rsidR="00770BA4" w:rsidRPr="00675801" w:rsidRDefault="00D94562" w:rsidP="00945358">
            <w:pPr>
              <w:pStyle w:val="ListParagraph"/>
              <w:numPr>
                <w:ilvl w:val="0"/>
                <w:numId w:val="193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новог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начина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(2)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2CD34328" w14:textId="77777777" w:rsidR="00770BA4" w:rsidRPr="00675801" w:rsidRDefault="00770BA4" w:rsidP="00945358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C42ABA" w14:textId="63427349" w:rsidR="00770BA4" w:rsidRPr="00675801" w:rsidRDefault="00BD53D6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extension line</w:t>
            </w:r>
          </w:p>
        </w:tc>
      </w:tr>
      <w:tr w:rsidR="00675801" w:rsidRPr="00675801" w14:paraId="41935FC1" w14:textId="77777777" w:rsidTr="00FE24B0">
        <w:tc>
          <w:tcPr>
            <w:tcW w:w="10349" w:type="dxa"/>
            <w:gridSpan w:val="3"/>
          </w:tcPr>
          <w:p w14:paraId="3BAA3C3E" w14:textId="335F142F" w:rsidR="00770BA4" w:rsidRPr="00675801" w:rsidRDefault="00D94562" w:rsidP="00945358">
            <w:pPr>
              <w:tabs>
                <w:tab w:val="center" w:pos="73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Напомене</w:t>
            </w:r>
            <w:r w:rsidR="00770BA4"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CD5F3E3" w14:textId="5A192356" w:rsidR="00770BA4" w:rsidRPr="00675801" w:rsidRDefault="00770BA4" w:rsidP="00945358">
            <w:pPr>
              <w:tabs>
                <w:tab w:val="center" w:pos="730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(1)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смањење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величине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бочице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вишедозна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паковања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вакцина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Последичне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измене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обухваћене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подручјем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примене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варијације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смањење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запремине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растварача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смањење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запремине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дозе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повећање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концентрације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антигена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ексципијенса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661CD9" w:rsidRPr="00675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измена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спецификације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процесне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готовог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производа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различит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3AD" w:rsidRPr="00675801">
              <w:rPr>
                <w:rFonts w:ascii="Times New Roman" w:hAnsi="Times New Roman" w:cs="Times New Roman"/>
                <w:sz w:val="24"/>
                <w:szCs w:val="24"/>
              </w:rPr>
              <w:t>CFU/mL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6FA0B62" w14:textId="67495BF1" w:rsidR="00770BA4" w:rsidRPr="00675801" w:rsidRDefault="00770BA4" w:rsidP="009453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(2)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лекова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парентералну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употребу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неопходно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разликовати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интраартеријску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интравенску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интрамускуларну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субкутану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друге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начине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примене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примену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живине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респираторни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орални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окуларни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небулизација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примене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вакцинацији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сматрају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еквивалентним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начинима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sz w:val="24"/>
                <w:szCs w:val="24"/>
              </w:rPr>
              <w:t>примене</w:t>
            </w:r>
            <w:r w:rsidRP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DCD4EF2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137"/>
        <w:gridCol w:w="2811"/>
        <w:gridCol w:w="1401"/>
      </w:tblGrid>
      <w:tr w:rsidR="00675801" w:rsidRPr="00675801" w14:paraId="4FC89769" w14:textId="77777777" w:rsidTr="009B3688">
        <w:tc>
          <w:tcPr>
            <w:tcW w:w="6238" w:type="dxa"/>
          </w:tcPr>
          <w:p w14:paraId="585A7FF7" w14:textId="67E39171" w:rsidR="00770BA4" w:rsidRPr="00675801" w:rsidRDefault="001F5BD8" w:rsidP="0094535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III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специфичне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ветеринарске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лекове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примењују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животиња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чији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користе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исхрани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562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људи</w:t>
            </w:r>
          </w:p>
        </w:tc>
        <w:tc>
          <w:tcPr>
            <w:tcW w:w="2835" w:type="dxa"/>
          </w:tcPr>
          <w:p w14:paraId="22EC0FB5" w14:textId="64C9EF86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Неопходна</w:t>
            </w:r>
          </w:p>
          <w:p w14:paraId="55235896" w14:textId="3A64E956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</w:p>
        </w:tc>
        <w:tc>
          <w:tcPr>
            <w:tcW w:w="1276" w:type="dxa"/>
          </w:tcPr>
          <w:p w14:paraId="480A576C" w14:textId="72B25416" w:rsidR="00770BA4" w:rsidRPr="00675801" w:rsidRDefault="00D94562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770BA4"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варијације</w:t>
            </w:r>
          </w:p>
        </w:tc>
      </w:tr>
      <w:tr w:rsidR="00675801" w:rsidRPr="00675801" w14:paraId="70D7B9D9" w14:textId="77777777" w:rsidTr="009B3688">
        <w:tc>
          <w:tcPr>
            <w:tcW w:w="6238" w:type="dxa"/>
          </w:tcPr>
          <w:p w14:paraId="5D65746E" w14:textId="3CA64777" w:rsidR="00770BA4" w:rsidRPr="00675801" w:rsidRDefault="00D94562" w:rsidP="00945358">
            <w:pPr>
              <w:pStyle w:val="ListParagraph"/>
              <w:numPr>
                <w:ilvl w:val="0"/>
                <w:numId w:val="194"/>
              </w:numPr>
              <w:spacing w:line="259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Измена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додавање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циљне</w:t>
            </w:r>
            <w:r w:rsidR="00770BA4"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врсте</w:t>
            </w:r>
          </w:p>
        </w:tc>
        <w:tc>
          <w:tcPr>
            <w:tcW w:w="2835" w:type="dxa"/>
            <w:vAlign w:val="center"/>
          </w:tcPr>
          <w:p w14:paraId="18307F46" w14:textId="77777777" w:rsidR="00770BA4" w:rsidRPr="00675801" w:rsidRDefault="00770BA4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8F55B5" w14:textId="724D2D93" w:rsidR="00770BA4" w:rsidRPr="00675801" w:rsidRDefault="00BD53D6" w:rsidP="0094535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801">
              <w:rPr>
                <w:rFonts w:ascii="Times New Roman" w:hAnsi="Times New Roman" w:cs="Times New Roman"/>
                <w:b/>
                <w:sz w:val="24"/>
                <w:szCs w:val="24"/>
              </w:rPr>
              <w:t>extension line</w:t>
            </w:r>
          </w:p>
        </w:tc>
      </w:tr>
    </w:tbl>
    <w:p w14:paraId="1F01A369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496DAF" w14:textId="77777777" w:rsidR="00770BA4" w:rsidRPr="00675801" w:rsidRDefault="00770BA4" w:rsidP="0094535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70BA4" w:rsidRPr="00675801" w:rsidSect="00FC66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17E42" w14:textId="77777777" w:rsidR="007C0C63" w:rsidRDefault="007C0C63" w:rsidP="00462132">
      <w:pPr>
        <w:spacing w:after="0" w:line="240" w:lineRule="auto"/>
      </w:pPr>
      <w:r>
        <w:separator/>
      </w:r>
    </w:p>
  </w:endnote>
  <w:endnote w:type="continuationSeparator" w:id="0">
    <w:p w14:paraId="1B1B2CB1" w14:textId="77777777" w:rsidR="007C0C63" w:rsidRDefault="007C0C63" w:rsidP="0046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6AFF" w14:textId="77777777" w:rsidR="00623D2E" w:rsidRDefault="00623D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41632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61C70F" w14:textId="08490CC1" w:rsidR="00623D2E" w:rsidRDefault="00623D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611">
          <w:rPr>
            <w:noProof/>
          </w:rPr>
          <w:t>1</w:t>
        </w:r>
        <w:r w:rsidR="00AB761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A7C2DB8" w14:textId="77777777" w:rsidR="00623D2E" w:rsidRDefault="00623D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F9541" w14:textId="77777777" w:rsidR="00623D2E" w:rsidRDefault="00623D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539B8" w14:textId="77777777" w:rsidR="007C0C63" w:rsidRDefault="007C0C63" w:rsidP="00462132">
      <w:pPr>
        <w:spacing w:after="0" w:line="240" w:lineRule="auto"/>
      </w:pPr>
      <w:r>
        <w:separator/>
      </w:r>
    </w:p>
  </w:footnote>
  <w:footnote w:type="continuationSeparator" w:id="0">
    <w:p w14:paraId="7F524FEE" w14:textId="77777777" w:rsidR="007C0C63" w:rsidRDefault="007C0C63" w:rsidP="00462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F73A" w14:textId="1B63EC4B" w:rsidR="00623D2E" w:rsidRDefault="00623D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C2CE" w14:textId="131EB073" w:rsidR="00623D2E" w:rsidRDefault="00623D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58C2" w14:textId="6AC49896" w:rsidR="00623D2E" w:rsidRDefault="00623D2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jmj7l5rSw0yVb" int2:id="hwAzO65C">
      <int2:state int2:value="Rejected" int2:type="spell"/>
    </int2:textHash>
    <int2:textHash int2:hashCode="9mbbQphVHQms5n" int2:id="LOp5ozS5">
      <int2:state int2:value="Rejected" int2:type="spell"/>
    </int2:textHash>
    <int2:textHash int2:hashCode="gLyKR+9wzRJzsd" int2:id="ZsbyhZL4">
      <int2:state int2:value="Rejected" int2:type="spell"/>
    </int2:textHash>
    <int2:textHash int2:hashCode="Cc1ooqd7IqMS3e" int2:id="K607vRox">
      <int2:state int2:value="Rejected" int2:type="spell"/>
    </int2:textHash>
    <int2:textHash int2:hashCode="hWTLI3w1SE7Bdg" int2:id="UjJHtOFr">
      <int2:state int2:value="Rejected" int2:type="spell"/>
    </int2:textHash>
    <int2:textHash int2:hashCode="jfd+N65CA+mAnJ" int2:id="ZMQj3Wmf">
      <int2:state int2:value="Rejected" int2:type="spell"/>
    </int2:textHash>
    <int2:textHash int2:hashCode="AUGqQsH1boGkNq" int2:id="phjyCeCT">
      <int2:state int2:value="Rejected" int2:type="spell"/>
    </int2:textHash>
    <int2:textHash int2:hashCode="vsJigI/9MHYw9d" int2:id="bjeBuZTc">
      <int2:state int2:value="Rejected" int2:type="spell"/>
    </int2:textHash>
    <int2:textHash int2:hashCode="vRQ1R9kfWXs06i" int2:id="0uViCXsH">
      <int2:state int2:value="Rejected" int2:type="spell"/>
    </int2:textHash>
    <int2:textHash int2:hashCode="Wgr3ZEhazPioSI" int2:id="HqkAQgVM">
      <int2:state int2:value="Rejected" int2:type="spell"/>
    </int2:textHash>
    <int2:textHash int2:hashCode="rtQKwOHt7ic8xv" int2:id="N20BbdaD">
      <int2:state int2:value="Rejected" int2:type="spell"/>
    </int2:textHash>
    <int2:textHash int2:hashCode="Wcv2f3opbJbuD4" int2:id="eSAFxm9d">
      <int2:state int2:value="Rejected" int2:type="spell"/>
    </int2:textHash>
    <int2:textHash int2:hashCode="NoHqf5A1RIVzNa" int2:id="pYgoMmGd">
      <int2:state int2:value="Rejected" int2:type="spell"/>
    </int2:textHash>
    <int2:textHash int2:hashCode="ZkX731d33kAkch" int2:id="eCoe9pul">
      <int2:state int2:value="Rejected" int2:type="spell"/>
    </int2:textHash>
    <int2:textHash int2:hashCode="hq+CqRLZa/vOqH" int2:id="NTlR1nLI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8E8"/>
    <w:multiLevelType w:val="hybridMultilevel"/>
    <w:tmpl w:val="9340A1BA"/>
    <w:lvl w:ilvl="0" w:tplc="084E1A3A">
      <w:start w:val="6"/>
      <w:numFmt w:val="bullet"/>
      <w:lvlText w:val="-"/>
      <w:lvlJc w:val="left"/>
      <w:pPr>
        <w:ind w:left="362" w:hanging="360"/>
      </w:pPr>
      <w:rPr>
        <w:rFonts w:ascii="Verdana" w:eastAsia="Verdana" w:hAnsi="Verdana" w:cs="Verdana" w:hint="default"/>
      </w:rPr>
    </w:lvl>
    <w:lvl w:ilvl="1" w:tplc="241A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" w15:restartNumberingAfterBreak="0">
    <w:nsid w:val="006C5A66"/>
    <w:multiLevelType w:val="hybridMultilevel"/>
    <w:tmpl w:val="6B5C151E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024B25DB"/>
    <w:multiLevelType w:val="hybridMultilevel"/>
    <w:tmpl w:val="9C6A0A6E"/>
    <w:lvl w:ilvl="0" w:tplc="E7203F80">
      <w:start w:val="26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02971B4F"/>
    <w:multiLevelType w:val="hybridMultilevel"/>
    <w:tmpl w:val="1E0AC77C"/>
    <w:lvl w:ilvl="0" w:tplc="F79A8B6C">
      <w:start w:val="26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 w15:restartNumberingAfterBreak="0">
    <w:nsid w:val="02CF7BD4"/>
    <w:multiLevelType w:val="hybridMultilevel"/>
    <w:tmpl w:val="7BE8FD94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 w15:restartNumberingAfterBreak="0">
    <w:nsid w:val="02DF5A4F"/>
    <w:multiLevelType w:val="hybridMultilevel"/>
    <w:tmpl w:val="55E8FAFE"/>
    <w:lvl w:ilvl="0" w:tplc="2F24F1FE">
      <w:start w:val="26"/>
      <w:numFmt w:val="lowerLetter"/>
      <w:lvlText w:val="%1)"/>
      <w:lvlJc w:val="left"/>
      <w:pPr>
        <w:ind w:left="110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25" w:hanging="360"/>
      </w:pPr>
    </w:lvl>
    <w:lvl w:ilvl="2" w:tplc="241A001B" w:tentative="1">
      <w:start w:val="1"/>
      <w:numFmt w:val="lowerRoman"/>
      <w:lvlText w:val="%3."/>
      <w:lvlJc w:val="right"/>
      <w:pPr>
        <w:ind w:left="2545" w:hanging="180"/>
      </w:pPr>
    </w:lvl>
    <w:lvl w:ilvl="3" w:tplc="241A000F" w:tentative="1">
      <w:start w:val="1"/>
      <w:numFmt w:val="decimal"/>
      <w:lvlText w:val="%4."/>
      <w:lvlJc w:val="left"/>
      <w:pPr>
        <w:ind w:left="3265" w:hanging="360"/>
      </w:pPr>
    </w:lvl>
    <w:lvl w:ilvl="4" w:tplc="241A0019" w:tentative="1">
      <w:start w:val="1"/>
      <w:numFmt w:val="lowerLetter"/>
      <w:lvlText w:val="%5."/>
      <w:lvlJc w:val="left"/>
      <w:pPr>
        <w:ind w:left="3985" w:hanging="360"/>
      </w:pPr>
    </w:lvl>
    <w:lvl w:ilvl="5" w:tplc="241A001B" w:tentative="1">
      <w:start w:val="1"/>
      <w:numFmt w:val="lowerRoman"/>
      <w:lvlText w:val="%6."/>
      <w:lvlJc w:val="right"/>
      <w:pPr>
        <w:ind w:left="4705" w:hanging="180"/>
      </w:pPr>
    </w:lvl>
    <w:lvl w:ilvl="6" w:tplc="241A000F" w:tentative="1">
      <w:start w:val="1"/>
      <w:numFmt w:val="decimal"/>
      <w:lvlText w:val="%7."/>
      <w:lvlJc w:val="left"/>
      <w:pPr>
        <w:ind w:left="5425" w:hanging="360"/>
      </w:pPr>
    </w:lvl>
    <w:lvl w:ilvl="7" w:tplc="241A0019" w:tentative="1">
      <w:start w:val="1"/>
      <w:numFmt w:val="lowerLetter"/>
      <w:lvlText w:val="%8."/>
      <w:lvlJc w:val="left"/>
      <w:pPr>
        <w:ind w:left="6145" w:hanging="360"/>
      </w:pPr>
    </w:lvl>
    <w:lvl w:ilvl="8" w:tplc="241A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6" w15:restartNumberingAfterBreak="0">
    <w:nsid w:val="03022459"/>
    <w:multiLevelType w:val="hybridMultilevel"/>
    <w:tmpl w:val="29505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0E70D6"/>
    <w:multiLevelType w:val="hybridMultilevel"/>
    <w:tmpl w:val="20408804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" w15:restartNumberingAfterBreak="0">
    <w:nsid w:val="044C11AE"/>
    <w:multiLevelType w:val="hybridMultilevel"/>
    <w:tmpl w:val="C688E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642014"/>
    <w:multiLevelType w:val="hybridMultilevel"/>
    <w:tmpl w:val="A82C2EA2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0" w15:restartNumberingAfterBreak="0">
    <w:nsid w:val="047B22C1"/>
    <w:multiLevelType w:val="hybridMultilevel"/>
    <w:tmpl w:val="0B2E3400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04DF1670"/>
    <w:multiLevelType w:val="hybridMultilevel"/>
    <w:tmpl w:val="121C2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F9275E"/>
    <w:multiLevelType w:val="hybridMultilevel"/>
    <w:tmpl w:val="3760C734"/>
    <w:lvl w:ilvl="0" w:tplc="37E0073E">
      <w:start w:val="26"/>
      <w:numFmt w:val="lowerLetter"/>
      <w:lvlText w:val="%1)"/>
      <w:lvlJc w:val="left"/>
      <w:pPr>
        <w:ind w:left="110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25" w:hanging="360"/>
      </w:pPr>
    </w:lvl>
    <w:lvl w:ilvl="2" w:tplc="241A001B" w:tentative="1">
      <w:start w:val="1"/>
      <w:numFmt w:val="lowerRoman"/>
      <w:lvlText w:val="%3."/>
      <w:lvlJc w:val="right"/>
      <w:pPr>
        <w:ind w:left="2545" w:hanging="180"/>
      </w:pPr>
    </w:lvl>
    <w:lvl w:ilvl="3" w:tplc="241A000F" w:tentative="1">
      <w:start w:val="1"/>
      <w:numFmt w:val="decimal"/>
      <w:lvlText w:val="%4."/>
      <w:lvlJc w:val="left"/>
      <w:pPr>
        <w:ind w:left="3265" w:hanging="360"/>
      </w:pPr>
    </w:lvl>
    <w:lvl w:ilvl="4" w:tplc="241A0019" w:tentative="1">
      <w:start w:val="1"/>
      <w:numFmt w:val="lowerLetter"/>
      <w:lvlText w:val="%5."/>
      <w:lvlJc w:val="left"/>
      <w:pPr>
        <w:ind w:left="3985" w:hanging="360"/>
      </w:pPr>
    </w:lvl>
    <w:lvl w:ilvl="5" w:tplc="241A001B" w:tentative="1">
      <w:start w:val="1"/>
      <w:numFmt w:val="lowerRoman"/>
      <w:lvlText w:val="%6."/>
      <w:lvlJc w:val="right"/>
      <w:pPr>
        <w:ind w:left="4705" w:hanging="180"/>
      </w:pPr>
    </w:lvl>
    <w:lvl w:ilvl="6" w:tplc="241A000F" w:tentative="1">
      <w:start w:val="1"/>
      <w:numFmt w:val="decimal"/>
      <w:lvlText w:val="%7."/>
      <w:lvlJc w:val="left"/>
      <w:pPr>
        <w:ind w:left="5425" w:hanging="360"/>
      </w:pPr>
    </w:lvl>
    <w:lvl w:ilvl="7" w:tplc="241A0019" w:tentative="1">
      <w:start w:val="1"/>
      <w:numFmt w:val="lowerLetter"/>
      <w:lvlText w:val="%8."/>
      <w:lvlJc w:val="left"/>
      <w:pPr>
        <w:ind w:left="6145" w:hanging="360"/>
      </w:pPr>
    </w:lvl>
    <w:lvl w:ilvl="8" w:tplc="241A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13" w15:restartNumberingAfterBreak="0">
    <w:nsid w:val="07214059"/>
    <w:multiLevelType w:val="hybridMultilevel"/>
    <w:tmpl w:val="97AE8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AE45AD"/>
    <w:multiLevelType w:val="hybridMultilevel"/>
    <w:tmpl w:val="3F70FDB6"/>
    <w:lvl w:ilvl="0" w:tplc="0B96F52C">
      <w:start w:val="26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5" w15:restartNumberingAfterBreak="0">
    <w:nsid w:val="088B6EB7"/>
    <w:multiLevelType w:val="hybridMultilevel"/>
    <w:tmpl w:val="D39C9DD4"/>
    <w:lvl w:ilvl="0" w:tplc="3D4605B2">
      <w:start w:val="26"/>
      <w:numFmt w:val="lowerLetter"/>
      <w:lvlText w:val="%1."/>
      <w:lvlJc w:val="left"/>
      <w:pPr>
        <w:ind w:left="181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33" w:hanging="360"/>
      </w:pPr>
    </w:lvl>
    <w:lvl w:ilvl="2" w:tplc="241A001B" w:tentative="1">
      <w:start w:val="1"/>
      <w:numFmt w:val="lowerRoman"/>
      <w:lvlText w:val="%3."/>
      <w:lvlJc w:val="right"/>
      <w:pPr>
        <w:ind w:left="3253" w:hanging="180"/>
      </w:pPr>
    </w:lvl>
    <w:lvl w:ilvl="3" w:tplc="241A000F" w:tentative="1">
      <w:start w:val="1"/>
      <w:numFmt w:val="decimal"/>
      <w:lvlText w:val="%4."/>
      <w:lvlJc w:val="left"/>
      <w:pPr>
        <w:ind w:left="3973" w:hanging="360"/>
      </w:pPr>
    </w:lvl>
    <w:lvl w:ilvl="4" w:tplc="241A0019" w:tentative="1">
      <w:start w:val="1"/>
      <w:numFmt w:val="lowerLetter"/>
      <w:lvlText w:val="%5."/>
      <w:lvlJc w:val="left"/>
      <w:pPr>
        <w:ind w:left="4693" w:hanging="360"/>
      </w:pPr>
    </w:lvl>
    <w:lvl w:ilvl="5" w:tplc="241A001B" w:tentative="1">
      <w:start w:val="1"/>
      <w:numFmt w:val="lowerRoman"/>
      <w:lvlText w:val="%6."/>
      <w:lvlJc w:val="right"/>
      <w:pPr>
        <w:ind w:left="5413" w:hanging="180"/>
      </w:pPr>
    </w:lvl>
    <w:lvl w:ilvl="6" w:tplc="241A000F" w:tentative="1">
      <w:start w:val="1"/>
      <w:numFmt w:val="decimal"/>
      <w:lvlText w:val="%7."/>
      <w:lvlJc w:val="left"/>
      <w:pPr>
        <w:ind w:left="6133" w:hanging="360"/>
      </w:pPr>
    </w:lvl>
    <w:lvl w:ilvl="7" w:tplc="241A0019" w:tentative="1">
      <w:start w:val="1"/>
      <w:numFmt w:val="lowerLetter"/>
      <w:lvlText w:val="%8."/>
      <w:lvlJc w:val="left"/>
      <w:pPr>
        <w:ind w:left="6853" w:hanging="360"/>
      </w:pPr>
    </w:lvl>
    <w:lvl w:ilvl="8" w:tplc="241A001B" w:tentative="1">
      <w:start w:val="1"/>
      <w:numFmt w:val="lowerRoman"/>
      <w:lvlText w:val="%9."/>
      <w:lvlJc w:val="right"/>
      <w:pPr>
        <w:ind w:left="7573" w:hanging="180"/>
      </w:pPr>
    </w:lvl>
  </w:abstractNum>
  <w:abstractNum w:abstractNumId="16" w15:restartNumberingAfterBreak="0">
    <w:nsid w:val="08BB122F"/>
    <w:multiLevelType w:val="hybridMultilevel"/>
    <w:tmpl w:val="874AB9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911FDE"/>
    <w:multiLevelType w:val="hybridMultilevel"/>
    <w:tmpl w:val="5CFCA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7C6A8F"/>
    <w:multiLevelType w:val="hybridMultilevel"/>
    <w:tmpl w:val="A0CE8612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" w15:restartNumberingAfterBreak="0">
    <w:nsid w:val="0BBB4124"/>
    <w:multiLevelType w:val="hybridMultilevel"/>
    <w:tmpl w:val="AF3C30F4"/>
    <w:lvl w:ilvl="0" w:tplc="4F20DF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C524D7"/>
    <w:multiLevelType w:val="hybridMultilevel"/>
    <w:tmpl w:val="0F188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2343D2"/>
    <w:multiLevelType w:val="hybridMultilevel"/>
    <w:tmpl w:val="29202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C63FC8"/>
    <w:multiLevelType w:val="hybridMultilevel"/>
    <w:tmpl w:val="3D74EB58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3" w15:restartNumberingAfterBreak="0">
    <w:nsid w:val="0D0A6A97"/>
    <w:multiLevelType w:val="hybridMultilevel"/>
    <w:tmpl w:val="29C4B7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D510A8C"/>
    <w:multiLevelType w:val="hybridMultilevel"/>
    <w:tmpl w:val="9C5632D6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5" w15:restartNumberingAfterBreak="0">
    <w:nsid w:val="0D867ED0"/>
    <w:multiLevelType w:val="hybridMultilevel"/>
    <w:tmpl w:val="71F8A2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873211"/>
    <w:multiLevelType w:val="hybridMultilevel"/>
    <w:tmpl w:val="06CE6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477E5E"/>
    <w:multiLevelType w:val="hybridMultilevel"/>
    <w:tmpl w:val="9F0C32DE"/>
    <w:lvl w:ilvl="0" w:tplc="E1228B4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F5573F5"/>
    <w:multiLevelType w:val="hybridMultilevel"/>
    <w:tmpl w:val="BFFCDC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863AAC"/>
    <w:multiLevelType w:val="hybridMultilevel"/>
    <w:tmpl w:val="2CCE1FB6"/>
    <w:lvl w:ilvl="0" w:tplc="089210D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00E1C05"/>
    <w:multiLevelType w:val="hybridMultilevel"/>
    <w:tmpl w:val="8C680DFC"/>
    <w:lvl w:ilvl="0" w:tplc="719011DC">
      <w:start w:val="26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1" w15:restartNumberingAfterBreak="0">
    <w:nsid w:val="101E06DF"/>
    <w:multiLevelType w:val="hybridMultilevel"/>
    <w:tmpl w:val="B7501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02808BF"/>
    <w:multiLevelType w:val="hybridMultilevel"/>
    <w:tmpl w:val="D3AE73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374637"/>
    <w:multiLevelType w:val="hybridMultilevel"/>
    <w:tmpl w:val="D3E211FA"/>
    <w:lvl w:ilvl="0" w:tplc="CFD841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6404B2"/>
    <w:multiLevelType w:val="hybridMultilevel"/>
    <w:tmpl w:val="FED25668"/>
    <w:lvl w:ilvl="0" w:tplc="C7521572">
      <w:start w:val="26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5" w15:restartNumberingAfterBreak="0">
    <w:nsid w:val="1069426E"/>
    <w:multiLevelType w:val="hybridMultilevel"/>
    <w:tmpl w:val="8152CC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482CC4"/>
    <w:multiLevelType w:val="hybridMultilevel"/>
    <w:tmpl w:val="20665146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7" w15:restartNumberingAfterBreak="0">
    <w:nsid w:val="11DE199E"/>
    <w:multiLevelType w:val="hybridMultilevel"/>
    <w:tmpl w:val="E1F2B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1EB1804"/>
    <w:multiLevelType w:val="hybridMultilevel"/>
    <w:tmpl w:val="E7A2F172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9" w15:restartNumberingAfterBreak="0">
    <w:nsid w:val="12224C2C"/>
    <w:multiLevelType w:val="hybridMultilevel"/>
    <w:tmpl w:val="33603D1A"/>
    <w:lvl w:ilvl="0" w:tplc="583A11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2241DF7"/>
    <w:multiLevelType w:val="hybridMultilevel"/>
    <w:tmpl w:val="9C16A404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1" w15:restartNumberingAfterBreak="0">
    <w:nsid w:val="127548A4"/>
    <w:multiLevelType w:val="hybridMultilevel"/>
    <w:tmpl w:val="666CC5BC"/>
    <w:lvl w:ilvl="0" w:tplc="B4EE7CE8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2" w15:restartNumberingAfterBreak="0">
    <w:nsid w:val="12AC72AD"/>
    <w:multiLevelType w:val="hybridMultilevel"/>
    <w:tmpl w:val="47CCC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2CD05B8"/>
    <w:multiLevelType w:val="hybridMultilevel"/>
    <w:tmpl w:val="1DE672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2EF0ADC"/>
    <w:multiLevelType w:val="hybridMultilevel"/>
    <w:tmpl w:val="A4AC03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3956511"/>
    <w:multiLevelType w:val="hybridMultilevel"/>
    <w:tmpl w:val="1E3090C0"/>
    <w:lvl w:ilvl="0" w:tplc="0409000F">
      <w:start w:val="1"/>
      <w:numFmt w:val="decimal"/>
      <w:lvlText w:val="%1."/>
      <w:lvlJc w:val="left"/>
      <w:pPr>
        <w:ind w:left="1442" w:hanging="360"/>
      </w:pPr>
    </w:lvl>
    <w:lvl w:ilvl="1" w:tplc="241A0019" w:tentative="1">
      <w:start w:val="1"/>
      <w:numFmt w:val="lowerLetter"/>
      <w:lvlText w:val="%2."/>
      <w:lvlJc w:val="left"/>
      <w:pPr>
        <w:ind w:left="2162" w:hanging="360"/>
      </w:pPr>
    </w:lvl>
    <w:lvl w:ilvl="2" w:tplc="241A001B" w:tentative="1">
      <w:start w:val="1"/>
      <w:numFmt w:val="lowerRoman"/>
      <w:lvlText w:val="%3."/>
      <w:lvlJc w:val="right"/>
      <w:pPr>
        <w:ind w:left="2882" w:hanging="180"/>
      </w:pPr>
    </w:lvl>
    <w:lvl w:ilvl="3" w:tplc="241A000F" w:tentative="1">
      <w:start w:val="1"/>
      <w:numFmt w:val="decimal"/>
      <w:lvlText w:val="%4."/>
      <w:lvlJc w:val="left"/>
      <w:pPr>
        <w:ind w:left="3602" w:hanging="360"/>
      </w:pPr>
    </w:lvl>
    <w:lvl w:ilvl="4" w:tplc="241A0019" w:tentative="1">
      <w:start w:val="1"/>
      <w:numFmt w:val="lowerLetter"/>
      <w:lvlText w:val="%5."/>
      <w:lvlJc w:val="left"/>
      <w:pPr>
        <w:ind w:left="4322" w:hanging="360"/>
      </w:pPr>
    </w:lvl>
    <w:lvl w:ilvl="5" w:tplc="241A001B" w:tentative="1">
      <w:start w:val="1"/>
      <w:numFmt w:val="lowerRoman"/>
      <w:lvlText w:val="%6."/>
      <w:lvlJc w:val="right"/>
      <w:pPr>
        <w:ind w:left="5042" w:hanging="180"/>
      </w:pPr>
    </w:lvl>
    <w:lvl w:ilvl="6" w:tplc="241A000F" w:tentative="1">
      <w:start w:val="1"/>
      <w:numFmt w:val="decimal"/>
      <w:lvlText w:val="%7."/>
      <w:lvlJc w:val="left"/>
      <w:pPr>
        <w:ind w:left="5762" w:hanging="360"/>
      </w:pPr>
    </w:lvl>
    <w:lvl w:ilvl="7" w:tplc="241A0019" w:tentative="1">
      <w:start w:val="1"/>
      <w:numFmt w:val="lowerLetter"/>
      <w:lvlText w:val="%8."/>
      <w:lvlJc w:val="left"/>
      <w:pPr>
        <w:ind w:left="6482" w:hanging="360"/>
      </w:pPr>
    </w:lvl>
    <w:lvl w:ilvl="8" w:tplc="241A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46" w15:restartNumberingAfterBreak="0">
    <w:nsid w:val="14122079"/>
    <w:multiLevelType w:val="hybridMultilevel"/>
    <w:tmpl w:val="D52A3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4227F26"/>
    <w:multiLevelType w:val="hybridMultilevel"/>
    <w:tmpl w:val="AC34D0D4"/>
    <w:lvl w:ilvl="0" w:tplc="F5A2CF1A">
      <w:start w:val="26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8" w15:restartNumberingAfterBreak="0">
    <w:nsid w:val="157E49A5"/>
    <w:multiLevelType w:val="hybridMultilevel"/>
    <w:tmpl w:val="E6B42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6545102"/>
    <w:multiLevelType w:val="hybridMultilevel"/>
    <w:tmpl w:val="2458C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6643D96"/>
    <w:multiLevelType w:val="hybridMultilevel"/>
    <w:tmpl w:val="E2520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6880943"/>
    <w:multiLevelType w:val="hybridMultilevel"/>
    <w:tmpl w:val="F35EE212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2" w15:restartNumberingAfterBreak="0">
    <w:nsid w:val="16993300"/>
    <w:multiLevelType w:val="hybridMultilevel"/>
    <w:tmpl w:val="A5448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6A4585E"/>
    <w:multiLevelType w:val="hybridMultilevel"/>
    <w:tmpl w:val="98B8359A"/>
    <w:lvl w:ilvl="0" w:tplc="0409000F">
      <w:start w:val="1"/>
      <w:numFmt w:val="decimal"/>
      <w:lvlText w:val="%1."/>
      <w:lvlJc w:val="left"/>
      <w:pPr>
        <w:ind w:left="710" w:hanging="360"/>
      </w:pPr>
    </w:lvl>
    <w:lvl w:ilvl="1" w:tplc="241A0019" w:tentative="1">
      <w:start w:val="1"/>
      <w:numFmt w:val="lowerLetter"/>
      <w:lvlText w:val="%2."/>
      <w:lvlJc w:val="left"/>
      <w:pPr>
        <w:ind w:left="1430" w:hanging="360"/>
      </w:pPr>
    </w:lvl>
    <w:lvl w:ilvl="2" w:tplc="241A001B" w:tentative="1">
      <w:start w:val="1"/>
      <w:numFmt w:val="lowerRoman"/>
      <w:lvlText w:val="%3."/>
      <w:lvlJc w:val="right"/>
      <w:pPr>
        <w:ind w:left="2150" w:hanging="180"/>
      </w:pPr>
    </w:lvl>
    <w:lvl w:ilvl="3" w:tplc="241A000F" w:tentative="1">
      <w:start w:val="1"/>
      <w:numFmt w:val="decimal"/>
      <w:lvlText w:val="%4."/>
      <w:lvlJc w:val="left"/>
      <w:pPr>
        <w:ind w:left="2870" w:hanging="360"/>
      </w:pPr>
    </w:lvl>
    <w:lvl w:ilvl="4" w:tplc="241A0019" w:tentative="1">
      <w:start w:val="1"/>
      <w:numFmt w:val="lowerLetter"/>
      <w:lvlText w:val="%5."/>
      <w:lvlJc w:val="left"/>
      <w:pPr>
        <w:ind w:left="3590" w:hanging="360"/>
      </w:pPr>
    </w:lvl>
    <w:lvl w:ilvl="5" w:tplc="241A001B" w:tentative="1">
      <w:start w:val="1"/>
      <w:numFmt w:val="lowerRoman"/>
      <w:lvlText w:val="%6."/>
      <w:lvlJc w:val="right"/>
      <w:pPr>
        <w:ind w:left="4310" w:hanging="180"/>
      </w:pPr>
    </w:lvl>
    <w:lvl w:ilvl="6" w:tplc="241A000F" w:tentative="1">
      <w:start w:val="1"/>
      <w:numFmt w:val="decimal"/>
      <w:lvlText w:val="%7."/>
      <w:lvlJc w:val="left"/>
      <w:pPr>
        <w:ind w:left="5030" w:hanging="360"/>
      </w:pPr>
    </w:lvl>
    <w:lvl w:ilvl="7" w:tplc="241A0019" w:tentative="1">
      <w:start w:val="1"/>
      <w:numFmt w:val="lowerLetter"/>
      <w:lvlText w:val="%8."/>
      <w:lvlJc w:val="left"/>
      <w:pPr>
        <w:ind w:left="5750" w:hanging="360"/>
      </w:pPr>
    </w:lvl>
    <w:lvl w:ilvl="8" w:tplc="241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4" w15:restartNumberingAfterBreak="0">
    <w:nsid w:val="16BC4D96"/>
    <w:multiLevelType w:val="hybridMultilevel"/>
    <w:tmpl w:val="F314C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6EC016D"/>
    <w:multiLevelType w:val="hybridMultilevel"/>
    <w:tmpl w:val="B96E4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76F45BB"/>
    <w:multiLevelType w:val="hybridMultilevel"/>
    <w:tmpl w:val="3ED874F4"/>
    <w:lvl w:ilvl="0" w:tplc="4FD4D79C">
      <w:start w:val="26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2" w:hanging="360"/>
      </w:pPr>
    </w:lvl>
    <w:lvl w:ilvl="2" w:tplc="241A001B" w:tentative="1">
      <w:start w:val="1"/>
      <w:numFmt w:val="lowerRoman"/>
      <w:lvlText w:val="%3."/>
      <w:lvlJc w:val="right"/>
      <w:pPr>
        <w:ind w:left="2522" w:hanging="180"/>
      </w:pPr>
    </w:lvl>
    <w:lvl w:ilvl="3" w:tplc="241A000F" w:tentative="1">
      <w:start w:val="1"/>
      <w:numFmt w:val="decimal"/>
      <w:lvlText w:val="%4."/>
      <w:lvlJc w:val="left"/>
      <w:pPr>
        <w:ind w:left="3242" w:hanging="360"/>
      </w:pPr>
    </w:lvl>
    <w:lvl w:ilvl="4" w:tplc="241A0019" w:tentative="1">
      <w:start w:val="1"/>
      <w:numFmt w:val="lowerLetter"/>
      <w:lvlText w:val="%5."/>
      <w:lvlJc w:val="left"/>
      <w:pPr>
        <w:ind w:left="3962" w:hanging="360"/>
      </w:pPr>
    </w:lvl>
    <w:lvl w:ilvl="5" w:tplc="241A001B" w:tentative="1">
      <w:start w:val="1"/>
      <w:numFmt w:val="lowerRoman"/>
      <w:lvlText w:val="%6."/>
      <w:lvlJc w:val="right"/>
      <w:pPr>
        <w:ind w:left="4682" w:hanging="180"/>
      </w:pPr>
    </w:lvl>
    <w:lvl w:ilvl="6" w:tplc="241A000F" w:tentative="1">
      <w:start w:val="1"/>
      <w:numFmt w:val="decimal"/>
      <w:lvlText w:val="%7."/>
      <w:lvlJc w:val="left"/>
      <w:pPr>
        <w:ind w:left="5402" w:hanging="360"/>
      </w:pPr>
    </w:lvl>
    <w:lvl w:ilvl="7" w:tplc="241A0019" w:tentative="1">
      <w:start w:val="1"/>
      <w:numFmt w:val="lowerLetter"/>
      <w:lvlText w:val="%8."/>
      <w:lvlJc w:val="left"/>
      <w:pPr>
        <w:ind w:left="6122" w:hanging="360"/>
      </w:pPr>
    </w:lvl>
    <w:lvl w:ilvl="8" w:tplc="241A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57" w15:restartNumberingAfterBreak="0">
    <w:nsid w:val="17C5053A"/>
    <w:multiLevelType w:val="hybridMultilevel"/>
    <w:tmpl w:val="5BB6EDE6"/>
    <w:lvl w:ilvl="0" w:tplc="04090017">
      <w:start w:val="1"/>
      <w:numFmt w:val="lowerLetter"/>
      <w:lvlText w:val="%1)"/>
      <w:lvlJc w:val="left"/>
      <w:pPr>
        <w:ind w:left="1442" w:hanging="360"/>
      </w:pPr>
    </w:lvl>
    <w:lvl w:ilvl="1" w:tplc="241A0019" w:tentative="1">
      <w:start w:val="1"/>
      <w:numFmt w:val="lowerLetter"/>
      <w:lvlText w:val="%2."/>
      <w:lvlJc w:val="left"/>
      <w:pPr>
        <w:ind w:left="2162" w:hanging="360"/>
      </w:pPr>
    </w:lvl>
    <w:lvl w:ilvl="2" w:tplc="241A001B" w:tentative="1">
      <w:start w:val="1"/>
      <w:numFmt w:val="lowerRoman"/>
      <w:lvlText w:val="%3."/>
      <w:lvlJc w:val="right"/>
      <w:pPr>
        <w:ind w:left="2882" w:hanging="180"/>
      </w:pPr>
    </w:lvl>
    <w:lvl w:ilvl="3" w:tplc="241A000F" w:tentative="1">
      <w:start w:val="1"/>
      <w:numFmt w:val="decimal"/>
      <w:lvlText w:val="%4."/>
      <w:lvlJc w:val="left"/>
      <w:pPr>
        <w:ind w:left="3602" w:hanging="360"/>
      </w:pPr>
    </w:lvl>
    <w:lvl w:ilvl="4" w:tplc="241A0019" w:tentative="1">
      <w:start w:val="1"/>
      <w:numFmt w:val="lowerLetter"/>
      <w:lvlText w:val="%5."/>
      <w:lvlJc w:val="left"/>
      <w:pPr>
        <w:ind w:left="4322" w:hanging="360"/>
      </w:pPr>
    </w:lvl>
    <w:lvl w:ilvl="5" w:tplc="241A001B" w:tentative="1">
      <w:start w:val="1"/>
      <w:numFmt w:val="lowerRoman"/>
      <w:lvlText w:val="%6."/>
      <w:lvlJc w:val="right"/>
      <w:pPr>
        <w:ind w:left="5042" w:hanging="180"/>
      </w:pPr>
    </w:lvl>
    <w:lvl w:ilvl="6" w:tplc="241A000F" w:tentative="1">
      <w:start w:val="1"/>
      <w:numFmt w:val="decimal"/>
      <w:lvlText w:val="%7."/>
      <w:lvlJc w:val="left"/>
      <w:pPr>
        <w:ind w:left="5762" w:hanging="360"/>
      </w:pPr>
    </w:lvl>
    <w:lvl w:ilvl="7" w:tplc="241A0019" w:tentative="1">
      <w:start w:val="1"/>
      <w:numFmt w:val="lowerLetter"/>
      <w:lvlText w:val="%8."/>
      <w:lvlJc w:val="left"/>
      <w:pPr>
        <w:ind w:left="6482" w:hanging="360"/>
      </w:pPr>
    </w:lvl>
    <w:lvl w:ilvl="8" w:tplc="241A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58" w15:restartNumberingAfterBreak="0">
    <w:nsid w:val="17DE4D11"/>
    <w:multiLevelType w:val="hybridMultilevel"/>
    <w:tmpl w:val="72BE80CE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9" w15:restartNumberingAfterBreak="0">
    <w:nsid w:val="187A2DA6"/>
    <w:multiLevelType w:val="hybridMultilevel"/>
    <w:tmpl w:val="8F5C1F82"/>
    <w:lvl w:ilvl="0" w:tplc="0B5283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91270C5"/>
    <w:multiLevelType w:val="hybridMultilevel"/>
    <w:tmpl w:val="A4AC03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9963A82"/>
    <w:multiLevelType w:val="hybridMultilevel"/>
    <w:tmpl w:val="A9DCDCBE"/>
    <w:lvl w:ilvl="0" w:tplc="0409000F">
      <w:start w:val="1"/>
      <w:numFmt w:val="decimal"/>
      <w:lvlText w:val="%1."/>
      <w:lvlJc w:val="left"/>
      <w:pPr>
        <w:ind w:left="709" w:hanging="360"/>
      </w:pPr>
    </w:lvl>
    <w:lvl w:ilvl="1" w:tplc="241A0019" w:tentative="1">
      <w:start w:val="1"/>
      <w:numFmt w:val="lowerLetter"/>
      <w:lvlText w:val="%2."/>
      <w:lvlJc w:val="left"/>
      <w:pPr>
        <w:ind w:left="1429" w:hanging="360"/>
      </w:pPr>
    </w:lvl>
    <w:lvl w:ilvl="2" w:tplc="241A001B" w:tentative="1">
      <w:start w:val="1"/>
      <w:numFmt w:val="lowerRoman"/>
      <w:lvlText w:val="%3."/>
      <w:lvlJc w:val="right"/>
      <w:pPr>
        <w:ind w:left="2149" w:hanging="180"/>
      </w:pPr>
    </w:lvl>
    <w:lvl w:ilvl="3" w:tplc="241A000F" w:tentative="1">
      <w:start w:val="1"/>
      <w:numFmt w:val="decimal"/>
      <w:lvlText w:val="%4."/>
      <w:lvlJc w:val="left"/>
      <w:pPr>
        <w:ind w:left="2869" w:hanging="360"/>
      </w:pPr>
    </w:lvl>
    <w:lvl w:ilvl="4" w:tplc="241A0019" w:tentative="1">
      <w:start w:val="1"/>
      <w:numFmt w:val="lowerLetter"/>
      <w:lvlText w:val="%5."/>
      <w:lvlJc w:val="left"/>
      <w:pPr>
        <w:ind w:left="3589" w:hanging="360"/>
      </w:pPr>
    </w:lvl>
    <w:lvl w:ilvl="5" w:tplc="241A001B" w:tentative="1">
      <w:start w:val="1"/>
      <w:numFmt w:val="lowerRoman"/>
      <w:lvlText w:val="%6."/>
      <w:lvlJc w:val="right"/>
      <w:pPr>
        <w:ind w:left="4309" w:hanging="180"/>
      </w:pPr>
    </w:lvl>
    <w:lvl w:ilvl="6" w:tplc="241A000F" w:tentative="1">
      <w:start w:val="1"/>
      <w:numFmt w:val="decimal"/>
      <w:lvlText w:val="%7."/>
      <w:lvlJc w:val="left"/>
      <w:pPr>
        <w:ind w:left="5029" w:hanging="360"/>
      </w:pPr>
    </w:lvl>
    <w:lvl w:ilvl="7" w:tplc="241A0019" w:tentative="1">
      <w:start w:val="1"/>
      <w:numFmt w:val="lowerLetter"/>
      <w:lvlText w:val="%8."/>
      <w:lvlJc w:val="left"/>
      <w:pPr>
        <w:ind w:left="5749" w:hanging="360"/>
      </w:pPr>
    </w:lvl>
    <w:lvl w:ilvl="8" w:tplc="241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2" w15:restartNumberingAfterBreak="0">
    <w:nsid w:val="1A130BF8"/>
    <w:multiLevelType w:val="hybridMultilevel"/>
    <w:tmpl w:val="C610D3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A502201"/>
    <w:multiLevelType w:val="hybridMultilevel"/>
    <w:tmpl w:val="663A3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A5F578C"/>
    <w:multiLevelType w:val="hybridMultilevel"/>
    <w:tmpl w:val="69626AD4"/>
    <w:lvl w:ilvl="0" w:tplc="04090017">
      <w:start w:val="2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B5C4B96"/>
    <w:multiLevelType w:val="hybridMultilevel"/>
    <w:tmpl w:val="0ABE6BBC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6" w15:restartNumberingAfterBreak="0">
    <w:nsid w:val="1BA36F40"/>
    <w:multiLevelType w:val="hybridMultilevel"/>
    <w:tmpl w:val="10E80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BD72D76"/>
    <w:multiLevelType w:val="hybridMultilevel"/>
    <w:tmpl w:val="A01605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C7E3FC7"/>
    <w:multiLevelType w:val="hybridMultilevel"/>
    <w:tmpl w:val="0D0A9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C8E30E2"/>
    <w:multiLevelType w:val="hybridMultilevel"/>
    <w:tmpl w:val="4D0A0FB4"/>
    <w:lvl w:ilvl="0" w:tplc="A1FE0872">
      <w:start w:val="26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2" w:hanging="360"/>
      </w:pPr>
    </w:lvl>
    <w:lvl w:ilvl="2" w:tplc="241A001B" w:tentative="1">
      <w:start w:val="1"/>
      <w:numFmt w:val="lowerRoman"/>
      <w:lvlText w:val="%3."/>
      <w:lvlJc w:val="right"/>
      <w:pPr>
        <w:ind w:left="2522" w:hanging="180"/>
      </w:pPr>
    </w:lvl>
    <w:lvl w:ilvl="3" w:tplc="241A000F" w:tentative="1">
      <w:start w:val="1"/>
      <w:numFmt w:val="decimal"/>
      <w:lvlText w:val="%4."/>
      <w:lvlJc w:val="left"/>
      <w:pPr>
        <w:ind w:left="3242" w:hanging="360"/>
      </w:pPr>
    </w:lvl>
    <w:lvl w:ilvl="4" w:tplc="241A0019" w:tentative="1">
      <w:start w:val="1"/>
      <w:numFmt w:val="lowerLetter"/>
      <w:lvlText w:val="%5."/>
      <w:lvlJc w:val="left"/>
      <w:pPr>
        <w:ind w:left="3962" w:hanging="360"/>
      </w:pPr>
    </w:lvl>
    <w:lvl w:ilvl="5" w:tplc="241A001B" w:tentative="1">
      <w:start w:val="1"/>
      <w:numFmt w:val="lowerRoman"/>
      <w:lvlText w:val="%6."/>
      <w:lvlJc w:val="right"/>
      <w:pPr>
        <w:ind w:left="4682" w:hanging="180"/>
      </w:pPr>
    </w:lvl>
    <w:lvl w:ilvl="6" w:tplc="241A000F" w:tentative="1">
      <w:start w:val="1"/>
      <w:numFmt w:val="decimal"/>
      <w:lvlText w:val="%7."/>
      <w:lvlJc w:val="left"/>
      <w:pPr>
        <w:ind w:left="5402" w:hanging="360"/>
      </w:pPr>
    </w:lvl>
    <w:lvl w:ilvl="7" w:tplc="241A0019" w:tentative="1">
      <w:start w:val="1"/>
      <w:numFmt w:val="lowerLetter"/>
      <w:lvlText w:val="%8."/>
      <w:lvlJc w:val="left"/>
      <w:pPr>
        <w:ind w:left="6122" w:hanging="360"/>
      </w:pPr>
    </w:lvl>
    <w:lvl w:ilvl="8" w:tplc="241A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70" w15:restartNumberingAfterBreak="0">
    <w:nsid w:val="1C9005A8"/>
    <w:multiLevelType w:val="hybridMultilevel"/>
    <w:tmpl w:val="E6B696E6"/>
    <w:lvl w:ilvl="0" w:tplc="9E220CBC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1" w15:restartNumberingAfterBreak="0">
    <w:nsid w:val="1C9421DE"/>
    <w:multiLevelType w:val="hybridMultilevel"/>
    <w:tmpl w:val="FC54C8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CB22239"/>
    <w:multiLevelType w:val="hybridMultilevel"/>
    <w:tmpl w:val="552E476A"/>
    <w:lvl w:ilvl="0" w:tplc="0409000F">
      <w:start w:val="1"/>
      <w:numFmt w:val="decimal"/>
      <w:lvlText w:val="%1."/>
      <w:lvlJc w:val="left"/>
      <w:pPr>
        <w:ind w:left="1442" w:hanging="360"/>
      </w:pPr>
    </w:lvl>
    <w:lvl w:ilvl="1" w:tplc="241A0019" w:tentative="1">
      <w:start w:val="1"/>
      <w:numFmt w:val="lowerLetter"/>
      <w:lvlText w:val="%2."/>
      <w:lvlJc w:val="left"/>
      <w:pPr>
        <w:ind w:left="2162" w:hanging="360"/>
      </w:pPr>
    </w:lvl>
    <w:lvl w:ilvl="2" w:tplc="241A001B" w:tentative="1">
      <w:start w:val="1"/>
      <w:numFmt w:val="lowerRoman"/>
      <w:lvlText w:val="%3."/>
      <w:lvlJc w:val="right"/>
      <w:pPr>
        <w:ind w:left="2882" w:hanging="180"/>
      </w:pPr>
    </w:lvl>
    <w:lvl w:ilvl="3" w:tplc="241A000F" w:tentative="1">
      <w:start w:val="1"/>
      <w:numFmt w:val="decimal"/>
      <w:lvlText w:val="%4."/>
      <w:lvlJc w:val="left"/>
      <w:pPr>
        <w:ind w:left="3602" w:hanging="360"/>
      </w:pPr>
    </w:lvl>
    <w:lvl w:ilvl="4" w:tplc="241A0019" w:tentative="1">
      <w:start w:val="1"/>
      <w:numFmt w:val="lowerLetter"/>
      <w:lvlText w:val="%5."/>
      <w:lvlJc w:val="left"/>
      <w:pPr>
        <w:ind w:left="4322" w:hanging="360"/>
      </w:pPr>
    </w:lvl>
    <w:lvl w:ilvl="5" w:tplc="241A001B" w:tentative="1">
      <w:start w:val="1"/>
      <w:numFmt w:val="lowerRoman"/>
      <w:lvlText w:val="%6."/>
      <w:lvlJc w:val="right"/>
      <w:pPr>
        <w:ind w:left="5042" w:hanging="180"/>
      </w:pPr>
    </w:lvl>
    <w:lvl w:ilvl="6" w:tplc="241A000F" w:tentative="1">
      <w:start w:val="1"/>
      <w:numFmt w:val="decimal"/>
      <w:lvlText w:val="%7."/>
      <w:lvlJc w:val="left"/>
      <w:pPr>
        <w:ind w:left="5762" w:hanging="360"/>
      </w:pPr>
    </w:lvl>
    <w:lvl w:ilvl="7" w:tplc="241A0019" w:tentative="1">
      <w:start w:val="1"/>
      <w:numFmt w:val="lowerLetter"/>
      <w:lvlText w:val="%8."/>
      <w:lvlJc w:val="left"/>
      <w:pPr>
        <w:ind w:left="6482" w:hanging="360"/>
      </w:pPr>
    </w:lvl>
    <w:lvl w:ilvl="8" w:tplc="241A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73" w15:restartNumberingAfterBreak="0">
    <w:nsid w:val="1D8F1C61"/>
    <w:multiLevelType w:val="hybridMultilevel"/>
    <w:tmpl w:val="EA708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DCB1C55"/>
    <w:multiLevelType w:val="hybridMultilevel"/>
    <w:tmpl w:val="20C82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DEA48C5"/>
    <w:multiLevelType w:val="hybridMultilevel"/>
    <w:tmpl w:val="F3DCC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DF33A76"/>
    <w:multiLevelType w:val="hybridMultilevel"/>
    <w:tmpl w:val="191EDAD0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7" w15:restartNumberingAfterBreak="0">
    <w:nsid w:val="1EA963CC"/>
    <w:multiLevelType w:val="hybridMultilevel"/>
    <w:tmpl w:val="861ED57A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8" w15:restartNumberingAfterBreak="0">
    <w:nsid w:val="2054771F"/>
    <w:multiLevelType w:val="hybridMultilevel"/>
    <w:tmpl w:val="6A022556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9" w15:restartNumberingAfterBreak="0">
    <w:nsid w:val="208C4FDC"/>
    <w:multiLevelType w:val="hybridMultilevel"/>
    <w:tmpl w:val="D4D8F38C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0" w15:restartNumberingAfterBreak="0">
    <w:nsid w:val="20FC0D63"/>
    <w:multiLevelType w:val="hybridMultilevel"/>
    <w:tmpl w:val="9F786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1457E64"/>
    <w:multiLevelType w:val="hybridMultilevel"/>
    <w:tmpl w:val="B4CECF96"/>
    <w:lvl w:ilvl="0" w:tplc="04090017">
      <w:start w:val="2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1F26C77"/>
    <w:multiLevelType w:val="hybridMultilevel"/>
    <w:tmpl w:val="AFA86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25B2EE0"/>
    <w:multiLevelType w:val="hybridMultilevel"/>
    <w:tmpl w:val="A56485D8"/>
    <w:lvl w:ilvl="0" w:tplc="04090017">
      <w:start w:val="1"/>
      <w:numFmt w:val="lowerLetter"/>
      <w:lvlText w:val="%1)"/>
      <w:lvlJc w:val="left"/>
      <w:pPr>
        <w:ind w:left="1442" w:hanging="360"/>
      </w:pPr>
    </w:lvl>
    <w:lvl w:ilvl="1" w:tplc="FFFFFFFF" w:tentative="1">
      <w:start w:val="1"/>
      <w:numFmt w:val="lowerLetter"/>
      <w:lvlText w:val="%2."/>
      <w:lvlJc w:val="left"/>
      <w:pPr>
        <w:ind w:left="2162" w:hanging="360"/>
      </w:pPr>
    </w:lvl>
    <w:lvl w:ilvl="2" w:tplc="FFFFFFFF" w:tentative="1">
      <w:start w:val="1"/>
      <w:numFmt w:val="lowerRoman"/>
      <w:lvlText w:val="%3."/>
      <w:lvlJc w:val="right"/>
      <w:pPr>
        <w:ind w:left="2882" w:hanging="180"/>
      </w:pPr>
    </w:lvl>
    <w:lvl w:ilvl="3" w:tplc="FFFFFFFF" w:tentative="1">
      <w:start w:val="1"/>
      <w:numFmt w:val="decimal"/>
      <w:lvlText w:val="%4."/>
      <w:lvlJc w:val="left"/>
      <w:pPr>
        <w:ind w:left="3602" w:hanging="360"/>
      </w:pPr>
    </w:lvl>
    <w:lvl w:ilvl="4" w:tplc="FFFFFFFF" w:tentative="1">
      <w:start w:val="1"/>
      <w:numFmt w:val="lowerLetter"/>
      <w:lvlText w:val="%5."/>
      <w:lvlJc w:val="left"/>
      <w:pPr>
        <w:ind w:left="4322" w:hanging="360"/>
      </w:pPr>
    </w:lvl>
    <w:lvl w:ilvl="5" w:tplc="FFFFFFFF" w:tentative="1">
      <w:start w:val="1"/>
      <w:numFmt w:val="lowerRoman"/>
      <w:lvlText w:val="%6."/>
      <w:lvlJc w:val="right"/>
      <w:pPr>
        <w:ind w:left="5042" w:hanging="180"/>
      </w:pPr>
    </w:lvl>
    <w:lvl w:ilvl="6" w:tplc="FFFFFFFF" w:tentative="1">
      <w:start w:val="1"/>
      <w:numFmt w:val="decimal"/>
      <w:lvlText w:val="%7."/>
      <w:lvlJc w:val="left"/>
      <w:pPr>
        <w:ind w:left="5762" w:hanging="360"/>
      </w:pPr>
    </w:lvl>
    <w:lvl w:ilvl="7" w:tplc="FFFFFFFF" w:tentative="1">
      <w:start w:val="1"/>
      <w:numFmt w:val="lowerLetter"/>
      <w:lvlText w:val="%8."/>
      <w:lvlJc w:val="left"/>
      <w:pPr>
        <w:ind w:left="6482" w:hanging="360"/>
      </w:pPr>
    </w:lvl>
    <w:lvl w:ilvl="8" w:tplc="FFFFFFFF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84" w15:restartNumberingAfterBreak="0">
    <w:nsid w:val="22D03334"/>
    <w:multiLevelType w:val="hybridMultilevel"/>
    <w:tmpl w:val="DE6A4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3A9555F"/>
    <w:multiLevelType w:val="hybridMultilevel"/>
    <w:tmpl w:val="BCF46C88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6" w15:restartNumberingAfterBreak="0">
    <w:nsid w:val="23C869C8"/>
    <w:multiLevelType w:val="hybridMultilevel"/>
    <w:tmpl w:val="EC783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461511E"/>
    <w:multiLevelType w:val="hybridMultilevel"/>
    <w:tmpl w:val="D3564826"/>
    <w:lvl w:ilvl="0" w:tplc="187E176C">
      <w:start w:val="26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8" w15:restartNumberingAfterBreak="0">
    <w:nsid w:val="247B4B02"/>
    <w:multiLevelType w:val="hybridMultilevel"/>
    <w:tmpl w:val="D83C0A44"/>
    <w:lvl w:ilvl="0" w:tplc="FFFFFFFF">
      <w:start w:val="26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2" w:hanging="360"/>
      </w:pPr>
    </w:lvl>
    <w:lvl w:ilvl="2" w:tplc="FFFFFFFF" w:tentative="1">
      <w:start w:val="1"/>
      <w:numFmt w:val="lowerRoman"/>
      <w:lvlText w:val="%3."/>
      <w:lvlJc w:val="right"/>
      <w:pPr>
        <w:ind w:left="2162" w:hanging="180"/>
      </w:pPr>
    </w:lvl>
    <w:lvl w:ilvl="3" w:tplc="FFFFFFFF" w:tentative="1">
      <w:start w:val="1"/>
      <w:numFmt w:val="decimal"/>
      <w:lvlText w:val="%4."/>
      <w:lvlJc w:val="left"/>
      <w:pPr>
        <w:ind w:left="2882" w:hanging="360"/>
      </w:pPr>
    </w:lvl>
    <w:lvl w:ilvl="4" w:tplc="FFFFFFFF" w:tentative="1">
      <w:start w:val="1"/>
      <w:numFmt w:val="lowerLetter"/>
      <w:lvlText w:val="%5."/>
      <w:lvlJc w:val="left"/>
      <w:pPr>
        <w:ind w:left="3602" w:hanging="360"/>
      </w:pPr>
    </w:lvl>
    <w:lvl w:ilvl="5" w:tplc="FFFFFFFF" w:tentative="1">
      <w:start w:val="1"/>
      <w:numFmt w:val="lowerRoman"/>
      <w:lvlText w:val="%6."/>
      <w:lvlJc w:val="right"/>
      <w:pPr>
        <w:ind w:left="4322" w:hanging="180"/>
      </w:pPr>
    </w:lvl>
    <w:lvl w:ilvl="6" w:tplc="FFFFFFFF" w:tentative="1">
      <w:start w:val="1"/>
      <w:numFmt w:val="decimal"/>
      <w:lvlText w:val="%7."/>
      <w:lvlJc w:val="left"/>
      <w:pPr>
        <w:ind w:left="5042" w:hanging="360"/>
      </w:pPr>
    </w:lvl>
    <w:lvl w:ilvl="7" w:tplc="FFFFFFFF" w:tentative="1">
      <w:start w:val="1"/>
      <w:numFmt w:val="lowerLetter"/>
      <w:lvlText w:val="%8."/>
      <w:lvlJc w:val="left"/>
      <w:pPr>
        <w:ind w:left="5762" w:hanging="360"/>
      </w:pPr>
    </w:lvl>
    <w:lvl w:ilvl="8" w:tplc="FFFFFFFF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9" w15:restartNumberingAfterBreak="0">
    <w:nsid w:val="248F3C74"/>
    <w:multiLevelType w:val="hybridMultilevel"/>
    <w:tmpl w:val="E056E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4B32F59"/>
    <w:multiLevelType w:val="hybridMultilevel"/>
    <w:tmpl w:val="6AD6F7A2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91" w15:restartNumberingAfterBreak="0">
    <w:nsid w:val="2556036F"/>
    <w:multiLevelType w:val="hybridMultilevel"/>
    <w:tmpl w:val="4EB87EC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59C1D81"/>
    <w:multiLevelType w:val="hybridMultilevel"/>
    <w:tmpl w:val="0DB42282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93" w15:restartNumberingAfterBreak="0">
    <w:nsid w:val="25E63514"/>
    <w:multiLevelType w:val="hybridMultilevel"/>
    <w:tmpl w:val="F26E1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6247136"/>
    <w:multiLevelType w:val="hybridMultilevel"/>
    <w:tmpl w:val="D4F42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6496866"/>
    <w:multiLevelType w:val="hybridMultilevel"/>
    <w:tmpl w:val="D506D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6745DB0"/>
    <w:multiLevelType w:val="hybridMultilevel"/>
    <w:tmpl w:val="6B7ABB9E"/>
    <w:lvl w:ilvl="0" w:tplc="0B96F52C">
      <w:start w:val="26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97" w15:restartNumberingAfterBreak="0">
    <w:nsid w:val="26BF1A81"/>
    <w:multiLevelType w:val="hybridMultilevel"/>
    <w:tmpl w:val="F6C6A8A0"/>
    <w:lvl w:ilvl="0" w:tplc="0409000F">
      <w:start w:val="1"/>
      <w:numFmt w:val="decimal"/>
      <w:lvlText w:val="%1."/>
      <w:lvlJc w:val="left"/>
      <w:pPr>
        <w:ind w:left="710" w:hanging="360"/>
      </w:pPr>
    </w:lvl>
    <w:lvl w:ilvl="1" w:tplc="241A0019" w:tentative="1">
      <w:start w:val="1"/>
      <w:numFmt w:val="lowerLetter"/>
      <w:lvlText w:val="%2."/>
      <w:lvlJc w:val="left"/>
      <w:pPr>
        <w:ind w:left="1430" w:hanging="360"/>
      </w:pPr>
    </w:lvl>
    <w:lvl w:ilvl="2" w:tplc="241A001B" w:tentative="1">
      <w:start w:val="1"/>
      <w:numFmt w:val="lowerRoman"/>
      <w:lvlText w:val="%3."/>
      <w:lvlJc w:val="right"/>
      <w:pPr>
        <w:ind w:left="2150" w:hanging="180"/>
      </w:pPr>
    </w:lvl>
    <w:lvl w:ilvl="3" w:tplc="241A000F" w:tentative="1">
      <w:start w:val="1"/>
      <w:numFmt w:val="decimal"/>
      <w:lvlText w:val="%4."/>
      <w:lvlJc w:val="left"/>
      <w:pPr>
        <w:ind w:left="2870" w:hanging="360"/>
      </w:pPr>
    </w:lvl>
    <w:lvl w:ilvl="4" w:tplc="241A0019" w:tentative="1">
      <w:start w:val="1"/>
      <w:numFmt w:val="lowerLetter"/>
      <w:lvlText w:val="%5."/>
      <w:lvlJc w:val="left"/>
      <w:pPr>
        <w:ind w:left="3590" w:hanging="360"/>
      </w:pPr>
    </w:lvl>
    <w:lvl w:ilvl="5" w:tplc="241A001B" w:tentative="1">
      <w:start w:val="1"/>
      <w:numFmt w:val="lowerRoman"/>
      <w:lvlText w:val="%6."/>
      <w:lvlJc w:val="right"/>
      <w:pPr>
        <w:ind w:left="4310" w:hanging="180"/>
      </w:pPr>
    </w:lvl>
    <w:lvl w:ilvl="6" w:tplc="241A000F" w:tentative="1">
      <w:start w:val="1"/>
      <w:numFmt w:val="decimal"/>
      <w:lvlText w:val="%7."/>
      <w:lvlJc w:val="left"/>
      <w:pPr>
        <w:ind w:left="5030" w:hanging="360"/>
      </w:pPr>
    </w:lvl>
    <w:lvl w:ilvl="7" w:tplc="241A0019" w:tentative="1">
      <w:start w:val="1"/>
      <w:numFmt w:val="lowerLetter"/>
      <w:lvlText w:val="%8."/>
      <w:lvlJc w:val="left"/>
      <w:pPr>
        <w:ind w:left="5750" w:hanging="360"/>
      </w:pPr>
    </w:lvl>
    <w:lvl w:ilvl="8" w:tplc="241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8" w15:restartNumberingAfterBreak="0">
    <w:nsid w:val="271F7762"/>
    <w:multiLevelType w:val="hybridMultilevel"/>
    <w:tmpl w:val="B73296C8"/>
    <w:lvl w:ilvl="0" w:tplc="E4A4F87E">
      <w:start w:val="26"/>
      <w:numFmt w:val="lowerLetter"/>
      <w:lvlText w:val="%1."/>
      <w:lvlJc w:val="left"/>
      <w:pPr>
        <w:ind w:left="144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2" w:hanging="360"/>
      </w:pPr>
    </w:lvl>
    <w:lvl w:ilvl="2" w:tplc="241A001B" w:tentative="1">
      <w:start w:val="1"/>
      <w:numFmt w:val="lowerRoman"/>
      <w:lvlText w:val="%3."/>
      <w:lvlJc w:val="right"/>
      <w:pPr>
        <w:ind w:left="2882" w:hanging="180"/>
      </w:pPr>
    </w:lvl>
    <w:lvl w:ilvl="3" w:tplc="241A000F" w:tentative="1">
      <w:start w:val="1"/>
      <w:numFmt w:val="decimal"/>
      <w:lvlText w:val="%4."/>
      <w:lvlJc w:val="left"/>
      <w:pPr>
        <w:ind w:left="3602" w:hanging="360"/>
      </w:pPr>
    </w:lvl>
    <w:lvl w:ilvl="4" w:tplc="241A0019" w:tentative="1">
      <w:start w:val="1"/>
      <w:numFmt w:val="lowerLetter"/>
      <w:lvlText w:val="%5."/>
      <w:lvlJc w:val="left"/>
      <w:pPr>
        <w:ind w:left="4322" w:hanging="360"/>
      </w:pPr>
    </w:lvl>
    <w:lvl w:ilvl="5" w:tplc="241A001B" w:tentative="1">
      <w:start w:val="1"/>
      <w:numFmt w:val="lowerRoman"/>
      <w:lvlText w:val="%6."/>
      <w:lvlJc w:val="right"/>
      <w:pPr>
        <w:ind w:left="5042" w:hanging="180"/>
      </w:pPr>
    </w:lvl>
    <w:lvl w:ilvl="6" w:tplc="241A000F" w:tentative="1">
      <w:start w:val="1"/>
      <w:numFmt w:val="decimal"/>
      <w:lvlText w:val="%7."/>
      <w:lvlJc w:val="left"/>
      <w:pPr>
        <w:ind w:left="5762" w:hanging="360"/>
      </w:pPr>
    </w:lvl>
    <w:lvl w:ilvl="7" w:tplc="241A0019" w:tentative="1">
      <w:start w:val="1"/>
      <w:numFmt w:val="lowerLetter"/>
      <w:lvlText w:val="%8."/>
      <w:lvlJc w:val="left"/>
      <w:pPr>
        <w:ind w:left="6482" w:hanging="360"/>
      </w:pPr>
    </w:lvl>
    <w:lvl w:ilvl="8" w:tplc="241A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99" w15:restartNumberingAfterBreak="0">
    <w:nsid w:val="272A3107"/>
    <w:multiLevelType w:val="hybridMultilevel"/>
    <w:tmpl w:val="B590028E"/>
    <w:lvl w:ilvl="0" w:tplc="EF925DBE">
      <w:start w:val="26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2" w:hanging="360"/>
      </w:pPr>
    </w:lvl>
    <w:lvl w:ilvl="2" w:tplc="241A001B" w:tentative="1">
      <w:start w:val="1"/>
      <w:numFmt w:val="lowerRoman"/>
      <w:lvlText w:val="%3."/>
      <w:lvlJc w:val="right"/>
      <w:pPr>
        <w:ind w:left="2522" w:hanging="180"/>
      </w:pPr>
    </w:lvl>
    <w:lvl w:ilvl="3" w:tplc="241A000F" w:tentative="1">
      <w:start w:val="1"/>
      <w:numFmt w:val="decimal"/>
      <w:lvlText w:val="%4."/>
      <w:lvlJc w:val="left"/>
      <w:pPr>
        <w:ind w:left="3242" w:hanging="360"/>
      </w:pPr>
    </w:lvl>
    <w:lvl w:ilvl="4" w:tplc="241A0019" w:tentative="1">
      <w:start w:val="1"/>
      <w:numFmt w:val="lowerLetter"/>
      <w:lvlText w:val="%5."/>
      <w:lvlJc w:val="left"/>
      <w:pPr>
        <w:ind w:left="3962" w:hanging="360"/>
      </w:pPr>
    </w:lvl>
    <w:lvl w:ilvl="5" w:tplc="241A001B" w:tentative="1">
      <w:start w:val="1"/>
      <w:numFmt w:val="lowerRoman"/>
      <w:lvlText w:val="%6."/>
      <w:lvlJc w:val="right"/>
      <w:pPr>
        <w:ind w:left="4682" w:hanging="180"/>
      </w:pPr>
    </w:lvl>
    <w:lvl w:ilvl="6" w:tplc="241A000F" w:tentative="1">
      <w:start w:val="1"/>
      <w:numFmt w:val="decimal"/>
      <w:lvlText w:val="%7."/>
      <w:lvlJc w:val="left"/>
      <w:pPr>
        <w:ind w:left="5402" w:hanging="360"/>
      </w:pPr>
    </w:lvl>
    <w:lvl w:ilvl="7" w:tplc="241A0019" w:tentative="1">
      <w:start w:val="1"/>
      <w:numFmt w:val="lowerLetter"/>
      <w:lvlText w:val="%8."/>
      <w:lvlJc w:val="left"/>
      <w:pPr>
        <w:ind w:left="6122" w:hanging="360"/>
      </w:pPr>
    </w:lvl>
    <w:lvl w:ilvl="8" w:tplc="241A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100" w15:restartNumberingAfterBreak="0">
    <w:nsid w:val="27824E08"/>
    <w:multiLevelType w:val="hybridMultilevel"/>
    <w:tmpl w:val="C2F0F1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7DF5C08"/>
    <w:multiLevelType w:val="hybridMultilevel"/>
    <w:tmpl w:val="C6960C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8102B15"/>
    <w:multiLevelType w:val="hybridMultilevel"/>
    <w:tmpl w:val="E5E89414"/>
    <w:lvl w:ilvl="0" w:tplc="D5F00EF4">
      <w:start w:val="26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2" w:hanging="360"/>
      </w:pPr>
    </w:lvl>
    <w:lvl w:ilvl="2" w:tplc="241A001B" w:tentative="1">
      <w:start w:val="1"/>
      <w:numFmt w:val="lowerRoman"/>
      <w:lvlText w:val="%3."/>
      <w:lvlJc w:val="right"/>
      <w:pPr>
        <w:ind w:left="2522" w:hanging="180"/>
      </w:pPr>
    </w:lvl>
    <w:lvl w:ilvl="3" w:tplc="241A000F" w:tentative="1">
      <w:start w:val="1"/>
      <w:numFmt w:val="decimal"/>
      <w:lvlText w:val="%4."/>
      <w:lvlJc w:val="left"/>
      <w:pPr>
        <w:ind w:left="3242" w:hanging="360"/>
      </w:pPr>
    </w:lvl>
    <w:lvl w:ilvl="4" w:tplc="241A0019" w:tentative="1">
      <w:start w:val="1"/>
      <w:numFmt w:val="lowerLetter"/>
      <w:lvlText w:val="%5."/>
      <w:lvlJc w:val="left"/>
      <w:pPr>
        <w:ind w:left="3962" w:hanging="360"/>
      </w:pPr>
    </w:lvl>
    <w:lvl w:ilvl="5" w:tplc="241A001B" w:tentative="1">
      <w:start w:val="1"/>
      <w:numFmt w:val="lowerRoman"/>
      <w:lvlText w:val="%6."/>
      <w:lvlJc w:val="right"/>
      <w:pPr>
        <w:ind w:left="4682" w:hanging="180"/>
      </w:pPr>
    </w:lvl>
    <w:lvl w:ilvl="6" w:tplc="241A000F" w:tentative="1">
      <w:start w:val="1"/>
      <w:numFmt w:val="decimal"/>
      <w:lvlText w:val="%7."/>
      <w:lvlJc w:val="left"/>
      <w:pPr>
        <w:ind w:left="5402" w:hanging="360"/>
      </w:pPr>
    </w:lvl>
    <w:lvl w:ilvl="7" w:tplc="241A0019" w:tentative="1">
      <w:start w:val="1"/>
      <w:numFmt w:val="lowerLetter"/>
      <w:lvlText w:val="%8."/>
      <w:lvlJc w:val="left"/>
      <w:pPr>
        <w:ind w:left="6122" w:hanging="360"/>
      </w:pPr>
    </w:lvl>
    <w:lvl w:ilvl="8" w:tplc="241A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103" w15:restartNumberingAfterBreak="0">
    <w:nsid w:val="2877075C"/>
    <w:multiLevelType w:val="hybridMultilevel"/>
    <w:tmpl w:val="7F6AA53C"/>
    <w:lvl w:ilvl="0" w:tplc="9C68C2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9251B11"/>
    <w:multiLevelType w:val="hybridMultilevel"/>
    <w:tmpl w:val="FE745DE4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05" w15:restartNumberingAfterBreak="0">
    <w:nsid w:val="296662F3"/>
    <w:multiLevelType w:val="hybridMultilevel"/>
    <w:tmpl w:val="1E2E0E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97C2C38"/>
    <w:multiLevelType w:val="hybridMultilevel"/>
    <w:tmpl w:val="5B986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9AB40EF"/>
    <w:multiLevelType w:val="hybridMultilevel"/>
    <w:tmpl w:val="48566292"/>
    <w:lvl w:ilvl="0" w:tplc="D688AA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9CD5323"/>
    <w:multiLevelType w:val="hybridMultilevel"/>
    <w:tmpl w:val="AA0E4E7C"/>
    <w:lvl w:ilvl="0" w:tplc="C33EA670">
      <w:start w:val="26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2" w:hanging="360"/>
      </w:pPr>
    </w:lvl>
    <w:lvl w:ilvl="2" w:tplc="241A001B" w:tentative="1">
      <w:start w:val="1"/>
      <w:numFmt w:val="lowerRoman"/>
      <w:lvlText w:val="%3."/>
      <w:lvlJc w:val="right"/>
      <w:pPr>
        <w:ind w:left="1802" w:hanging="180"/>
      </w:pPr>
    </w:lvl>
    <w:lvl w:ilvl="3" w:tplc="241A000F" w:tentative="1">
      <w:start w:val="1"/>
      <w:numFmt w:val="decimal"/>
      <w:lvlText w:val="%4."/>
      <w:lvlJc w:val="left"/>
      <w:pPr>
        <w:ind w:left="2522" w:hanging="360"/>
      </w:pPr>
    </w:lvl>
    <w:lvl w:ilvl="4" w:tplc="241A0019" w:tentative="1">
      <w:start w:val="1"/>
      <w:numFmt w:val="lowerLetter"/>
      <w:lvlText w:val="%5."/>
      <w:lvlJc w:val="left"/>
      <w:pPr>
        <w:ind w:left="3242" w:hanging="360"/>
      </w:pPr>
    </w:lvl>
    <w:lvl w:ilvl="5" w:tplc="241A001B" w:tentative="1">
      <w:start w:val="1"/>
      <w:numFmt w:val="lowerRoman"/>
      <w:lvlText w:val="%6."/>
      <w:lvlJc w:val="right"/>
      <w:pPr>
        <w:ind w:left="3962" w:hanging="180"/>
      </w:pPr>
    </w:lvl>
    <w:lvl w:ilvl="6" w:tplc="241A000F" w:tentative="1">
      <w:start w:val="1"/>
      <w:numFmt w:val="decimal"/>
      <w:lvlText w:val="%7."/>
      <w:lvlJc w:val="left"/>
      <w:pPr>
        <w:ind w:left="4682" w:hanging="360"/>
      </w:pPr>
    </w:lvl>
    <w:lvl w:ilvl="7" w:tplc="241A0019" w:tentative="1">
      <w:start w:val="1"/>
      <w:numFmt w:val="lowerLetter"/>
      <w:lvlText w:val="%8."/>
      <w:lvlJc w:val="left"/>
      <w:pPr>
        <w:ind w:left="5402" w:hanging="360"/>
      </w:pPr>
    </w:lvl>
    <w:lvl w:ilvl="8" w:tplc="241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9" w15:restartNumberingAfterBreak="0">
    <w:nsid w:val="2A5E1695"/>
    <w:multiLevelType w:val="hybridMultilevel"/>
    <w:tmpl w:val="2E2E0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A69385E"/>
    <w:multiLevelType w:val="hybridMultilevel"/>
    <w:tmpl w:val="76A8A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AA66C76"/>
    <w:multiLevelType w:val="hybridMultilevel"/>
    <w:tmpl w:val="71ECD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AC92177"/>
    <w:multiLevelType w:val="hybridMultilevel"/>
    <w:tmpl w:val="0A908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ADD14A3"/>
    <w:multiLevelType w:val="hybridMultilevel"/>
    <w:tmpl w:val="CB367272"/>
    <w:lvl w:ilvl="0" w:tplc="0409000F">
      <w:start w:val="1"/>
      <w:numFmt w:val="decimal"/>
      <w:lvlText w:val="%1."/>
      <w:lvlJc w:val="left"/>
      <w:pPr>
        <w:ind w:left="1442" w:hanging="360"/>
      </w:pPr>
    </w:lvl>
    <w:lvl w:ilvl="1" w:tplc="241A0019" w:tentative="1">
      <w:start w:val="1"/>
      <w:numFmt w:val="lowerLetter"/>
      <w:lvlText w:val="%2."/>
      <w:lvlJc w:val="left"/>
      <w:pPr>
        <w:ind w:left="2162" w:hanging="360"/>
      </w:pPr>
    </w:lvl>
    <w:lvl w:ilvl="2" w:tplc="241A001B" w:tentative="1">
      <w:start w:val="1"/>
      <w:numFmt w:val="lowerRoman"/>
      <w:lvlText w:val="%3."/>
      <w:lvlJc w:val="right"/>
      <w:pPr>
        <w:ind w:left="2882" w:hanging="180"/>
      </w:pPr>
    </w:lvl>
    <w:lvl w:ilvl="3" w:tplc="241A000F" w:tentative="1">
      <w:start w:val="1"/>
      <w:numFmt w:val="decimal"/>
      <w:lvlText w:val="%4."/>
      <w:lvlJc w:val="left"/>
      <w:pPr>
        <w:ind w:left="3602" w:hanging="360"/>
      </w:pPr>
    </w:lvl>
    <w:lvl w:ilvl="4" w:tplc="241A0019" w:tentative="1">
      <w:start w:val="1"/>
      <w:numFmt w:val="lowerLetter"/>
      <w:lvlText w:val="%5."/>
      <w:lvlJc w:val="left"/>
      <w:pPr>
        <w:ind w:left="4322" w:hanging="360"/>
      </w:pPr>
    </w:lvl>
    <w:lvl w:ilvl="5" w:tplc="241A001B" w:tentative="1">
      <w:start w:val="1"/>
      <w:numFmt w:val="lowerRoman"/>
      <w:lvlText w:val="%6."/>
      <w:lvlJc w:val="right"/>
      <w:pPr>
        <w:ind w:left="5042" w:hanging="180"/>
      </w:pPr>
    </w:lvl>
    <w:lvl w:ilvl="6" w:tplc="241A000F" w:tentative="1">
      <w:start w:val="1"/>
      <w:numFmt w:val="decimal"/>
      <w:lvlText w:val="%7."/>
      <w:lvlJc w:val="left"/>
      <w:pPr>
        <w:ind w:left="5762" w:hanging="360"/>
      </w:pPr>
    </w:lvl>
    <w:lvl w:ilvl="7" w:tplc="241A0019" w:tentative="1">
      <w:start w:val="1"/>
      <w:numFmt w:val="lowerLetter"/>
      <w:lvlText w:val="%8."/>
      <w:lvlJc w:val="left"/>
      <w:pPr>
        <w:ind w:left="6482" w:hanging="360"/>
      </w:pPr>
    </w:lvl>
    <w:lvl w:ilvl="8" w:tplc="241A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14" w15:restartNumberingAfterBreak="0">
    <w:nsid w:val="2BEE0F47"/>
    <w:multiLevelType w:val="hybridMultilevel"/>
    <w:tmpl w:val="90023FB0"/>
    <w:lvl w:ilvl="0" w:tplc="0409000F">
      <w:start w:val="1"/>
      <w:numFmt w:val="decimal"/>
      <w:lvlText w:val="%1."/>
      <w:lvlJc w:val="left"/>
      <w:pPr>
        <w:ind w:left="1442" w:hanging="360"/>
      </w:pPr>
    </w:lvl>
    <w:lvl w:ilvl="1" w:tplc="241A0019" w:tentative="1">
      <w:start w:val="1"/>
      <w:numFmt w:val="lowerLetter"/>
      <w:lvlText w:val="%2."/>
      <w:lvlJc w:val="left"/>
      <w:pPr>
        <w:ind w:left="2162" w:hanging="360"/>
      </w:pPr>
    </w:lvl>
    <w:lvl w:ilvl="2" w:tplc="241A001B" w:tentative="1">
      <w:start w:val="1"/>
      <w:numFmt w:val="lowerRoman"/>
      <w:lvlText w:val="%3."/>
      <w:lvlJc w:val="right"/>
      <w:pPr>
        <w:ind w:left="2882" w:hanging="180"/>
      </w:pPr>
    </w:lvl>
    <w:lvl w:ilvl="3" w:tplc="241A000F" w:tentative="1">
      <w:start w:val="1"/>
      <w:numFmt w:val="decimal"/>
      <w:lvlText w:val="%4."/>
      <w:lvlJc w:val="left"/>
      <w:pPr>
        <w:ind w:left="3602" w:hanging="360"/>
      </w:pPr>
    </w:lvl>
    <w:lvl w:ilvl="4" w:tplc="241A0019" w:tentative="1">
      <w:start w:val="1"/>
      <w:numFmt w:val="lowerLetter"/>
      <w:lvlText w:val="%5."/>
      <w:lvlJc w:val="left"/>
      <w:pPr>
        <w:ind w:left="4322" w:hanging="360"/>
      </w:pPr>
    </w:lvl>
    <w:lvl w:ilvl="5" w:tplc="241A001B" w:tentative="1">
      <w:start w:val="1"/>
      <w:numFmt w:val="lowerRoman"/>
      <w:lvlText w:val="%6."/>
      <w:lvlJc w:val="right"/>
      <w:pPr>
        <w:ind w:left="5042" w:hanging="180"/>
      </w:pPr>
    </w:lvl>
    <w:lvl w:ilvl="6" w:tplc="241A000F" w:tentative="1">
      <w:start w:val="1"/>
      <w:numFmt w:val="decimal"/>
      <w:lvlText w:val="%7."/>
      <w:lvlJc w:val="left"/>
      <w:pPr>
        <w:ind w:left="5762" w:hanging="360"/>
      </w:pPr>
    </w:lvl>
    <w:lvl w:ilvl="7" w:tplc="241A0019" w:tentative="1">
      <w:start w:val="1"/>
      <w:numFmt w:val="lowerLetter"/>
      <w:lvlText w:val="%8."/>
      <w:lvlJc w:val="left"/>
      <w:pPr>
        <w:ind w:left="6482" w:hanging="360"/>
      </w:pPr>
    </w:lvl>
    <w:lvl w:ilvl="8" w:tplc="241A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15" w15:restartNumberingAfterBreak="0">
    <w:nsid w:val="2CC82200"/>
    <w:multiLevelType w:val="hybridMultilevel"/>
    <w:tmpl w:val="D562CE88"/>
    <w:lvl w:ilvl="0" w:tplc="2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D0A256A"/>
    <w:multiLevelType w:val="hybridMultilevel"/>
    <w:tmpl w:val="2ED2A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E9C5D00"/>
    <w:multiLevelType w:val="hybridMultilevel"/>
    <w:tmpl w:val="46D4B2C2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8" w15:restartNumberingAfterBreak="0">
    <w:nsid w:val="2F754B64"/>
    <w:multiLevelType w:val="hybridMultilevel"/>
    <w:tmpl w:val="E19E2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0666F4C"/>
    <w:multiLevelType w:val="hybridMultilevel"/>
    <w:tmpl w:val="EF623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1304CF1"/>
    <w:multiLevelType w:val="hybridMultilevel"/>
    <w:tmpl w:val="C5362418"/>
    <w:lvl w:ilvl="0" w:tplc="31DAFABE">
      <w:start w:val="1"/>
      <w:numFmt w:val="decimal"/>
      <w:lvlText w:val="(%1)"/>
      <w:lvlJc w:val="left"/>
      <w:pPr>
        <w:ind w:left="362" w:hanging="360"/>
      </w:pPr>
      <w:rPr>
        <w:rFonts w:hint="default"/>
        <w:vertAlign w:val="baseline"/>
      </w:rPr>
    </w:lvl>
    <w:lvl w:ilvl="1" w:tplc="241A0019" w:tentative="1">
      <w:start w:val="1"/>
      <w:numFmt w:val="lowerLetter"/>
      <w:lvlText w:val="%2."/>
      <w:lvlJc w:val="left"/>
      <w:pPr>
        <w:ind w:left="1082" w:hanging="360"/>
      </w:pPr>
    </w:lvl>
    <w:lvl w:ilvl="2" w:tplc="241A001B" w:tentative="1">
      <w:start w:val="1"/>
      <w:numFmt w:val="lowerRoman"/>
      <w:lvlText w:val="%3."/>
      <w:lvlJc w:val="right"/>
      <w:pPr>
        <w:ind w:left="1802" w:hanging="180"/>
      </w:pPr>
    </w:lvl>
    <w:lvl w:ilvl="3" w:tplc="241A000F" w:tentative="1">
      <w:start w:val="1"/>
      <w:numFmt w:val="decimal"/>
      <w:lvlText w:val="%4."/>
      <w:lvlJc w:val="left"/>
      <w:pPr>
        <w:ind w:left="2522" w:hanging="360"/>
      </w:pPr>
    </w:lvl>
    <w:lvl w:ilvl="4" w:tplc="241A0019" w:tentative="1">
      <w:start w:val="1"/>
      <w:numFmt w:val="lowerLetter"/>
      <w:lvlText w:val="%5."/>
      <w:lvlJc w:val="left"/>
      <w:pPr>
        <w:ind w:left="3242" w:hanging="360"/>
      </w:pPr>
    </w:lvl>
    <w:lvl w:ilvl="5" w:tplc="241A001B" w:tentative="1">
      <w:start w:val="1"/>
      <w:numFmt w:val="lowerRoman"/>
      <w:lvlText w:val="%6."/>
      <w:lvlJc w:val="right"/>
      <w:pPr>
        <w:ind w:left="3962" w:hanging="180"/>
      </w:pPr>
    </w:lvl>
    <w:lvl w:ilvl="6" w:tplc="241A000F" w:tentative="1">
      <w:start w:val="1"/>
      <w:numFmt w:val="decimal"/>
      <w:lvlText w:val="%7."/>
      <w:lvlJc w:val="left"/>
      <w:pPr>
        <w:ind w:left="4682" w:hanging="360"/>
      </w:pPr>
    </w:lvl>
    <w:lvl w:ilvl="7" w:tplc="241A0019" w:tentative="1">
      <w:start w:val="1"/>
      <w:numFmt w:val="lowerLetter"/>
      <w:lvlText w:val="%8."/>
      <w:lvlJc w:val="left"/>
      <w:pPr>
        <w:ind w:left="5402" w:hanging="360"/>
      </w:pPr>
    </w:lvl>
    <w:lvl w:ilvl="8" w:tplc="241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21" w15:restartNumberingAfterBreak="0">
    <w:nsid w:val="318E6262"/>
    <w:multiLevelType w:val="hybridMultilevel"/>
    <w:tmpl w:val="0ABA0350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22" w15:restartNumberingAfterBreak="0">
    <w:nsid w:val="325109BA"/>
    <w:multiLevelType w:val="hybridMultilevel"/>
    <w:tmpl w:val="8F82D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28F5DFC"/>
    <w:multiLevelType w:val="hybridMultilevel"/>
    <w:tmpl w:val="98405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2A23E92"/>
    <w:multiLevelType w:val="hybridMultilevel"/>
    <w:tmpl w:val="2D4E7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3260572"/>
    <w:multiLevelType w:val="hybridMultilevel"/>
    <w:tmpl w:val="29C4B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4D17F36"/>
    <w:multiLevelType w:val="hybridMultilevel"/>
    <w:tmpl w:val="22A47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4FC5B46"/>
    <w:multiLevelType w:val="hybridMultilevel"/>
    <w:tmpl w:val="9FEA6E30"/>
    <w:lvl w:ilvl="0" w:tplc="FFFFFFFF">
      <w:start w:val="26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28" w15:restartNumberingAfterBreak="0">
    <w:nsid w:val="367F63F1"/>
    <w:multiLevelType w:val="hybridMultilevel"/>
    <w:tmpl w:val="E6643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7667B49"/>
    <w:multiLevelType w:val="hybridMultilevel"/>
    <w:tmpl w:val="B9E404AE"/>
    <w:lvl w:ilvl="0" w:tplc="25349684">
      <w:start w:val="26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250" w:hanging="360"/>
      </w:pPr>
    </w:lvl>
    <w:lvl w:ilvl="2" w:tplc="241A001B" w:tentative="1">
      <w:start w:val="1"/>
      <w:numFmt w:val="lowerRoman"/>
      <w:lvlText w:val="%3."/>
      <w:lvlJc w:val="right"/>
      <w:pPr>
        <w:ind w:left="2970" w:hanging="180"/>
      </w:pPr>
    </w:lvl>
    <w:lvl w:ilvl="3" w:tplc="241A000F" w:tentative="1">
      <w:start w:val="1"/>
      <w:numFmt w:val="decimal"/>
      <w:lvlText w:val="%4."/>
      <w:lvlJc w:val="left"/>
      <w:pPr>
        <w:ind w:left="3690" w:hanging="360"/>
      </w:pPr>
    </w:lvl>
    <w:lvl w:ilvl="4" w:tplc="241A0019" w:tentative="1">
      <w:start w:val="1"/>
      <w:numFmt w:val="lowerLetter"/>
      <w:lvlText w:val="%5."/>
      <w:lvlJc w:val="left"/>
      <w:pPr>
        <w:ind w:left="4410" w:hanging="360"/>
      </w:pPr>
    </w:lvl>
    <w:lvl w:ilvl="5" w:tplc="241A001B" w:tentative="1">
      <w:start w:val="1"/>
      <w:numFmt w:val="lowerRoman"/>
      <w:lvlText w:val="%6."/>
      <w:lvlJc w:val="right"/>
      <w:pPr>
        <w:ind w:left="5130" w:hanging="180"/>
      </w:pPr>
    </w:lvl>
    <w:lvl w:ilvl="6" w:tplc="241A000F" w:tentative="1">
      <w:start w:val="1"/>
      <w:numFmt w:val="decimal"/>
      <w:lvlText w:val="%7."/>
      <w:lvlJc w:val="left"/>
      <w:pPr>
        <w:ind w:left="5850" w:hanging="360"/>
      </w:pPr>
    </w:lvl>
    <w:lvl w:ilvl="7" w:tplc="241A0019" w:tentative="1">
      <w:start w:val="1"/>
      <w:numFmt w:val="lowerLetter"/>
      <w:lvlText w:val="%8."/>
      <w:lvlJc w:val="left"/>
      <w:pPr>
        <w:ind w:left="6570" w:hanging="360"/>
      </w:pPr>
    </w:lvl>
    <w:lvl w:ilvl="8" w:tplc="241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0" w15:restartNumberingAfterBreak="0">
    <w:nsid w:val="381D7757"/>
    <w:multiLevelType w:val="hybridMultilevel"/>
    <w:tmpl w:val="A4943A68"/>
    <w:lvl w:ilvl="0" w:tplc="4906DEE6">
      <w:start w:val="26"/>
      <w:numFmt w:val="lowerLetter"/>
      <w:lvlText w:val="%1)"/>
      <w:lvlJc w:val="left"/>
      <w:pPr>
        <w:ind w:left="35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070" w:hanging="360"/>
      </w:pPr>
    </w:lvl>
    <w:lvl w:ilvl="2" w:tplc="241A001B" w:tentative="1">
      <w:start w:val="1"/>
      <w:numFmt w:val="lowerRoman"/>
      <w:lvlText w:val="%3."/>
      <w:lvlJc w:val="right"/>
      <w:pPr>
        <w:ind w:left="1790" w:hanging="180"/>
      </w:pPr>
    </w:lvl>
    <w:lvl w:ilvl="3" w:tplc="241A000F" w:tentative="1">
      <w:start w:val="1"/>
      <w:numFmt w:val="decimal"/>
      <w:lvlText w:val="%4."/>
      <w:lvlJc w:val="left"/>
      <w:pPr>
        <w:ind w:left="2510" w:hanging="360"/>
      </w:pPr>
    </w:lvl>
    <w:lvl w:ilvl="4" w:tplc="241A0019" w:tentative="1">
      <w:start w:val="1"/>
      <w:numFmt w:val="lowerLetter"/>
      <w:lvlText w:val="%5."/>
      <w:lvlJc w:val="left"/>
      <w:pPr>
        <w:ind w:left="3230" w:hanging="360"/>
      </w:pPr>
    </w:lvl>
    <w:lvl w:ilvl="5" w:tplc="241A001B" w:tentative="1">
      <w:start w:val="1"/>
      <w:numFmt w:val="lowerRoman"/>
      <w:lvlText w:val="%6."/>
      <w:lvlJc w:val="right"/>
      <w:pPr>
        <w:ind w:left="3950" w:hanging="180"/>
      </w:pPr>
    </w:lvl>
    <w:lvl w:ilvl="6" w:tplc="241A000F" w:tentative="1">
      <w:start w:val="1"/>
      <w:numFmt w:val="decimal"/>
      <w:lvlText w:val="%7."/>
      <w:lvlJc w:val="left"/>
      <w:pPr>
        <w:ind w:left="4670" w:hanging="360"/>
      </w:pPr>
    </w:lvl>
    <w:lvl w:ilvl="7" w:tplc="241A0019" w:tentative="1">
      <w:start w:val="1"/>
      <w:numFmt w:val="lowerLetter"/>
      <w:lvlText w:val="%8."/>
      <w:lvlJc w:val="left"/>
      <w:pPr>
        <w:ind w:left="5390" w:hanging="360"/>
      </w:pPr>
    </w:lvl>
    <w:lvl w:ilvl="8" w:tplc="241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31" w15:restartNumberingAfterBreak="0">
    <w:nsid w:val="38957B3E"/>
    <w:multiLevelType w:val="hybridMultilevel"/>
    <w:tmpl w:val="6136B1C8"/>
    <w:lvl w:ilvl="0" w:tplc="04090017">
      <w:start w:val="2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A22602C"/>
    <w:multiLevelType w:val="hybridMultilevel"/>
    <w:tmpl w:val="11007C14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33" w15:restartNumberingAfterBreak="0">
    <w:nsid w:val="3A494085"/>
    <w:multiLevelType w:val="hybridMultilevel"/>
    <w:tmpl w:val="F2A64B36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34" w15:restartNumberingAfterBreak="0">
    <w:nsid w:val="3C583240"/>
    <w:multiLevelType w:val="hybridMultilevel"/>
    <w:tmpl w:val="ED5C6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C670635"/>
    <w:multiLevelType w:val="hybridMultilevel"/>
    <w:tmpl w:val="8BDC1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CCC180C"/>
    <w:multiLevelType w:val="hybridMultilevel"/>
    <w:tmpl w:val="822E8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D6C0E0D"/>
    <w:multiLevelType w:val="hybridMultilevel"/>
    <w:tmpl w:val="80FCD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D983732"/>
    <w:multiLevelType w:val="hybridMultilevel"/>
    <w:tmpl w:val="88C2F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E5F7AAD"/>
    <w:multiLevelType w:val="hybridMultilevel"/>
    <w:tmpl w:val="C99E3EA0"/>
    <w:lvl w:ilvl="0" w:tplc="6F14F140">
      <w:start w:val="26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2" w:hanging="360"/>
      </w:pPr>
    </w:lvl>
    <w:lvl w:ilvl="2" w:tplc="241A001B" w:tentative="1">
      <w:start w:val="1"/>
      <w:numFmt w:val="lowerRoman"/>
      <w:lvlText w:val="%3."/>
      <w:lvlJc w:val="right"/>
      <w:pPr>
        <w:ind w:left="2522" w:hanging="180"/>
      </w:pPr>
    </w:lvl>
    <w:lvl w:ilvl="3" w:tplc="241A000F" w:tentative="1">
      <w:start w:val="1"/>
      <w:numFmt w:val="decimal"/>
      <w:lvlText w:val="%4."/>
      <w:lvlJc w:val="left"/>
      <w:pPr>
        <w:ind w:left="3242" w:hanging="360"/>
      </w:pPr>
    </w:lvl>
    <w:lvl w:ilvl="4" w:tplc="241A0019" w:tentative="1">
      <w:start w:val="1"/>
      <w:numFmt w:val="lowerLetter"/>
      <w:lvlText w:val="%5."/>
      <w:lvlJc w:val="left"/>
      <w:pPr>
        <w:ind w:left="3962" w:hanging="360"/>
      </w:pPr>
    </w:lvl>
    <w:lvl w:ilvl="5" w:tplc="241A001B" w:tentative="1">
      <w:start w:val="1"/>
      <w:numFmt w:val="lowerRoman"/>
      <w:lvlText w:val="%6."/>
      <w:lvlJc w:val="right"/>
      <w:pPr>
        <w:ind w:left="4682" w:hanging="180"/>
      </w:pPr>
    </w:lvl>
    <w:lvl w:ilvl="6" w:tplc="241A000F" w:tentative="1">
      <w:start w:val="1"/>
      <w:numFmt w:val="decimal"/>
      <w:lvlText w:val="%7."/>
      <w:lvlJc w:val="left"/>
      <w:pPr>
        <w:ind w:left="5402" w:hanging="360"/>
      </w:pPr>
    </w:lvl>
    <w:lvl w:ilvl="7" w:tplc="241A0019" w:tentative="1">
      <w:start w:val="1"/>
      <w:numFmt w:val="lowerLetter"/>
      <w:lvlText w:val="%8."/>
      <w:lvlJc w:val="left"/>
      <w:pPr>
        <w:ind w:left="6122" w:hanging="360"/>
      </w:pPr>
    </w:lvl>
    <w:lvl w:ilvl="8" w:tplc="241A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140" w15:restartNumberingAfterBreak="0">
    <w:nsid w:val="3E9400D8"/>
    <w:multiLevelType w:val="hybridMultilevel"/>
    <w:tmpl w:val="3C560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EC55178"/>
    <w:multiLevelType w:val="hybridMultilevel"/>
    <w:tmpl w:val="6E0053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F58534A"/>
    <w:multiLevelType w:val="hybridMultilevel"/>
    <w:tmpl w:val="4E0237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F612E48"/>
    <w:multiLevelType w:val="hybridMultilevel"/>
    <w:tmpl w:val="F82C641A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44" w15:restartNumberingAfterBreak="0">
    <w:nsid w:val="3FDE5D15"/>
    <w:multiLevelType w:val="hybridMultilevel"/>
    <w:tmpl w:val="8F005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05A7174"/>
    <w:multiLevelType w:val="hybridMultilevel"/>
    <w:tmpl w:val="5E2AEE8A"/>
    <w:lvl w:ilvl="0" w:tplc="04090017">
      <w:start w:val="1"/>
      <w:numFmt w:val="lowerLetter"/>
      <w:lvlText w:val="%1)"/>
      <w:lvlJc w:val="left"/>
      <w:pPr>
        <w:ind w:left="1430" w:hanging="360"/>
      </w:pPr>
    </w:lvl>
    <w:lvl w:ilvl="1" w:tplc="241A0019" w:tentative="1">
      <w:start w:val="1"/>
      <w:numFmt w:val="lowerLetter"/>
      <w:lvlText w:val="%2."/>
      <w:lvlJc w:val="left"/>
      <w:pPr>
        <w:ind w:left="2150" w:hanging="360"/>
      </w:pPr>
    </w:lvl>
    <w:lvl w:ilvl="2" w:tplc="241A001B" w:tentative="1">
      <w:start w:val="1"/>
      <w:numFmt w:val="lowerRoman"/>
      <w:lvlText w:val="%3."/>
      <w:lvlJc w:val="right"/>
      <w:pPr>
        <w:ind w:left="2870" w:hanging="180"/>
      </w:pPr>
    </w:lvl>
    <w:lvl w:ilvl="3" w:tplc="241A000F" w:tentative="1">
      <w:start w:val="1"/>
      <w:numFmt w:val="decimal"/>
      <w:lvlText w:val="%4."/>
      <w:lvlJc w:val="left"/>
      <w:pPr>
        <w:ind w:left="3590" w:hanging="360"/>
      </w:pPr>
    </w:lvl>
    <w:lvl w:ilvl="4" w:tplc="241A0019" w:tentative="1">
      <w:start w:val="1"/>
      <w:numFmt w:val="lowerLetter"/>
      <w:lvlText w:val="%5."/>
      <w:lvlJc w:val="left"/>
      <w:pPr>
        <w:ind w:left="4310" w:hanging="360"/>
      </w:pPr>
    </w:lvl>
    <w:lvl w:ilvl="5" w:tplc="241A001B" w:tentative="1">
      <w:start w:val="1"/>
      <w:numFmt w:val="lowerRoman"/>
      <w:lvlText w:val="%6."/>
      <w:lvlJc w:val="right"/>
      <w:pPr>
        <w:ind w:left="5030" w:hanging="180"/>
      </w:pPr>
    </w:lvl>
    <w:lvl w:ilvl="6" w:tplc="241A000F" w:tentative="1">
      <w:start w:val="1"/>
      <w:numFmt w:val="decimal"/>
      <w:lvlText w:val="%7."/>
      <w:lvlJc w:val="left"/>
      <w:pPr>
        <w:ind w:left="5750" w:hanging="360"/>
      </w:pPr>
    </w:lvl>
    <w:lvl w:ilvl="7" w:tplc="241A0019" w:tentative="1">
      <w:start w:val="1"/>
      <w:numFmt w:val="lowerLetter"/>
      <w:lvlText w:val="%8."/>
      <w:lvlJc w:val="left"/>
      <w:pPr>
        <w:ind w:left="6470" w:hanging="360"/>
      </w:pPr>
    </w:lvl>
    <w:lvl w:ilvl="8" w:tplc="241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6" w15:restartNumberingAfterBreak="0">
    <w:nsid w:val="40925528"/>
    <w:multiLevelType w:val="hybridMultilevel"/>
    <w:tmpl w:val="396AE010"/>
    <w:lvl w:ilvl="0" w:tplc="0409000F">
      <w:start w:val="1"/>
      <w:numFmt w:val="decimal"/>
      <w:lvlText w:val="%1."/>
      <w:lvlJc w:val="left"/>
      <w:pPr>
        <w:ind w:left="1442" w:hanging="360"/>
      </w:pPr>
    </w:lvl>
    <w:lvl w:ilvl="1" w:tplc="241A0019" w:tentative="1">
      <w:start w:val="1"/>
      <w:numFmt w:val="lowerLetter"/>
      <w:lvlText w:val="%2."/>
      <w:lvlJc w:val="left"/>
      <w:pPr>
        <w:ind w:left="2162" w:hanging="360"/>
      </w:pPr>
    </w:lvl>
    <w:lvl w:ilvl="2" w:tplc="241A001B" w:tentative="1">
      <w:start w:val="1"/>
      <w:numFmt w:val="lowerRoman"/>
      <w:lvlText w:val="%3."/>
      <w:lvlJc w:val="right"/>
      <w:pPr>
        <w:ind w:left="2882" w:hanging="180"/>
      </w:pPr>
    </w:lvl>
    <w:lvl w:ilvl="3" w:tplc="241A000F" w:tentative="1">
      <w:start w:val="1"/>
      <w:numFmt w:val="decimal"/>
      <w:lvlText w:val="%4."/>
      <w:lvlJc w:val="left"/>
      <w:pPr>
        <w:ind w:left="3602" w:hanging="360"/>
      </w:pPr>
    </w:lvl>
    <w:lvl w:ilvl="4" w:tplc="241A0019" w:tentative="1">
      <w:start w:val="1"/>
      <w:numFmt w:val="lowerLetter"/>
      <w:lvlText w:val="%5."/>
      <w:lvlJc w:val="left"/>
      <w:pPr>
        <w:ind w:left="4322" w:hanging="360"/>
      </w:pPr>
    </w:lvl>
    <w:lvl w:ilvl="5" w:tplc="241A001B" w:tentative="1">
      <w:start w:val="1"/>
      <w:numFmt w:val="lowerRoman"/>
      <w:lvlText w:val="%6."/>
      <w:lvlJc w:val="right"/>
      <w:pPr>
        <w:ind w:left="5042" w:hanging="180"/>
      </w:pPr>
    </w:lvl>
    <w:lvl w:ilvl="6" w:tplc="241A000F" w:tentative="1">
      <w:start w:val="1"/>
      <w:numFmt w:val="decimal"/>
      <w:lvlText w:val="%7."/>
      <w:lvlJc w:val="left"/>
      <w:pPr>
        <w:ind w:left="5762" w:hanging="360"/>
      </w:pPr>
    </w:lvl>
    <w:lvl w:ilvl="7" w:tplc="241A0019" w:tentative="1">
      <w:start w:val="1"/>
      <w:numFmt w:val="lowerLetter"/>
      <w:lvlText w:val="%8."/>
      <w:lvlJc w:val="left"/>
      <w:pPr>
        <w:ind w:left="6482" w:hanging="360"/>
      </w:pPr>
    </w:lvl>
    <w:lvl w:ilvl="8" w:tplc="241A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47" w15:restartNumberingAfterBreak="0">
    <w:nsid w:val="40EC6164"/>
    <w:multiLevelType w:val="hybridMultilevel"/>
    <w:tmpl w:val="0DBE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0F77BF3"/>
    <w:multiLevelType w:val="hybridMultilevel"/>
    <w:tmpl w:val="EFECD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136F40A"/>
    <w:multiLevelType w:val="hybridMultilevel"/>
    <w:tmpl w:val="AB241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340EED0">
      <w:start w:val="1"/>
      <w:numFmt w:val="lowerLetter"/>
      <w:lvlText w:val="%2."/>
      <w:lvlJc w:val="left"/>
      <w:pPr>
        <w:ind w:left="1440" w:hanging="360"/>
      </w:pPr>
    </w:lvl>
    <w:lvl w:ilvl="2" w:tplc="3034906C">
      <w:start w:val="1"/>
      <w:numFmt w:val="lowerRoman"/>
      <w:lvlText w:val="%3."/>
      <w:lvlJc w:val="right"/>
      <w:pPr>
        <w:ind w:left="2160" w:hanging="180"/>
      </w:pPr>
    </w:lvl>
    <w:lvl w:ilvl="3" w:tplc="07E05860">
      <w:start w:val="1"/>
      <w:numFmt w:val="decimal"/>
      <w:lvlText w:val="%4."/>
      <w:lvlJc w:val="left"/>
      <w:pPr>
        <w:ind w:left="2880" w:hanging="360"/>
      </w:pPr>
    </w:lvl>
    <w:lvl w:ilvl="4" w:tplc="DAF80AC8">
      <w:start w:val="1"/>
      <w:numFmt w:val="lowerLetter"/>
      <w:lvlText w:val="%5."/>
      <w:lvlJc w:val="left"/>
      <w:pPr>
        <w:ind w:left="3600" w:hanging="360"/>
      </w:pPr>
    </w:lvl>
    <w:lvl w:ilvl="5" w:tplc="ED6869AA">
      <w:start w:val="1"/>
      <w:numFmt w:val="lowerRoman"/>
      <w:lvlText w:val="%6."/>
      <w:lvlJc w:val="right"/>
      <w:pPr>
        <w:ind w:left="4320" w:hanging="180"/>
      </w:pPr>
    </w:lvl>
    <w:lvl w:ilvl="6" w:tplc="4056970A">
      <w:start w:val="1"/>
      <w:numFmt w:val="decimal"/>
      <w:lvlText w:val="%7."/>
      <w:lvlJc w:val="left"/>
      <w:pPr>
        <w:ind w:left="5040" w:hanging="360"/>
      </w:pPr>
    </w:lvl>
    <w:lvl w:ilvl="7" w:tplc="ED5A3C84">
      <w:start w:val="1"/>
      <w:numFmt w:val="lowerLetter"/>
      <w:lvlText w:val="%8."/>
      <w:lvlJc w:val="left"/>
      <w:pPr>
        <w:ind w:left="5760" w:hanging="360"/>
      </w:pPr>
    </w:lvl>
    <w:lvl w:ilvl="8" w:tplc="FC1EC380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172075E"/>
    <w:multiLevelType w:val="hybridMultilevel"/>
    <w:tmpl w:val="D83C0A44"/>
    <w:lvl w:ilvl="0" w:tplc="0B96F52C">
      <w:start w:val="26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51" w15:restartNumberingAfterBreak="0">
    <w:nsid w:val="41FD385D"/>
    <w:multiLevelType w:val="hybridMultilevel"/>
    <w:tmpl w:val="A0927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37477ED"/>
    <w:multiLevelType w:val="hybridMultilevel"/>
    <w:tmpl w:val="35BE4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4EF36E5"/>
    <w:multiLevelType w:val="hybridMultilevel"/>
    <w:tmpl w:val="71C2B6EE"/>
    <w:lvl w:ilvl="0" w:tplc="76BEB5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53C6318"/>
    <w:multiLevelType w:val="hybridMultilevel"/>
    <w:tmpl w:val="FFECAF0A"/>
    <w:lvl w:ilvl="0" w:tplc="0B96F52C">
      <w:start w:val="26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55" w15:restartNumberingAfterBreak="0">
    <w:nsid w:val="45F205DE"/>
    <w:multiLevelType w:val="hybridMultilevel"/>
    <w:tmpl w:val="E026D638"/>
    <w:lvl w:ilvl="0" w:tplc="FFFFFFFF">
      <w:start w:val="26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56" w15:restartNumberingAfterBreak="0">
    <w:nsid w:val="461F4CE3"/>
    <w:multiLevelType w:val="hybridMultilevel"/>
    <w:tmpl w:val="C51AEEFE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57" w15:restartNumberingAfterBreak="0">
    <w:nsid w:val="464C11F9"/>
    <w:multiLevelType w:val="hybridMultilevel"/>
    <w:tmpl w:val="4254F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6766E18"/>
    <w:multiLevelType w:val="hybridMultilevel"/>
    <w:tmpl w:val="4810F0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46B841B5"/>
    <w:multiLevelType w:val="hybridMultilevel"/>
    <w:tmpl w:val="F6CC730E"/>
    <w:lvl w:ilvl="0" w:tplc="0409000F">
      <w:start w:val="1"/>
      <w:numFmt w:val="decimal"/>
      <w:lvlText w:val="%1."/>
      <w:lvlJc w:val="left"/>
      <w:pPr>
        <w:ind w:left="1442" w:hanging="360"/>
      </w:pPr>
    </w:lvl>
    <w:lvl w:ilvl="1" w:tplc="241A0019" w:tentative="1">
      <w:start w:val="1"/>
      <w:numFmt w:val="lowerLetter"/>
      <w:lvlText w:val="%2."/>
      <w:lvlJc w:val="left"/>
      <w:pPr>
        <w:ind w:left="2162" w:hanging="360"/>
      </w:pPr>
    </w:lvl>
    <w:lvl w:ilvl="2" w:tplc="241A001B" w:tentative="1">
      <w:start w:val="1"/>
      <w:numFmt w:val="lowerRoman"/>
      <w:lvlText w:val="%3."/>
      <w:lvlJc w:val="right"/>
      <w:pPr>
        <w:ind w:left="2882" w:hanging="180"/>
      </w:pPr>
    </w:lvl>
    <w:lvl w:ilvl="3" w:tplc="241A000F" w:tentative="1">
      <w:start w:val="1"/>
      <w:numFmt w:val="decimal"/>
      <w:lvlText w:val="%4."/>
      <w:lvlJc w:val="left"/>
      <w:pPr>
        <w:ind w:left="3602" w:hanging="360"/>
      </w:pPr>
    </w:lvl>
    <w:lvl w:ilvl="4" w:tplc="241A0019" w:tentative="1">
      <w:start w:val="1"/>
      <w:numFmt w:val="lowerLetter"/>
      <w:lvlText w:val="%5."/>
      <w:lvlJc w:val="left"/>
      <w:pPr>
        <w:ind w:left="4322" w:hanging="360"/>
      </w:pPr>
    </w:lvl>
    <w:lvl w:ilvl="5" w:tplc="241A001B" w:tentative="1">
      <w:start w:val="1"/>
      <w:numFmt w:val="lowerRoman"/>
      <w:lvlText w:val="%6."/>
      <w:lvlJc w:val="right"/>
      <w:pPr>
        <w:ind w:left="5042" w:hanging="180"/>
      </w:pPr>
    </w:lvl>
    <w:lvl w:ilvl="6" w:tplc="241A000F" w:tentative="1">
      <w:start w:val="1"/>
      <w:numFmt w:val="decimal"/>
      <w:lvlText w:val="%7."/>
      <w:lvlJc w:val="left"/>
      <w:pPr>
        <w:ind w:left="5762" w:hanging="360"/>
      </w:pPr>
    </w:lvl>
    <w:lvl w:ilvl="7" w:tplc="241A0019" w:tentative="1">
      <w:start w:val="1"/>
      <w:numFmt w:val="lowerLetter"/>
      <w:lvlText w:val="%8."/>
      <w:lvlJc w:val="left"/>
      <w:pPr>
        <w:ind w:left="6482" w:hanging="360"/>
      </w:pPr>
    </w:lvl>
    <w:lvl w:ilvl="8" w:tplc="241A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60" w15:restartNumberingAfterBreak="0">
    <w:nsid w:val="46E86FD0"/>
    <w:multiLevelType w:val="hybridMultilevel"/>
    <w:tmpl w:val="7B6E913A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61" w15:restartNumberingAfterBreak="0">
    <w:nsid w:val="47D207FC"/>
    <w:multiLevelType w:val="hybridMultilevel"/>
    <w:tmpl w:val="37947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91F75F8"/>
    <w:multiLevelType w:val="hybridMultilevel"/>
    <w:tmpl w:val="FA5E82A6"/>
    <w:lvl w:ilvl="0" w:tplc="281A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9806ECB"/>
    <w:multiLevelType w:val="hybridMultilevel"/>
    <w:tmpl w:val="646C0D4A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64" w15:restartNumberingAfterBreak="0">
    <w:nsid w:val="4A0C01CE"/>
    <w:multiLevelType w:val="hybridMultilevel"/>
    <w:tmpl w:val="BB7AA5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A903B57"/>
    <w:multiLevelType w:val="hybridMultilevel"/>
    <w:tmpl w:val="225ED91A"/>
    <w:lvl w:ilvl="0" w:tplc="C0A6124A">
      <w:start w:val="26"/>
      <w:numFmt w:val="lowerLetter"/>
      <w:lvlText w:val="%1)"/>
      <w:lvlJc w:val="left"/>
      <w:pPr>
        <w:ind w:left="110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23" w:hanging="360"/>
      </w:pPr>
    </w:lvl>
    <w:lvl w:ilvl="2" w:tplc="241A001B" w:tentative="1">
      <w:start w:val="1"/>
      <w:numFmt w:val="lowerRoman"/>
      <w:lvlText w:val="%3."/>
      <w:lvlJc w:val="right"/>
      <w:pPr>
        <w:ind w:left="2543" w:hanging="180"/>
      </w:pPr>
    </w:lvl>
    <w:lvl w:ilvl="3" w:tplc="241A000F" w:tentative="1">
      <w:start w:val="1"/>
      <w:numFmt w:val="decimal"/>
      <w:lvlText w:val="%4."/>
      <w:lvlJc w:val="left"/>
      <w:pPr>
        <w:ind w:left="3263" w:hanging="360"/>
      </w:pPr>
    </w:lvl>
    <w:lvl w:ilvl="4" w:tplc="241A0019" w:tentative="1">
      <w:start w:val="1"/>
      <w:numFmt w:val="lowerLetter"/>
      <w:lvlText w:val="%5."/>
      <w:lvlJc w:val="left"/>
      <w:pPr>
        <w:ind w:left="3983" w:hanging="360"/>
      </w:pPr>
    </w:lvl>
    <w:lvl w:ilvl="5" w:tplc="241A001B" w:tentative="1">
      <w:start w:val="1"/>
      <w:numFmt w:val="lowerRoman"/>
      <w:lvlText w:val="%6."/>
      <w:lvlJc w:val="right"/>
      <w:pPr>
        <w:ind w:left="4703" w:hanging="180"/>
      </w:pPr>
    </w:lvl>
    <w:lvl w:ilvl="6" w:tplc="241A000F" w:tentative="1">
      <w:start w:val="1"/>
      <w:numFmt w:val="decimal"/>
      <w:lvlText w:val="%7."/>
      <w:lvlJc w:val="left"/>
      <w:pPr>
        <w:ind w:left="5423" w:hanging="360"/>
      </w:pPr>
    </w:lvl>
    <w:lvl w:ilvl="7" w:tplc="241A0019" w:tentative="1">
      <w:start w:val="1"/>
      <w:numFmt w:val="lowerLetter"/>
      <w:lvlText w:val="%8."/>
      <w:lvlJc w:val="left"/>
      <w:pPr>
        <w:ind w:left="6143" w:hanging="360"/>
      </w:pPr>
    </w:lvl>
    <w:lvl w:ilvl="8" w:tplc="241A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66" w15:restartNumberingAfterBreak="0">
    <w:nsid w:val="4B582D20"/>
    <w:multiLevelType w:val="hybridMultilevel"/>
    <w:tmpl w:val="C3E47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C2F7115"/>
    <w:multiLevelType w:val="hybridMultilevel"/>
    <w:tmpl w:val="09F436B8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68" w15:restartNumberingAfterBreak="0">
    <w:nsid w:val="4C7272E7"/>
    <w:multiLevelType w:val="hybridMultilevel"/>
    <w:tmpl w:val="C4E88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C7A30BD"/>
    <w:multiLevelType w:val="hybridMultilevel"/>
    <w:tmpl w:val="0FB02C98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0" w15:restartNumberingAfterBreak="0">
    <w:nsid w:val="4C99549A"/>
    <w:multiLevelType w:val="hybridMultilevel"/>
    <w:tmpl w:val="B13A69B6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1" w15:restartNumberingAfterBreak="0">
    <w:nsid w:val="4CC74117"/>
    <w:multiLevelType w:val="hybridMultilevel"/>
    <w:tmpl w:val="C0F03A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4D4C2E84"/>
    <w:multiLevelType w:val="hybridMultilevel"/>
    <w:tmpl w:val="90DCBD74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3" w15:restartNumberingAfterBreak="0">
    <w:nsid w:val="4D5B620D"/>
    <w:multiLevelType w:val="hybridMultilevel"/>
    <w:tmpl w:val="D1681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D6729BF"/>
    <w:multiLevelType w:val="hybridMultilevel"/>
    <w:tmpl w:val="6A8CD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4F9C4963"/>
    <w:multiLevelType w:val="hybridMultilevel"/>
    <w:tmpl w:val="24A0580C"/>
    <w:lvl w:ilvl="0" w:tplc="0409000F">
      <w:start w:val="1"/>
      <w:numFmt w:val="decimal"/>
      <w:lvlText w:val="%1."/>
      <w:lvlJc w:val="left"/>
      <w:pPr>
        <w:ind w:left="710" w:hanging="360"/>
      </w:pPr>
    </w:lvl>
    <w:lvl w:ilvl="1" w:tplc="241A0019" w:tentative="1">
      <w:start w:val="1"/>
      <w:numFmt w:val="lowerLetter"/>
      <w:lvlText w:val="%2."/>
      <w:lvlJc w:val="left"/>
      <w:pPr>
        <w:ind w:left="1430" w:hanging="360"/>
      </w:pPr>
    </w:lvl>
    <w:lvl w:ilvl="2" w:tplc="241A001B" w:tentative="1">
      <w:start w:val="1"/>
      <w:numFmt w:val="lowerRoman"/>
      <w:lvlText w:val="%3."/>
      <w:lvlJc w:val="right"/>
      <w:pPr>
        <w:ind w:left="2150" w:hanging="180"/>
      </w:pPr>
    </w:lvl>
    <w:lvl w:ilvl="3" w:tplc="241A000F" w:tentative="1">
      <w:start w:val="1"/>
      <w:numFmt w:val="decimal"/>
      <w:lvlText w:val="%4."/>
      <w:lvlJc w:val="left"/>
      <w:pPr>
        <w:ind w:left="2870" w:hanging="360"/>
      </w:pPr>
    </w:lvl>
    <w:lvl w:ilvl="4" w:tplc="241A0019" w:tentative="1">
      <w:start w:val="1"/>
      <w:numFmt w:val="lowerLetter"/>
      <w:lvlText w:val="%5."/>
      <w:lvlJc w:val="left"/>
      <w:pPr>
        <w:ind w:left="3590" w:hanging="360"/>
      </w:pPr>
    </w:lvl>
    <w:lvl w:ilvl="5" w:tplc="241A001B" w:tentative="1">
      <w:start w:val="1"/>
      <w:numFmt w:val="lowerRoman"/>
      <w:lvlText w:val="%6."/>
      <w:lvlJc w:val="right"/>
      <w:pPr>
        <w:ind w:left="4310" w:hanging="180"/>
      </w:pPr>
    </w:lvl>
    <w:lvl w:ilvl="6" w:tplc="241A000F" w:tentative="1">
      <w:start w:val="1"/>
      <w:numFmt w:val="decimal"/>
      <w:lvlText w:val="%7."/>
      <w:lvlJc w:val="left"/>
      <w:pPr>
        <w:ind w:left="5030" w:hanging="360"/>
      </w:pPr>
    </w:lvl>
    <w:lvl w:ilvl="7" w:tplc="241A0019" w:tentative="1">
      <w:start w:val="1"/>
      <w:numFmt w:val="lowerLetter"/>
      <w:lvlText w:val="%8."/>
      <w:lvlJc w:val="left"/>
      <w:pPr>
        <w:ind w:left="5750" w:hanging="360"/>
      </w:pPr>
    </w:lvl>
    <w:lvl w:ilvl="8" w:tplc="241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76" w15:restartNumberingAfterBreak="0">
    <w:nsid w:val="50A17B3A"/>
    <w:multiLevelType w:val="hybridMultilevel"/>
    <w:tmpl w:val="753E5290"/>
    <w:lvl w:ilvl="0" w:tplc="281A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0DF3D26"/>
    <w:multiLevelType w:val="hybridMultilevel"/>
    <w:tmpl w:val="ECEA4F0E"/>
    <w:lvl w:ilvl="0" w:tplc="FFFFFFFF">
      <w:start w:val="26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8" w15:restartNumberingAfterBreak="0">
    <w:nsid w:val="51057009"/>
    <w:multiLevelType w:val="hybridMultilevel"/>
    <w:tmpl w:val="927AE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15E48E9"/>
    <w:multiLevelType w:val="hybridMultilevel"/>
    <w:tmpl w:val="9134D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15F7020"/>
    <w:multiLevelType w:val="hybridMultilevel"/>
    <w:tmpl w:val="AD74AF18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81" w15:restartNumberingAfterBreak="0">
    <w:nsid w:val="53510357"/>
    <w:multiLevelType w:val="hybridMultilevel"/>
    <w:tmpl w:val="B87E6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39C60D9"/>
    <w:multiLevelType w:val="hybridMultilevel"/>
    <w:tmpl w:val="7D32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43A6CDF"/>
    <w:multiLevelType w:val="hybridMultilevel"/>
    <w:tmpl w:val="F5EE3F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4690280"/>
    <w:multiLevelType w:val="hybridMultilevel"/>
    <w:tmpl w:val="2ADE070A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85" w15:restartNumberingAfterBreak="0">
    <w:nsid w:val="547B4BD6"/>
    <w:multiLevelType w:val="hybridMultilevel"/>
    <w:tmpl w:val="8C4A6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4B43238"/>
    <w:multiLevelType w:val="hybridMultilevel"/>
    <w:tmpl w:val="A86E17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4BD2656"/>
    <w:multiLevelType w:val="hybridMultilevel"/>
    <w:tmpl w:val="FA3C7D5C"/>
    <w:lvl w:ilvl="0" w:tplc="0409000F">
      <w:start w:val="1"/>
      <w:numFmt w:val="decimal"/>
      <w:lvlText w:val="%1."/>
      <w:lvlJc w:val="left"/>
      <w:pPr>
        <w:ind w:left="1442" w:hanging="360"/>
      </w:pPr>
    </w:lvl>
    <w:lvl w:ilvl="1" w:tplc="241A0019" w:tentative="1">
      <w:start w:val="1"/>
      <w:numFmt w:val="lowerLetter"/>
      <w:lvlText w:val="%2."/>
      <w:lvlJc w:val="left"/>
      <w:pPr>
        <w:ind w:left="2162" w:hanging="360"/>
      </w:pPr>
    </w:lvl>
    <w:lvl w:ilvl="2" w:tplc="241A001B" w:tentative="1">
      <w:start w:val="1"/>
      <w:numFmt w:val="lowerRoman"/>
      <w:lvlText w:val="%3."/>
      <w:lvlJc w:val="right"/>
      <w:pPr>
        <w:ind w:left="2882" w:hanging="180"/>
      </w:pPr>
    </w:lvl>
    <w:lvl w:ilvl="3" w:tplc="241A000F" w:tentative="1">
      <w:start w:val="1"/>
      <w:numFmt w:val="decimal"/>
      <w:lvlText w:val="%4."/>
      <w:lvlJc w:val="left"/>
      <w:pPr>
        <w:ind w:left="3602" w:hanging="360"/>
      </w:pPr>
    </w:lvl>
    <w:lvl w:ilvl="4" w:tplc="241A0019" w:tentative="1">
      <w:start w:val="1"/>
      <w:numFmt w:val="lowerLetter"/>
      <w:lvlText w:val="%5."/>
      <w:lvlJc w:val="left"/>
      <w:pPr>
        <w:ind w:left="4322" w:hanging="360"/>
      </w:pPr>
    </w:lvl>
    <w:lvl w:ilvl="5" w:tplc="241A001B" w:tentative="1">
      <w:start w:val="1"/>
      <w:numFmt w:val="lowerRoman"/>
      <w:lvlText w:val="%6."/>
      <w:lvlJc w:val="right"/>
      <w:pPr>
        <w:ind w:left="5042" w:hanging="180"/>
      </w:pPr>
    </w:lvl>
    <w:lvl w:ilvl="6" w:tplc="241A000F" w:tentative="1">
      <w:start w:val="1"/>
      <w:numFmt w:val="decimal"/>
      <w:lvlText w:val="%7."/>
      <w:lvlJc w:val="left"/>
      <w:pPr>
        <w:ind w:left="5762" w:hanging="360"/>
      </w:pPr>
    </w:lvl>
    <w:lvl w:ilvl="7" w:tplc="241A0019" w:tentative="1">
      <w:start w:val="1"/>
      <w:numFmt w:val="lowerLetter"/>
      <w:lvlText w:val="%8."/>
      <w:lvlJc w:val="left"/>
      <w:pPr>
        <w:ind w:left="6482" w:hanging="360"/>
      </w:pPr>
    </w:lvl>
    <w:lvl w:ilvl="8" w:tplc="241A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88" w15:restartNumberingAfterBreak="0">
    <w:nsid w:val="54F469EF"/>
    <w:multiLevelType w:val="hybridMultilevel"/>
    <w:tmpl w:val="99EC6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4FA45F8"/>
    <w:multiLevelType w:val="hybridMultilevel"/>
    <w:tmpl w:val="F9DCF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5101183"/>
    <w:multiLevelType w:val="hybridMultilevel"/>
    <w:tmpl w:val="020605E2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1" w15:restartNumberingAfterBreak="0">
    <w:nsid w:val="55AA1C72"/>
    <w:multiLevelType w:val="hybridMultilevel"/>
    <w:tmpl w:val="DEF4D1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55EA49CF"/>
    <w:multiLevelType w:val="hybridMultilevel"/>
    <w:tmpl w:val="B20AD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561941B8"/>
    <w:multiLevelType w:val="hybridMultilevel"/>
    <w:tmpl w:val="293C668E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4" w15:restartNumberingAfterBreak="0">
    <w:nsid w:val="56A073C0"/>
    <w:multiLevelType w:val="hybridMultilevel"/>
    <w:tmpl w:val="DB04A3BA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5" w15:restartNumberingAfterBreak="0">
    <w:nsid w:val="57692354"/>
    <w:multiLevelType w:val="hybridMultilevel"/>
    <w:tmpl w:val="09707F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8BA2596"/>
    <w:multiLevelType w:val="hybridMultilevel"/>
    <w:tmpl w:val="C8F87C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592517D9"/>
    <w:multiLevelType w:val="hybridMultilevel"/>
    <w:tmpl w:val="2B280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59D511F0"/>
    <w:multiLevelType w:val="hybridMultilevel"/>
    <w:tmpl w:val="D390F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59DF065F"/>
    <w:multiLevelType w:val="hybridMultilevel"/>
    <w:tmpl w:val="1840A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C707206"/>
    <w:multiLevelType w:val="hybridMultilevel"/>
    <w:tmpl w:val="466AAF88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01" w15:restartNumberingAfterBreak="0">
    <w:nsid w:val="5C9052A5"/>
    <w:multiLevelType w:val="hybridMultilevel"/>
    <w:tmpl w:val="A6C67A6E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5CE638C6"/>
    <w:multiLevelType w:val="hybridMultilevel"/>
    <w:tmpl w:val="899C9E1E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03" w15:restartNumberingAfterBreak="0">
    <w:nsid w:val="5CF1585E"/>
    <w:multiLevelType w:val="hybridMultilevel"/>
    <w:tmpl w:val="9C68BF74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04" w15:restartNumberingAfterBreak="0">
    <w:nsid w:val="5D013926"/>
    <w:multiLevelType w:val="hybridMultilevel"/>
    <w:tmpl w:val="3BC8E438"/>
    <w:lvl w:ilvl="0" w:tplc="0409000F">
      <w:start w:val="1"/>
      <w:numFmt w:val="decimal"/>
      <w:lvlText w:val="%1."/>
      <w:lvlJc w:val="left"/>
      <w:pPr>
        <w:ind w:left="1442" w:hanging="360"/>
      </w:pPr>
    </w:lvl>
    <w:lvl w:ilvl="1" w:tplc="241A0019" w:tentative="1">
      <w:start w:val="1"/>
      <w:numFmt w:val="lowerLetter"/>
      <w:lvlText w:val="%2."/>
      <w:lvlJc w:val="left"/>
      <w:pPr>
        <w:ind w:left="2162" w:hanging="360"/>
      </w:pPr>
    </w:lvl>
    <w:lvl w:ilvl="2" w:tplc="241A001B" w:tentative="1">
      <w:start w:val="1"/>
      <w:numFmt w:val="lowerRoman"/>
      <w:lvlText w:val="%3."/>
      <w:lvlJc w:val="right"/>
      <w:pPr>
        <w:ind w:left="2882" w:hanging="180"/>
      </w:pPr>
    </w:lvl>
    <w:lvl w:ilvl="3" w:tplc="241A000F" w:tentative="1">
      <w:start w:val="1"/>
      <w:numFmt w:val="decimal"/>
      <w:lvlText w:val="%4."/>
      <w:lvlJc w:val="left"/>
      <w:pPr>
        <w:ind w:left="3602" w:hanging="360"/>
      </w:pPr>
    </w:lvl>
    <w:lvl w:ilvl="4" w:tplc="241A0019" w:tentative="1">
      <w:start w:val="1"/>
      <w:numFmt w:val="lowerLetter"/>
      <w:lvlText w:val="%5."/>
      <w:lvlJc w:val="left"/>
      <w:pPr>
        <w:ind w:left="4322" w:hanging="360"/>
      </w:pPr>
    </w:lvl>
    <w:lvl w:ilvl="5" w:tplc="241A001B" w:tentative="1">
      <w:start w:val="1"/>
      <w:numFmt w:val="lowerRoman"/>
      <w:lvlText w:val="%6."/>
      <w:lvlJc w:val="right"/>
      <w:pPr>
        <w:ind w:left="5042" w:hanging="180"/>
      </w:pPr>
    </w:lvl>
    <w:lvl w:ilvl="6" w:tplc="241A000F" w:tentative="1">
      <w:start w:val="1"/>
      <w:numFmt w:val="decimal"/>
      <w:lvlText w:val="%7."/>
      <w:lvlJc w:val="left"/>
      <w:pPr>
        <w:ind w:left="5762" w:hanging="360"/>
      </w:pPr>
    </w:lvl>
    <w:lvl w:ilvl="7" w:tplc="241A0019" w:tentative="1">
      <w:start w:val="1"/>
      <w:numFmt w:val="lowerLetter"/>
      <w:lvlText w:val="%8."/>
      <w:lvlJc w:val="left"/>
      <w:pPr>
        <w:ind w:left="6482" w:hanging="360"/>
      </w:pPr>
    </w:lvl>
    <w:lvl w:ilvl="8" w:tplc="241A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205" w15:restartNumberingAfterBreak="0">
    <w:nsid w:val="5DE14ED0"/>
    <w:multiLevelType w:val="hybridMultilevel"/>
    <w:tmpl w:val="D8E082A0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06" w15:restartNumberingAfterBreak="0">
    <w:nsid w:val="5E953879"/>
    <w:multiLevelType w:val="hybridMultilevel"/>
    <w:tmpl w:val="88CA2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5F6609A4"/>
    <w:multiLevelType w:val="hybridMultilevel"/>
    <w:tmpl w:val="F588FCBE"/>
    <w:lvl w:ilvl="0" w:tplc="ADAC40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05A66FE"/>
    <w:multiLevelType w:val="hybridMultilevel"/>
    <w:tmpl w:val="FFFFFFFF"/>
    <w:lvl w:ilvl="0" w:tplc="06EE3822">
      <w:start w:val="1"/>
      <w:numFmt w:val="decimal"/>
      <w:lvlText w:val="%1."/>
      <w:lvlJc w:val="left"/>
      <w:pPr>
        <w:ind w:left="720" w:hanging="360"/>
      </w:pPr>
    </w:lvl>
    <w:lvl w:ilvl="1" w:tplc="EA94F0A8">
      <w:start w:val="1"/>
      <w:numFmt w:val="lowerLetter"/>
      <w:lvlText w:val="%2."/>
      <w:lvlJc w:val="left"/>
      <w:pPr>
        <w:ind w:left="1440" w:hanging="360"/>
      </w:pPr>
    </w:lvl>
    <w:lvl w:ilvl="2" w:tplc="EE26E4D4">
      <w:start w:val="1"/>
      <w:numFmt w:val="lowerRoman"/>
      <w:lvlText w:val="%3."/>
      <w:lvlJc w:val="right"/>
      <w:pPr>
        <w:ind w:left="2160" w:hanging="180"/>
      </w:pPr>
    </w:lvl>
    <w:lvl w:ilvl="3" w:tplc="5406FB1E">
      <w:start w:val="1"/>
      <w:numFmt w:val="decimal"/>
      <w:lvlText w:val="%4."/>
      <w:lvlJc w:val="left"/>
      <w:pPr>
        <w:ind w:left="2880" w:hanging="360"/>
      </w:pPr>
    </w:lvl>
    <w:lvl w:ilvl="4" w:tplc="78A0F7EE">
      <w:start w:val="1"/>
      <w:numFmt w:val="lowerLetter"/>
      <w:lvlText w:val="%5."/>
      <w:lvlJc w:val="left"/>
      <w:pPr>
        <w:ind w:left="3600" w:hanging="360"/>
      </w:pPr>
    </w:lvl>
    <w:lvl w:ilvl="5" w:tplc="01A0AB1A">
      <w:start w:val="1"/>
      <w:numFmt w:val="lowerRoman"/>
      <w:lvlText w:val="%6."/>
      <w:lvlJc w:val="right"/>
      <w:pPr>
        <w:ind w:left="4320" w:hanging="180"/>
      </w:pPr>
    </w:lvl>
    <w:lvl w:ilvl="6" w:tplc="93CEC0E2">
      <w:start w:val="1"/>
      <w:numFmt w:val="decimal"/>
      <w:lvlText w:val="%7."/>
      <w:lvlJc w:val="left"/>
      <w:pPr>
        <w:ind w:left="5040" w:hanging="360"/>
      </w:pPr>
    </w:lvl>
    <w:lvl w:ilvl="7" w:tplc="5950C834">
      <w:start w:val="1"/>
      <w:numFmt w:val="lowerLetter"/>
      <w:lvlText w:val="%8."/>
      <w:lvlJc w:val="left"/>
      <w:pPr>
        <w:ind w:left="5760" w:hanging="360"/>
      </w:pPr>
    </w:lvl>
    <w:lvl w:ilvl="8" w:tplc="EF1A8260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2040B47"/>
    <w:multiLevelType w:val="hybridMultilevel"/>
    <w:tmpl w:val="C8A03F8E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10" w15:restartNumberingAfterBreak="0">
    <w:nsid w:val="621B7889"/>
    <w:multiLevelType w:val="hybridMultilevel"/>
    <w:tmpl w:val="9DC2B87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30" w:hanging="360"/>
      </w:pPr>
    </w:lvl>
    <w:lvl w:ilvl="2" w:tplc="32C06FD6">
      <w:start w:val="26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9670E424">
      <w:start w:val="6"/>
      <w:numFmt w:val="bullet"/>
      <w:lvlText w:val="-"/>
      <w:lvlJc w:val="left"/>
      <w:pPr>
        <w:ind w:left="2880" w:hanging="360"/>
      </w:pPr>
      <w:rPr>
        <w:rFonts w:ascii="Times New Roman" w:eastAsia="Verdana" w:hAnsi="Times New Roman" w:cs="Times New Roman" w:hint="default"/>
        <w:b w:val="0"/>
        <w:b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2785245"/>
    <w:multiLevelType w:val="hybridMultilevel"/>
    <w:tmpl w:val="DE725B28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12" w15:restartNumberingAfterBreak="0">
    <w:nsid w:val="629833D1"/>
    <w:multiLevelType w:val="hybridMultilevel"/>
    <w:tmpl w:val="0AD26768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13" w15:restartNumberingAfterBreak="0">
    <w:nsid w:val="62B6236B"/>
    <w:multiLevelType w:val="hybridMultilevel"/>
    <w:tmpl w:val="7A5ECF54"/>
    <w:lvl w:ilvl="0" w:tplc="C3701866">
      <w:start w:val="26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14" w15:restartNumberingAfterBreak="0">
    <w:nsid w:val="633D7567"/>
    <w:multiLevelType w:val="hybridMultilevel"/>
    <w:tmpl w:val="F4005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34F29E2"/>
    <w:multiLevelType w:val="hybridMultilevel"/>
    <w:tmpl w:val="12301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3B436AE"/>
    <w:multiLevelType w:val="hybridMultilevel"/>
    <w:tmpl w:val="F864B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63EB771B"/>
    <w:multiLevelType w:val="hybridMultilevel"/>
    <w:tmpl w:val="21426348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18" w15:restartNumberingAfterBreak="0">
    <w:nsid w:val="63F57348"/>
    <w:multiLevelType w:val="hybridMultilevel"/>
    <w:tmpl w:val="A0E01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3F62429"/>
    <w:multiLevelType w:val="hybridMultilevel"/>
    <w:tmpl w:val="D2E887FE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20" w15:restartNumberingAfterBreak="0">
    <w:nsid w:val="64317297"/>
    <w:multiLevelType w:val="hybridMultilevel"/>
    <w:tmpl w:val="7C7ADB96"/>
    <w:lvl w:ilvl="0" w:tplc="FFFFFFFF">
      <w:start w:val="1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21" w15:restartNumberingAfterBreak="0">
    <w:nsid w:val="64920851"/>
    <w:multiLevelType w:val="hybridMultilevel"/>
    <w:tmpl w:val="696E0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4961762"/>
    <w:multiLevelType w:val="hybridMultilevel"/>
    <w:tmpl w:val="CE98117A"/>
    <w:lvl w:ilvl="0" w:tplc="0409000F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16" w:hanging="360"/>
      </w:pPr>
    </w:lvl>
    <w:lvl w:ilvl="2" w:tplc="241A001B" w:tentative="1">
      <w:start w:val="1"/>
      <w:numFmt w:val="lowerRoman"/>
      <w:lvlText w:val="%3."/>
      <w:lvlJc w:val="right"/>
      <w:pPr>
        <w:ind w:left="2536" w:hanging="180"/>
      </w:pPr>
    </w:lvl>
    <w:lvl w:ilvl="3" w:tplc="241A000F" w:tentative="1">
      <w:start w:val="1"/>
      <w:numFmt w:val="decimal"/>
      <w:lvlText w:val="%4."/>
      <w:lvlJc w:val="left"/>
      <w:pPr>
        <w:ind w:left="3256" w:hanging="360"/>
      </w:pPr>
    </w:lvl>
    <w:lvl w:ilvl="4" w:tplc="241A0019" w:tentative="1">
      <w:start w:val="1"/>
      <w:numFmt w:val="lowerLetter"/>
      <w:lvlText w:val="%5."/>
      <w:lvlJc w:val="left"/>
      <w:pPr>
        <w:ind w:left="3976" w:hanging="360"/>
      </w:pPr>
    </w:lvl>
    <w:lvl w:ilvl="5" w:tplc="241A001B" w:tentative="1">
      <w:start w:val="1"/>
      <w:numFmt w:val="lowerRoman"/>
      <w:lvlText w:val="%6."/>
      <w:lvlJc w:val="right"/>
      <w:pPr>
        <w:ind w:left="4696" w:hanging="180"/>
      </w:pPr>
    </w:lvl>
    <w:lvl w:ilvl="6" w:tplc="241A000F" w:tentative="1">
      <w:start w:val="1"/>
      <w:numFmt w:val="decimal"/>
      <w:lvlText w:val="%7."/>
      <w:lvlJc w:val="left"/>
      <w:pPr>
        <w:ind w:left="5416" w:hanging="360"/>
      </w:pPr>
    </w:lvl>
    <w:lvl w:ilvl="7" w:tplc="241A0019" w:tentative="1">
      <w:start w:val="1"/>
      <w:numFmt w:val="lowerLetter"/>
      <w:lvlText w:val="%8."/>
      <w:lvlJc w:val="left"/>
      <w:pPr>
        <w:ind w:left="6136" w:hanging="360"/>
      </w:pPr>
    </w:lvl>
    <w:lvl w:ilvl="8" w:tplc="241A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23" w15:restartNumberingAfterBreak="0">
    <w:nsid w:val="64B37330"/>
    <w:multiLevelType w:val="hybridMultilevel"/>
    <w:tmpl w:val="64BAB4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65123058"/>
    <w:multiLevelType w:val="hybridMultilevel"/>
    <w:tmpl w:val="C1988A9C"/>
    <w:lvl w:ilvl="0" w:tplc="C98A656E">
      <w:start w:val="26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90" w:hanging="360"/>
      </w:pPr>
    </w:lvl>
    <w:lvl w:ilvl="2" w:tplc="241A001B" w:tentative="1">
      <w:start w:val="1"/>
      <w:numFmt w:val="lowerRoman"/>
      <w:lvlText w:val="%3."/>
      <w:lvlJc w:val="right"/>
      <w:pPr>
        <w:ind w:left="2510" w:hanging="180"/>
      </w:pPr>
    </w:lvl>
    <w:lvl w:ilvl="3" w:tplc="241A000F" w:tentative="1">
      <w:start w:val="1"/>
      <w:numFmt w:val="decimal"/>
      <w:lvlText w:val="%4."/>
      <w:lvlJc w:val="left"/>
      <w:pPr>
        <w:ind w:left="3230" w:hanging="360"/>
      </w:pPr>
    </w:lvl>
    <w:lvl w:ilvl="4" w:tplc="241A0019" w:tentative="1">
      <w:start w:val="1"/>
      <w:numFmt w:val="lowerLetter"/>
      <w:lvlText w:val="%5."/>
      <w:lvlJc w:val="left"/>
      <w:pPr>
        <w:ind w:left="3950" w:hanging="360"/>
      </w:pPr>
    </w:lvl>
    <w:lvl w:ilvl="5" w:tplc="241A001B" w:tentative="1">
      <w:start w:val="1"/>
      <w:numFmt w:val="lowerRoman"/>
      <w:lvlText w:val="%6."/>
      <w:lvlJc w:val="right"/>
      <w:pPr>
        <w:ind w:left="4670" w:hanging="180"/>
      </w:pPr>
    </w:lvl>
    <w:lvl w:ilvl="6" w:tplc="241A000F" w:tentative="1">
      <w:start w:val="1"/>
      <w:numFmt w:val="decimal"/>
      <w:lvlText w:val="%7."/>
      <w:lvlJc w:val="left"/>
      <w:pPr>
        <w:ind w:left="5390" w:hanging="360"/>
      </w:pPr>
    </w:lvl>
    <w:lvl w:ilvl="7" w:tplc="241A0019" w:tentative="1">
      <w:start w:val="1"/>
      <w:numFmt w:val="lowerLetter"/>
      <w:lvlText w:val="%8."/>
      <w:lvlJc w:val="left"/>
      <w:pPr>
        <w:ind w:left="6110" w:hanging="360"/>
      </w:pPr>
    </w:lvl>
    <w:lvl w:ilvl="8" w:tplc="2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5" w15:restartNumberingAfterBreak="0">
    <w:nsid w:val="65663E29"/>
    <w:multiLevelType w:val="hybridMultilevel"/>
    <w:tmpl w:val="D7B83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65A12980"/>
    <w:multiLevelType w:val="hybridMultilevel"/>
    <w:tmpl w:val="ABD21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65A52DC7"/>
    <w:multiLevelType w:val="hybridMultilevel"/>
    <w:tmpl w:val="BA06F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65F1111B"/>
    <w:multiLevelType w:val="hybridMultilevel"/>
    <w:tmpl w:val="BC3E247A"/>
    <w:lvl w:ilvl="0" w:tplc="D760F6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66546FF2"/>
    <w:multiLevelType w:val="hybridMultilevel"/>
    <w:tmpl w:val="DD383E26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30" w15:restartNumberingAfterBreak="0">
    <w:nsid w:val="66FB67CC"/>
    <w:multiLevelType w:val="hybridMultilevel"/>
    <w:tmpl w:val="82625A64"/>
    <w:lvl w:ilvl="0" w:tplc="0409000F">
      <w:start w:val="1"/>
      <w:numFmt w:val="decimal"/>
      <w:lvlText w:val="%1."/>
      <w:lvlJc w:val="left"/>
      <w:pPr>
        <w:ind w:left="1442" w:hanging="360"/>
      </w:pPr>
    </w:lvl>
    <w:lvl w:ilvl="1" w:tplc="241A0019" w:tentative="1">
      <w:start w:val="1"/>
      <w:numFmt w:val="lowerLetter"/>
      <w:lvlText w:val="%2."/>
      <w:lvlJc w:val="left"/>
      <w:pPr>
        <w:ind w:left="2162" w:hanging="360"/>
      </w:pPr>
    </w:lvl>
    <w:lvl w:ilvl="2" w:tplc="241A001B" w:tentative="1">
      <w:start w:val="1"/>
      <w:numFmt w:val="lowerRoman"/>
      <w:lvlText w:val="%3."/>
      <w:lvlJc w:val="right"/>
      <w:pPr>
        <w:ind w:left="2882" w:hanging="180"/>
      </w:pPr>
    </w:lvl>
    <w:lvl w:ilvl="3" w:tplc="241A000F" w:tentative="1">
      <w:start w:val="1"/>
      <w:numFmt w:val="decimal"/>
      <w:lvlText w:val="%4."/>
      <w:lvlJc w:val="left"/>
      <w:pPr>
        <w:ind w:left="3602" w:hanging="360"/>
      </w:pPr>
    </w:lvl>
    <w:lvl w:ilvl="4" w:tplc="241A0019" w:tentative="1">
      <w:start w:val="1"/>
      <w:numFmt w:val="lowerLetter"/>
      <w:lvlText w:val="%5."/>
      <w:lvlJc w:val="left"/>
      <w:pPr>
        <w:ind w:left="4322" w:hanging="360"/>
      </w:pPr>
    </w:lvl>
    <w:lvl w:ilvl="5" w:tplc="241A001B" w:tentative="1">
      <w:start w:val="1"/>
      <w:numFmt w:val="lowerRoman"/>
      <w:lvlText w:val="%6."/>
      <w:lvlJc w:val="right"/>
      <w:pPr>
        <w:ind w:left="5042" w:hanging="180"/>
      </w:pPr>
    </w:lvl>
    <w:lvl w:ilvl="6" w:tplc="241A000F" w:tentative="1">
      <w:start w:val="1"/>
      <w:numFmt w:val="decimal"/>
      <w:lvlText w:val="%7."/>
      <w:lvlJc w:val="left"/>
      <w:pPr>
        <w:ind w:left="5762" w:hanging="360"/>
      </w:pPr>
    </w:lvl>
    <w:lvl w:ilvl="7" w:tplc="241A0019" w:tentative="1">
      <w:start w:val="1"/>
      <w:numFmt w:val="lowerLetter"/>
      <w:lvlText w:val="%8."/>
      <w:lvlJc w:val="left"/>
      <w:pPr>
        <w:ind w:left="6482" w:hanging="360"/>
      </w:pPr>
    </w:lvl>
    <w:lvl w:ilvl="8" w:tplc="241A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231" w15:restartNumberingAfterBreak="0">
    <w:nsid w:val="678A7447"/>
    <w:multiLevelType w:val="hybridMultilevel"/>
    <w:tmpl w:val="B3F42D46"/>
    <w:lvl w:ilvl="0" w:tplc="54C80588">
      <w:start w:val="26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32" w15:restartNumberingAfterBreak="0">
    <w:nsid w:val="67904A07"/>
    <w:multiLevelType w:val="hybridMultilevel"/>
    <w:tmpl w:val="EE18A7FC"/>
    <w:lvl w:ilvl="0" w:tplc="0344A81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67DA6493"/>
    <w:multiLevelType w:val="hybridMultilevel"/>
    <w:tmpl w:val="3B2A35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67F26B2A"/>
    <w:multiLevelType w:val="hybridMultilevel"/>
    <w:tmpl w:val="CCCA1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68C05E0C"/>
    <w:multiLevelType w:val="hybridMultilevel"/>
    <w:tmpl w:val="5E765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68FC658E"/>
    <w:multiLevelType w:val="hybridMultilevel"/>
    <w:tmpl w:val="A282CC76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37" w15:restartNumberingAfterBreak="0">
    <w:nsid w:val="69105767"/>
    <w:multiLevelType w:val="hybridMultilevel"/>
    <w:tmpl w:val="C3F06E38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38" w15:restartNumberingAfterBreak="0">
    <w:nsid w:val="69495CD4"/>
    <w:multiLevelType w:val="hybridMultilevel"/>
    <w:tmpl w:val="DEDA16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694A7FD3"/>
    <w:multiLevelType w:val="hybridMultilevel"/>
    <w:tmpl w:val="61FEC41A"/>
    <w:lvl w:ilvl="0" w:tplc="0B96F52C">
      <w:start w:val="26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40" w15:restartNumberingAfterBreak="0">
    <w:nsid w:val="69582EBB"/>
    <w:multiLevelType w:val="hybridMultilevel"/>
    <w:tmpl w:val="DCEE43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69D61497"/>
    <w:multiLevelType w:val="hybridMultilevel"/>
    <w:tmpl w:val="3084B1F6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FFFFFFFF" w:tentative="1">
      <w:start w:val="1"/>
      <w:numFmt w:val="lowerLetter"/>
      <w:lvlText w:val="%2."/>
      <w:lvlJc w:val="left"/>
      <w:pPr>
        <w:ind w:left="1442" w:hanging="360"/>
      </w:pPr>
    </w:lvl>
    <w:lvl w:ilvl="2" w:tplc="FFFFFFFF" w:tentative="1">
      <w:start w:val="1"/>
      <w:numFmt w:val="lowerRoman"/>
      <w:lvlText w:val="%3."/>
      <w:lvlJc w:val="right"/>
      <w:pPr>
        <w:ind w:left="2162" w:hanging="180"/>
      </w:pPr>
    </w:lvl>
    <w:lvl w:ilvl="3" w:tplc="FFFFFFFF" w:tentative="1">
      <w:start w:val="1"/>
      <w:numFmt w:val="decimal"/>
      <w:lvlText w:val="%4."/>
      <w:lvlJc w:val="left"/>
      <w:pPr>
        <w:ind w:left="2882" w:hanging="360"/>
      </w:pPr>
    </w:lvl>
    <w:lvl w:ilvl="4" w:tplc="FFFFFFFF" w:tentative="1">
      <w:start w:val="1"/>
      <w:numFmt w:val="lowerLetter"/>
      <w:lvlText w:val="%5."/>
      <w:lvlJc w:val="left"/>
      <w:pPr>
        <w:ind w:left="3602" w:hanging="360"/>
      </w:pPr>
    </w:lvl>
    <w:lvl w:ilvl="5" w:tplc="FFFFFFFF" w:tentative="1">
      <w:start w:val="1"/>
      <w:numFmt w:val="lowerRoman"/>
      <w:lvlText w:val="%6."/>
      <w:lvlJc w:val="right"/>
      <w:pPr>
        <w:ind w:left="4322" w:hanging="180"/>
      </w:pPr>
    </w:lvl>
    <w:lvl w:ilvl="6" w:tplc="FFFFFFFF" w:tentative="1">
      <w:start w:val="1"/>
      <w:numFmt w:val="decimal"/>
      <w:lvlText w:val="%7."/>
      <w:lvlJc w:val="left"/>
      <w:pPr>
        <w:ind w:left="5042" w:hanging="360"/>
      </w:pPr>
    </w:lvl>
    <w:lvl w:ilvl="7" w:tplc="FFFFFFFF" w:tentative="1">
      <w:start w:val="1"/>
      <w:numFmt w:val="lowerLetter"/>
      <w:lvlText w:val="%8."/>
      <w:lvlJc w:val="left"/>
      <w:pPr>
        <w:ind w:left="5762" w:hanging="360"/>
      </w:pPr>
    </w:lvl>
    <w:lvl w:ilvl="8" w:tplc="FFFFFFFF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42" w15:restartNumberingAfterBreak="0">
    <w:nsid w:val="69F411B1"/>
    <w:multiLevelType w:val="hybridMultilevel"/>
    <w:tmpl w:val="EC24D4E4"/>
    <w:lvl w:ilvl="0" w:tplc="0409000F">
      <w:start w:val="1"/>
      <w:numFmt w:val="decimal"/>
      <w:lvlText w:val="%1."/>
      <w:lvlJc w:val="left"/>
      <w:pPr>
        <w:ind w:left="1442" w:hanging="360"/>
      </w:pPr>
    </w:lvl>
    <w:lvl w:ilvl="1" w:tplc="241A0019" w:tentative="1">
      <w:start w:val="1"/>
      <w:numFmt w:val="lowerLetter"/>
      <w:lvlText w:val="%2."/>
      <w:lvlJc w:val="left"/>
      <w:pPr>
        <w:ind w:left="2162" w:hanging="360"/>
      </w:pPr>
    </w:lvl>
    <w:lvl w:ilvl="2" w:tplc="241A001B" w:tentative="1">
      <w:start w:val="1"/>
      <w:numFmt w:val="lowerRoman"/>
      <w:lvlText w:val="%3."/>
      <w:lvlJc w:val="right"/>
      <w:pPr>
        <w:ind w:left="2882" w:hanging="180"/>
      </w:pPr>
    </w:lvl>
    <w:lvl w:ilvl="3" w:tplc="241A000F" w:tentative="1">
      <w:start w:val="1"/>
      <w:numFmt w:val="decimal"/>
      <w:lvlText w:val="%4."/>
      <w:lvlJc w:val="left"/>
      <w:pPr>
        <w:ind w:left="3602" w:hanging="360"/>
      </w:pPr>
    </w:lvl>
    <w:lvl w:ilvl="4" w:tplc="241A0019" w:tentative="1">
      <w:start w:val="1"/>
      <w:numFmt w:val="lowerLetter"/>
      <w:lvlText w:val="%5."/>
      <w:lvlJc w:val="left"/>
      <w:pPr>
        <w:ind w:left="4322" w:hanging="360"/>
      </w:pPr>
    </w:lvl>
    <w:lvl w:ilvl="5" w:tplc="241A001B" w:tentative="1">
      <w:start w:val="1"/>
      <w:numFmt w:val="lowerRoman"/>
      <w:lvlText w:val="%6."/>
      <w:lvlJc w:val="right"/>
      <w:pPr>
        <w:ind w:left="5042" w:hanging="180"/>
      </w:pPr>
    </w:lvl>
    <w:lvl w:ilvl="6" w:tplc="241A000F" w:tentative="1">
      <w:start w:val="1"/>
      <w:numFmt w:val="decimal"/>
      <w:lvlText w:val="%7."/>
      <w:lvlJc w:val="left"/>
      <w:pPr>
        <w:ind w:left="5762" w:hanging="360"/>
      </w:pPr>
    </w:lvl>
    <w:lvl w:ilvl="7" w:tplc="241A0019" w:tentative="1">
      <w:start w:val="1"/>
      <w:numFmt w:val="lowerLetter"/>
      <w:lvlText w:val="%8."/>
      <w:lvlJc w:val="left"/>
      <w:pPr>
        <w:ind w:left="6482" w:hanging="360"/>
      </w:pPr>
    </w:lvl>
    <w:lvl w:ilvl="8" w:tplc="241A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243" w15:restartNumberingAfterBreak="0">
    <w:nsid w:val="6A407806"/>
    <w:multiLevelType w:val="hybridMultilevel"/>
    <w:tmpl w:val="3BDE3458"/>
    <w:lvl w:ilvl="0" w:tplc="E59E6362">
      <w:start w:val="26"/>
      <w:numFmt w:val="lowerLetter"/>
      <w:lvlText w:val="%1)"/>
      <w:lvlJc w:val="left"/>
      <w:pPr>
        <w:ind w:left="110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25" w:hanging="360"/>
      </w:pPr>
    </w:lvl>
    <w:lvl w:ilvl="2" w:tplc="241A001B" w:tentative="1">
      <w:start w:val="1"/>
      <w:numFmt w:val="lowerRoman"/>
      <w:lvlText w:val="%3."/>
      <w:lvlJc w:val="right"/>
      <w:pPr>
        <w:ind w:left="2545" w:hanging="180"/>
      </w:pPr>
    </w:lvl>
    <w:lvl w:ilvl="3" w:tplc="241A000F" w:tentative="1">
      <w:start w:val="1"/>
      <w:numFmt w:val="decimal"/>
      <w:lvlText w:val="%4."/>
      <w:lvlJc w:val="left"/>
      <w:pPr>
        <w:ind w:left="3265" w:hanging="360"/>
      </w:pPr>
    </w:lvl>
    <w:lvl w:ilvl="4" w:tplc="241A0019" w:tentative="1">
      <w:start w:val="1"/>
      <w:numFmt w:val="lowerLetter"/>
      <w:lvlText w:val="%5."/>
      <w:lvlJc w:val="left"/>
      <w:pPr>
        <w:ind w:left="3985" w:hanging="360"/>
      </w:pPr>
    </w:lvl>
    <w:lvl w:ilvl="5" w:tplc="241A001B" w:tentative="1">
      <w:start w:val="1"/>
      <w:numFmt w:val="lowerRoman"/>
      <w:lvlText w:val="%6."/>
      <w:lvlJc w:val="right"/>
      <w:pPr>
        <w:ind w:left="4705" w:hanging="180"/>
      </w:pPr>
    </w:lvl>
    <w:lvl w:ilvl="6" w:tplc="241A000F" w:tentative="1">
      <w:start w:val="1"/>
      <w:numFmt w:val="decimal"/>
      <w:lvlText w:val="%7."/>
      <w:lvlJc w:val="left"/>
      <w:pPr>
        <w:ind w:left="5425" w:hanging="360"/>
      </w:pPr>
    </w:lvl>
    <w:lvl w:ilvl="7" w:tplc="241A0019" w:tentative="1">
      <w:start w:val="1"/>
      <w:numFmt w:val="lowerLetter"/>
      <w:lvlText w:val="%8."/>
      <w:lvlJc w:val="left"/>
      <w:pPr>
        <w:ind w:left="6145" w:hanging="360"/>
      </w:pPr>
    </w:lvl>
    <w:lvl w:ilvl="8" w:tplc="241A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244" w15:restartNumberingAfterBreak="0">
    <w:nsid w:val="6AC12BCF"/>
    <w:multiLevelType w:val="hybridMultilevel"/>
    <w:tmpl w:val="D818CCAC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45" w15:restartNumberingAfterBreak="0">
    <w:nsid w:val="6AEC2400"/>
    <w:multiLevelType w:val="hybridMultilevel"/>
    <w:tmpl w:val="654CB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6B3D5677"/>
    <w:multiLevelType w:val="hybridMultilevel"/>
    <w:tmpl w:val="C784B4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6B586EA3"/>
    <w:multiLevelType w:val="hybridMultilevel"/>
    <w:tmpl w:val="4F807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6B59754D"/>
    <w:multiLevelType w:val="hybridMultilevel"/>
    <w:tmpl w:val="B0AAEA1C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49" w15:restartNumberingAfterBreak="0">
    <w:nsid w:val="6B795BEA"/>
    <w:multiLevelType w:val="hybridMultilevel"/>
    <w:tmpl w:val="F6F01F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6B916622"/>
    <w:multiLevelType w:val="hybridMultilevel"/>
    <w:tmpl w:val="F5E4B854"/>
    <w:lvl w:ilvl="0" w:tplc="C74C29CC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51" w15:restartNumberingAfterBreak="0">
    <w:nsid w:val="6BB259C9"/>
    <w:multiLevelType w:val="hybridMultilevel"/>
    <w:tmpl w:val="09E60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6BDE63A5"/>
    <w:multiLevelType w:val="hybridMultilevel"/>
    <w:tmpl w:val="D40A0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6C6125A7"/>
    <w:multiLevelType w:val="hybridMultilevel"/>
    <w:tmpl w:val="3EDCF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6CA83C59"/>
    <w:multiLevelType w:val="hybridMultilevel"/>
    <w:tmpl w:val="D3AC0CF2"/>
    <w:lvl w:ilvl="0" w:tplc="04090017">
      <w:start w:val="2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6CAC42AF"/>
    <w:multiLevelType w:val="hybridMultilevel"/>
    <w:tmpl w:val="D86416C8"/>
    <w:lvl w:ilvl="0" w:tplc="D39A65E8">
      <w:start w:val="26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56" w15:restartNumberingAfterBreak="0">
    <w:nsid w:val="6CAF4538"/>
    <w:multiLevelType w:val="hybridMultilevel"/>
    <w:tmpl w:val="6D3E3D74"/>
    <w:lvl w:ilvl="0" w:tplc="04090017">
      <w:start w:val="1"/>
      <w:numFmt w:val="lowerLetter"/>
      <w:lvlText w:val="%1)"/>
      <w:lvlJc w:val="left"/>
      <w:pPr>
        <w:ind w:left="710" w:hanging="360"/>
      </w:pPr>
    </w:lvl>
    <w:lvl w:ilvl="1" w:tplc="241A0019" w:tentative="1">
      <w:start w:val="1"/>
      <w:numFmt w:val="lowerLetter"/>
      <w:lvlText w:val="%2."/>
      <w:lvlJc w:val="left"/>
      <w:pPr>
        <w:ind w:left="1430" w:hanging="360"/>
      </w:pPr>
    </w:lvl>
    <w:lvl w:ilvl="2" w:tplc="241A001B" w:tentative="1">
      <w:start w:val="1"/>
      <w:numFmt w:val="lowerRoman"/>
      <w:lvlText w:val="%3."/>
      <w:lvlJc w:val="right"/>
      <w:pPr>
        <w:ind w:left="2150" w:hanging="180"/>
      </w:pPr>
    </w:lvl>
    <w:lvl w:ilvl="3" w:tplc="241A000F" w:tentative="1">
      <w:start w:val="1"/>
      <w:numFmt w:val="decimal"/>
      <w:lvlText w:val="%4."/>
      <w:lvlJc w:val="left"/>
      <w:pPr>
        <w:ind w:left="2870" w:hanging="360"/>
      </w:pPr>
    </w:lvl>
    <w:lvl w:ilvl="4" w:tplc="241A0019" w:tentative="1">
      <w:start w:val="1"/>
      <w:numFmt w:val="lowerLetter"/>
      <w:lvlText w:val="%5."/>
      <w:lvlJc w:val="left"/>
      <w:pPr>
        <w:ind w:left="3590" w:hanging="360"/>
      </w:pPr>
    </w:lvl>
    <w:lvl w:ilvl="5" w:tplc="241A001B" w:tentative="1">
      <w:start w:val="1"/>
      <w:numFmt w:val="lowerRoman"/>
      <w:lvlText w:val="%6."/>
      <w:lvlJc w:val="right"/>
      <w:pPr>
        <w:ind w:left="4310" w:hanging="180"/>
      </w:pPr>
    </w:lvl>
    <w:lvl w:ilvl="6" w:tplc="241A000F" w:tentative="1">
      <w:start w:val="1"/>
      <w:numFmt w:val="decimal"/>
      <w:lvlText w:val="%7."/>
      <w:lvlJc w:val="left"/>
      <w:pPr>
        <w:ind w:left="5030" w:hanging="360"/>
      </w:pPr>
    </w:lvl>
    <w:lvl w:ilvl="7" w:tplc="241A0019" w:tentative="1">
      <w:start w:val="1"/>
      <w:numFmt w:val="lowerLetter"/>
      <w:lvlText w:val="%8."/>
      <w:lvlJc w:val="left"/>
      <w:pPr>
        <w:ind w:left="5750" w:hanging="360"/>
      </w:pPr>
    </w:lvl>
    <w:lvl w:ilvl="8" w:tplc="241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57" w15:restartNumberingAfterBreak="0">
    <w:nsid w:val="6D9E246B"/>
    <w:multiLevelType w:val="hybridMultilevel"/>
    <w:tmpl w:val="A25AB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6DB7566A"/>
    <w:multiLevelType w:val="hybridMultilevel"/>
    <w:tmpl w:val="EC6EF2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DC73AEC"/>
    <w:multiLevelType w:val="hybridMultilevel"/>
    <w:tmpl w:val="598E2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ED415AC"/>
    <w:multiLevelType w:val="hybridMultilevel"/>
    <w:tmpl w:val="26B09B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705253F2"/>
    <w:multiLevelType w:val="hybridMultilevel"/>
    <w:tmpl w:val="735C1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707E6BAB"/>
    <w:multiLevelType w:val="hybridMultilevel"/>
    <w:tmpl w:val="A4AC03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0885410"/>
    <w:multiLevelType w:val="hybridMultilevel"/>
    <w:tmpl w:val="6B9A8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722E0CFC"/>
    <w:multiLevelType w:val="hybridMultilevel"/>
    <w:tmpl w:val="A294A102"/>
    <w:lvl w:ilvl="0" w:tplc="04090011">
      <w:start w:val="1"/>
      <w:numFmt w:val="decimal"/>
      <w:lvlText w:val="%1)"/>
      <w:lvlJc w:val="left"/>
      <w:pPr>
        <w:ind w:left="1442" w:hanging="360"/>
      </w:pPr>
    </w:lvl>
    <w:lvl w:ilvl="1" w:tplc="241A0019" w:tentative="1">
      <w:start w:val="1"/>
      <w:numFmt w:val="lowerLetter"/>
      <w:lvlText w:val="%2."/>
      <w:lvlJc w:val="left"/>
      <w:pPr>
        <w:ind w:left="2162" w:hanging="360"/>
      </w:pPr>
    </w:lvl>
    <w:lvl w:ilvl="2" w:tplc="241A001B" w:tentative="1">
      <w:start w:val="1"/>
      <w:numFmt w:val="lowerRoman"/>
      <w:lvlText w:val="%3."/>
      <w:lvlJc w:val="right"/>
      <w:pPr>
        <w:ind w:left="2882" w:hanging="180"/>
      </w:pPr>
    </w:lvl>
    <w:lvl w:ilvl="3" w:tplc="241A000F" w:tentative="1">
      <w:start w:val="1"/>
      <w:numFmt w:val="decimal"/>
      <w:lvlText w:val="%4."/>
      <w:lvlJc w:val="left"/>
      <w:pPr>
        <w:ind w:left="3602" w:hanging="360"/>
      </w:pPr>
    </w:lvl>
    <w:lvl w:ilvl="4" w:tplc="241A0019" w:tentative="1">
      <w:start w:val="1"/>
      <w:numFmt w:val="lowerLetter"/>
      <w:lvlText w:val="%5."/>
      <w:lvlJc w:val="left"/>
      <w:pPr>
        <w:ind w:left="4322" w:hanging="360"/>
      </w:pPr>
    </w:lvl>
    <w:lvl w:ilvl="5" w:tplc="241A001B" w:tentative="1">
      <w:start w:val="1"/>
      <w:numFmt w:val="lowerRoman"/>
      <w:lvlText w:val="%6."/>
      <w:lvlJc w:val="right"/>
      <w:pPr>
        <w:ind w:left="5042" w:hanging="180"/>
      </w:pPr>
    </w:lvl>
    <w:lvl w:ilvl="6" w:tplc="241A000F" w:tentative="1">
      <w:start w:val="1"/>
      <w:numFmt w:val="decimal"/>
      <w:lvlText w:val="%7."/>
      <w:lvlJc w:val="left"/>
      <w:pPr>
        <w:ind w:left="5762" w:hanging="360"/>
      </w:pPr>
    </w:lvl>
    <w:lvl w:ilvl="7" w:tplc="241A0019" w:tentative="1">
      <w:start w:val="1"/>
      <w:numFmt w:val="lowerLetter"/>
      <w:lvlText w:val="%8."/>
      <w:lvlJc w:val="left"/>
      <w:pPr>
        <w:ind w:left="6482" w:hanging="360"/>
      </w:pPr>
    </w:lvl>
    <w:lvl w:ilvl="8" w:tplc="241A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265" w15:restartNumberingAfterBreak="0">
    <w:nsid w:val="72381F35"/>
    <w:multiLevelType w:val="hybridMultilevel"/>
    <w:tmpl w:val="1048E09A"/>
    <w:lvl w:ilvl="0" w:tplc="DF72A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6" w15:restartNumberingAfterBreak="0">
    <w:nsid w:val="73CA4D9C"/>
    <w:multiLevelType w:val="hybridMultilevel"/>
    <w:tmpl w:val="1DA4856C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67" w15:restartNumberingAfterBreak="0">
    <w:nsid w:val="7559354C"/>
    <w:multiLevelType w:val="hybridMultilevel"/>
    <w:tmpl w:val="9550931A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FFFFFFFF" w:tentative="1">
      <w:start w:val="1"/>
      <w:numFmt w:val="lowerLetter"/>
      <w:lvlText w:val="%2."/>
      <w:lvlJc w:val="left"/>
      <w:pPr>
        <w:ind w:left="1442" w:hanging="360"/>
      </w:pPr>
    </w:lvl>
    <w:lvl w:ilvl="2" w:tplc="FFFFFFFF" w:tentative="1">
      <w:start w:val="1"/>
      <w:numFmt w:val="lowerRoman"/>
      <w:lvlText w:val="%3."/>
      <w:lvlJc w:val="right"/>
      <w:pPr>
        <w:ind w:left="2162" w:hanging="180"/>
      </w:pPr>
    </w:lvl>
    <w:lvl w:ilvl="3" w:tplc="FFFFFFFF" w:tentative="1">
      <w:start w:val="1"/>
      <w:numFmt w:val="decimal"/>
      <w:lvlText w:val="%4."/>
      <w:lvlJc w:val="left"/>
      <w:pPr>
        <w:ind w:left="2882" w:hanging="360"/>
      </w:pPr>
    </w:lvl>
    <w:lvl w:ilvl="4" w:tplc="FFFFFFFF" w:tentative="1">
      <w:start w:val="1"/>
      <w:numFmt w:val="lowerLetter"/>
      <w:lvlText w:val="%5."/>
      <w:lvlJc w:val="left"/>
      <w:pPr>
        <w:ind w:left="3602" w:hanging="360"/>
      </w:pPr>
    </w:lvl>
    <w:lvl w:ilvl="5" w:tplc="FFFFFFFF" w:tentative="1">
      <w:start w:val="1"/>
      <w:numFmt w:val="lowerRoman"/>
      <w:lvlText w:val="%6."/>
      <w:lvlJc w:val="right"/>
      <w:pPr>
        <w:ind w:left="4322" w:hanging="180"/>
      </w:pPr>
    </w:lvl>
    <w:lvl w:ilvl="6" w:tplc="FFFFFFFF" w:tentative="1">
      <w:start w:val="1"/>
      <w:numFmt w:val="decimal"/>
      <w:lvlText w:val="%7."/>
      <w:lvlJc w:val="left"/>
      <w:pPr>
        <w:ind w:left="5042" w:hanging="360"/>
      </w:pPr>
    </w:lvl>
    <w:lvl w:ilvl="7" w:tplc="FFFFFFFF" w:tentative="1">
      <w:start w:val="1"/>
      <w:numFmt w:val="lowerLetter"/>
      <w:lvlText w:val="%8."/>
      <w:lvlJc w:val="left"/>
      <w:pPr>
        <w:ind w:left="5762" w:hanging="360"/>
      </w:pPr>
    </w:lvl>
    <w:lvl w:ilvl="8" w:tplc="FFFFFFFF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68" w15:restartNumberingAfterBreak="0">
    <w:nsid w:val="7575675E"/>
    <w:multiLevelType w:val="hybridMultilevel"/>
    <w:tmpl w:val="8DEAD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7576725D"/>
    <w:multiLevelType w:val="hybridMultilevel"/>
    <w:tmpl w:val="5A76F7D8"/>
    <w:lvl w:ilvl="0" w:tplc="7BA29A48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70" w15:restartNumberingAfterBreak="0">
    <w:nsid w:val="75976AA0"/>
    <w:multiLevelType w:val="hybridMultilevel"/>
    <w:tmpl w:val="558C638E"/>
    <w:lvl w:ilvl="0" w:tplc="6FCED2DE">
      <w:start w:val="26"/>
      <w:numFmt w:val="lowerLetter"/>
      <w:lvlText w:val="%1)"/>
      <w:lvlJc w:val="left"/>
      <w:pPr>
        <w:ind w:left="110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25" w:hanging="360"/>
      </w:pPr>
    </w:lvl>
    <w:lvl w:ilvl="2" w:tplc="241A001B" w:tentative="1">
      <w:start w:val="1"/>
      <w:numFmt w:val="lowerRoman"/>
      <w:lvlText w:val="%3."/>
      <w:lvlJc w:val="right"/>
      <w:pPr>
        <w:ind w:left="2545" w:hanging="180"/>
      </w:pPr>
    </w:lvl>
    <w:lvl w:ilvl="3" w:tplc="241A000F" w:tentative="1">
      <w:start w:val="1"/>
      <w:numFmt w:val="decimal"/>
      <w:lvlText w:val="%4."/>
      <w:lvlJc w:val="left"/>
      <w:pPr>
        <w:ind w:left="3265" w:hanging="360"/>
      </w:pPr>
    </w:lvl>
    <w:lvl w:ilvl="4" w:tplc="241A0019" w:tentative="1">
      <w:start w:val="1"/>
      <w:numFmt w:val="lowerLetter"/>
      <w:lvlText w:val="%5."/>
      <w:lvlJc w:val="left"/>
      <w:pPr>
        <w:ind w:left="3985" w:hanging="360"/>
      </w:pPr>
    </w:lvl>
    <w:lvl w:ilvl="5" w:tplc="241A001B" w:tentative="1">
      <w:start w:val="1"/>
      <w:numFmt w:val="lowerRoman"/>
      <w:lvlText w:val="%6."/>
      <w:lvlJc w:val="right"/>
      <w:pPr>
        <w:ind w:left="4705" w:hanging="180"/>
      </w:pPr>
    </w:lvl>
    <w:lvl w:ilvl="6" w:tplc="241A000F" w:tentative="1">
      <w:start w:val="1"/>
      <w:numFmt w:val="decimal"/>
      <w:lvlText w:val="%7."/>
      <w:lvlJc w:val="left"/>
      <w:pPr>
        <w:ind w:left="5425" w:hanging="360"/>
      </w:pPr>
    </w:lvl>
    <w:lvl w:ilvl="7" w:tplc="241A0019" w:tentative="1">
      <w:start w:val="1"/>
      <w:numFmt w:val="lowerLetter"/>
      <w:lvlText w:val="%8."/>
      <w:lvlJc w:val="left"/>
      <w:pPr>
        <w:ind w:left="6145" w:hanging="360"/>
      </w:pPr>
    </w:lvl>
    <w:lvl w:ilvl="8" w:tplc="241A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271" w15:restartNumberingAfterBreak="0">
    <w:nsid w:val="75BA4420"/>
    <w:multiLevelType w:val="hybridMultilevel"/>
    <w:tmpl w:val="9814B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75CE2F0F"/>
    <w:multiLevelType w:val="hybridMultilevel"/>
    <w:tmpl w:val="69A8B60A"/>
    <w:lvl w:ilvl="0" w:tplc="4E14D3F8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3" w15:restartNumberingAfterBreak="0">
    <w:nsid w:val="760B46B0"/>
    <w:multiLevelType w:val="hybridMultilevel"/>
    <w:tmpl w:val="47B2F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76352F84"/>
    <w:multiLevelType w:val="hybridMultilevel"/>
    <w:tmpl w:val="0ACA2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764A3FD4"/>
    <w:multiLevelType w:val="hybridMultilevel"/>
    <w:tmpl w:val="DE88A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76811717"/>
    <w:multiLevelType w:val="hybridMultilevel"/>
    <w:tmpl w:val="10E804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774F5430"/>
    <w:multiLevelType w:val="hybridMultilevel"/>
    <w:tmpl w:val="872078B0"/>
    <w:lvl w:ilvl="0" w:tplc="914EE194">
      <w:start w:val="26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2" w:hanging="360"/>
      </w:pPr>
    </w:lvl>
    <w:lvl w:ilvl="2" w:tplc="241A001B" w:tentative="1">
      <w:start w:val="1"/>
      <w:numFmt w:val="lowerRoman"/>
      <w:lvlText w:val="%3."/>
      <w:lvlJc w:val="right"/>
      <w:pPr>
        <w:ind w:left="2522" w:hanging="180"/>
      </w:pPr>
    </w:lvl>
    <w:lvl w:ilvl="3" w:tplc="241A000F" w:tentative="1">
      <w:start w:val="1"/>
      <w:numFmt w:val="decimal"/>
      <w:lvlText w:val="%4."/>
      <w:lvlJc w:val="left"/>
      <w:pPr>
        <w:ind w:left="3242" w:hanging="360"/>
      </w:pPr>
    </w:lvl>
    <w:lvl w:ilvl="4" w:tplc="241A0019" w:tentative="1">
      <w:start w:val="1"/>
      <w:numFmt w:val="lowerLetter"/>
      <w:lvlText w:val="%5."/>
      <w:lvlJc w:val="left"/>
      <w:pPr>
        <w:ind w:left="3962" w:hanging="360"/>
      </w:pPr>
    </w:lvl>
    <w:lvl w:ilvl="5" w:tplc="241A001B" w:tentative="1">
      <w:start w:val="1"/>
      <w:numFmt w:val="lowerRoman"/>
      <w:lvlText w:val="%6."/>
      <w:lvlJc w:val="right"/>
      <w:pPr>
        <w:ind w:left="4682" w:hanging="180"/>
      </w:pPr>
    </w:lvl>
    <w:lvl w:ilvl="6" w:tplc="241A000F" w:tentative="1">
      <w:start w:val="1"/>
      <w:numFmt w:val="decimal"/>
      <w:lvlText w:val="%7."/>
      <w:lvlJc w:val="left"/>
      <w:pPr>
        <w:ind w:left="5402" w:hanging="360"/>
      </w:pPr>
    </w:lvl>
    <w:lvl w:ilvl="7" w:tplc="241A0019" w:tentative="1">
      <w:start w:val="1"/>
      <w:numFmt w:val="lowerLetter"/>
      <w:lvlText w:val="%8."/>
      <w:lvlJc w:val="left"/>
      <w:pPr>
        <w:ind w:left="6122" w:hanging="360"/>
      </w:pPr>
    </w:lvl>
    <w:lvl w:ilvl="8" w:tplc="241A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78" w15:restartNumberingAfterBreak="0">
    <w:nsid w:val="7764117D"/>
    <w:multiLevelType w:val="hybridMultilevel"/>
    <w:tmpl w:val="1826F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778156C6"/>
    <w:multiLevelType w:val="hybridMultilevel"/>
    <w:tmpl w:val="0F3A9C7E"/>
    <w:lvl w:ilvl="0" w:tplc="6FCED2DE">
      <w:start w:val="26"/>
      <w:numFmt w:val="lowerLetter"/>
      <w:lvlText w:val="%1)"/>
      <w:lvlJc w:val="left"/>
      <w:pPr>
        <w:ind w:left="110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25" w:hanging="360"/>
      </w:pPr>
    </w:lvl>
    <w:lvl w:ilvl="2" w:tplc="241A001B" w:tentative="1">
      <w:start w:val="1"/>
      <w:numFmt w:val="lowerRoman"/>
      <w:lvlText w:val="%3."/>
      <w:lvlJc w:val="right"/>
      <w:pPr>
        <w:ind w:left="2545" w:hanging="180"/>
      </w:pPr>
    </w:lvl>
    <w:lvl w:ilvl="3" w:tplc="241A000F" w:tentative="1">
      <w:start w:val="1"/>
      <w:numFmt w:val="decimal"/>
      <w:lvlText w:val="%4."/>
      <w:lvlJc w:val="left"/>
      <w:pPr>
        <w:ind w:left="3265" w:hanging="360"/>
      </w:pPr>
    </w:lvl>
    <w:lvl w:ilvl="4" w:tplc="241A0019" w:tentative="1">
      <w:start w:val="1"/>
      <w:numFmt w:val="lowerLetter"/>
      <w:lvlText w:val="%5."/>
      <w:lvlJc w:val="left"/>
      <w:pPr>
        <w:ind w:left="3985" w:hanging="360"/>
      </w:pPr>
    </w:lvl>
    <w:lvl w:ilvl="5" w:tplc="241A001B" w:tentative="1">
      <w:start w:val="1"/>
      <w:numFmt w:val="lowerRoman"/>
      <w:lvlText w:val="%6."/>
      <w:lvlJc w:val="right"/>
      <w:pPr>
        <w:ind w:left="4705" w:hanging="180"/>
      </w:pPr>
    </w:lvl>
    <w:lvl w:ilvl="6" w:tplc="241A000F" w:tentative="1">
      <w:start w:val="1"/>
      <w:numFmt w:val="decimal"/>
      <w:lvlText w:val="%7."/>
      <w:lvlJc w:val="left"/>
      <w:pPr>
        <w:ind w:left="5425" w:hanging="360"/>
      </w:pPr>
    </w:lvl>
    <w:lvl w:ilvl="7" w:tplc="241A0019" w:tentative="1">
      <w:start w:val="1"/>
      <w:numFmt w:val="lowerLetter"/>
      <w:lvlText w:val="%8."/>
      <w:lvlJc w:val="left"/>
      <w:pPr>
        <w:ind w:left="6145" w:hanging="360"/>
      </w:pPr>
    </w:lvl>
    <w:lvl w:ilvl="8" w:tplc="241A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280" w15:restartNumberingAfterBreak="0">
    <w:nsid w:val="77F94C87"/>
    <w:multiLevelType w:val="hybridMultilevel"/>
    <w:tmpl w:val="3760BAA4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81" w15:restartNumberingAfterBreak="0">
    <w:nsid w:val="78FF2645"/>
    <w:multiLevelType w:val="hybridMultilevel"/>
    <w:tmpl w:val="DE563E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79197897"/>
    <w:multiLevelType w:val="hybridMultilevel"/>
    <w:tmpl w:val="35D47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792009CD"/>
    <w:multiLevelType w:val="hybridMultilevel"/>
    <w:tmpl w:val="740C64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7A0E4123"/>
    <w:multiLevelType w:val="hybridMultilevel"/>
    <w:tmpl w:val="4B709948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85" w15:restartNumberingAfterBreak="0">
    <w:nsid w:val="7A986531"/>
    <w:multiLevelType w:val="hybridMultilevel"/>
    <w:tmpl w:val="8648F6BE"/>
    <w:lvl w:ilvl="0" w:tplc="72F46D2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7B1B025E"/>
    <w:multiLevelType w:val="hybridMultilevel"/>
    <w:tmpl w:val="CCCA15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7BC04496"/>
    <w:multiLevelType w:val="hybridMultilevel"/>
    <w:tmpl w:val="BE66EFBC"/>
    <w:lvl w:ilvl="0" w:tplc="04090011">
      <w:start w:val="1"/>
      <w:numFmt w:val="decimal"/>
      <w:lvlText w:val="%1)"/>
      <w:lvlJc w:val="left"/>
      <w:pPr>
        <w:ind w:left="1442" w:hanging="360"/>
      </w:pPr>
    </w:lvl>
    <w:lvl w:ilvl="1" w:tplc="241A0019" w:tentative="1">
      <w:start w:val="1"/>
      <w:numFmt w:val="lowerLetter"/>
      <w:lvlText w:val="%2."/>
      <w:lvlJc w:val="left"/>
      <w:pPr>
        <w:ind w:left="2162" w:hanging="360"/>
      </w:pPr>
    </w:lvl>
    <w:lvl w:ilvl="2" w:tplc="241A001B" w:tentative="1">
      <w:start w:val="1"/>
      <w:numFmt w:val="lowerRoman"/>
      <w:lvlText w:val="%3."/>
      <w:lvlJc w:val="right"/>
      <w:pPr>
        <w:ind w:left="2882" w:hanging="180"/>
      </w:pPr>
    </w:lvl>
    <w:lvl w:ilvl="3" w:tplc="241A000F" w:tentative="1">
      <w:start w:val="1"/>
      <w:numFmt w:val="decimal"/>
      <w:lvlText w:val="%4."/>
      <w:lvlJc w:val="left"/>
      <w:pPr>
        <w:ind w:left="3602" w:hanging="360"/>
      </w:pPr>
    </w:lvl>
    <w:lvl w:ilvl="4" w:tplc="241A0019" w:tentative="1">
      <w:start w:val="1"/>
      <w:numFmt w:val="lowerLetter"/>
      <w:lvlText w:val="%5."/>
      <w:lvlJc w:val="left"/>
      <w:pPr>
        <w:ind w:left="4322" w:hanging="360"/>
      </w:pPr>
    </w:lvl>
    <w:lvl w:ilvl="5" w:tplc="241A001B" w:tentative="1">
      <w:start w:val="1"/>
      <w:numFmt w:val="lowerRoman"/>
      <w:lvlText w:val="%6."/>
      <w:lvlJc w:val="right"/>
      <w:pPr>
        <w:ind w:left="5042" w:hanging="180"/>
      </w:pPr>
    </w:lvl>
    <w:lvl w:ilvl="6" w:tplc="241A000F" w:tentative="1">
      <w:start w:val="1"/>
      <w:numFmt w:val="decimal"/>
      <w:lvlText w:val="%7."/>
      <w:lvlJc w:val="left"/>
      <w:pPr>
        <w:ind w:left="5762" w:hanging="360"/>
      </w:pPr>
    </w:lvl>
    <w:lvl w:ilvl="7" w:tplc="241A0019" w:tentative="1">
      <w:start w:val="1"/>
      <w:numFmt w:val="lowerLetter"/>
      <w:lvlText w:val="%8."/>
      <w:lvlJc w:val="left"/>
      <w:pPr>
        <w:ind w:left="6482" w:hanging="360"/>
      </w:pPr>
    </w:lvl>
    <w:lvl w:ilvl="8" w:tplc="241A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288" w15:restartNumberingAfterBreak="0">
    <w:nsid w:val="7BC75171"/>
    <w:multiLevelType w:val="hybridMultilevel"/>
    <w:tmpl w:val="3342C5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7CE40970"/>
    <w:multiLevelType w:val="hybridMultilevel"/>
    <w:tmpl w:val="48544AF2"/>
    <w:lvl w:ilvl="0" w:tplc="46EEA12A">
      <w:start w:val="26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90" w15:restartNumberingAfterBreak="0">
    <w:nsid w:val="7D630A64"/>
    <w:multiLevelType w:val="hybridMultilevel"/>
    <w:tmpl w:val="84E4C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7DB3163E"/>
    <w:multiLevelType w:val="hybridMultilevel"/>
    <w:tmpl w:val="E6FCE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7E1E2B7F"/>
    <w:multiLevelType w:val="hybridMultilevel"/>
    <w:tmpl w:val="D3AE7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7E235930"/>
    <w:multiLevelType w:val="hybridMultilevel"/>
    <w:tmpl w:val="946428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7E4B5A1C"/>
    <w:multiLevelType w:val="hybridMultilevel"/>
    <w:tmpl w:val="08F036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7F0000DF"/>
    <w:multiLevelType w:val="hybridMultilevel"/>
    <w:tmpl w:val="2A52DEAE"/>
    <w:lvl w:ilvl="0" w:tplc="0409000F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16" w:hanging="360"/>
      </w:pPr>
    </w:lvl>
    <w:lvl w:ilvl="2" w:tplc="FFFFFFFF" w:tentative="1">
      <w:start w:val="1"/>
      <w:numFmt w:val="lowerRoman"/>
      <w:lvlText w:val="%3."/>
      <w:lvlJc w:val="right"/>
      <w:pPr>
        <w:ind w:left="2536" w:hanging="180"/>
      </w:pPr>
    </w:lvl>
    <w:lvl w:ilvl="3" w:tplc="FFFFFFFF" w:tentative="1">
      <w:start w:val="1"/>
      <w:numFmt w:val="decimal"/>
      <w:lvlText w:val="%4."/>
      <w:lvlJc w:val="left"/>
      <w:pPr>
        <w:ind w:left="3256" w:hanging="360"/>
      </w:pPr>
    </w:lvl>
    <w:lvl w:ilvl="4" w:tplc="FFFFFFFF" w:tentative="1">
      <w:start w:val="1"/>
      <w:numFmt w:val="lowerLetter"/>
      <w:lvlText w:val="%5."/>
      <w:lvlJc w:val="left"/>
      <w:pPr>
        <w:ind w:left="3976" w:hanging="360"/>
      </w:pPr>
    </w:lvl>
    <w:lvl w:ilvl="5" w:tplc="FFFFFFFF" w:tentative="1">
      <w:start w:val="1"/>
      <w:numFmt w:val="lowerRoman"/>
      <w:lvlText w:val="%6."/>
      <w:lvlJc w:val="right"/>
      <w:pPr>
        <w:ind w:left="4696" w:hanging="180"/>
      </w:pPr>
    </w:lvl>
    <w:lvl w:ilvl="6" w:tplc="FFFFFFFF" w:tentative="1">
      <w:start w:val="1"/>
      <w:numFmt w:val="decimal"/>
      <w:lvlText w:val="%7."/>
      <w:lvlJc w:val="left"/>
      <w:pPr>
        <w:ind w:left="5416" w:hanging="360"/>
      </w:pPr>
    </w:lvl>
    <w:lvl w:ilvl="7" w:tplc="FFFFFFFF" w:tentative="1">
      <w:start w:val="1"/>
      <w:numFmt w:val="lowerLetter"/>
      <w:lvlText w:val="%8."/>
      <w:lvlJc w:val="left"/>
      <w:pPr>
        <w:ind w:left="6136" w:hanging="360"/>
      </w:pPr>
    </w:lvl>
    <w:lvl w:ilvl="8" w:tplc="FFFFFFFF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96" w15:restartNumberingAfterBreak="0">
    <w:nsid w:val="7F3E4C4B"/>
    <w:multiLevelType w:val="hybridMultilevel"/>
    <w:tmpl w:val="32067E6A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241A0019" w:tentative="1">
      <w:start w:val="1"/>
      <w:numFmt w:val="lowerLetter"/>
      <w:lvlText w:val="%2."/>
      <w:lvlJc w:val="left"/>
      <w:pPr>
        <w:ind w:left="1442" w:hanging="360"/>
      </w:pPr>
    </w:lvl>
    <w:lvl w:ilvl="2" w:tplc="241A001B" w:tentative="1">
      <w:start w:val="1"/>
      <w:numFmt w:val="lowerRoman"/>
      <w:lvlText w:val="%3."/>
      <w:lvlJc w:val="right"/>
      <w:pPr>
        <w:ind w:left="2162" w:hanging="180"/>
      </w:pPr>
    </w:lvl>
    <w:lvl w:ilvl="3" w:tplc="241A000F" w:tentative="1">
      <w:start w:val="1"/>
      <w:numFmt w:val="decimal"/>
      <w:lvlText w:val="%4."/>
      <w:lvlJc w:val="left"/>
      <w:pPr>
        <w:ind w:left="2882" w:hanging="360"/>
      </w:pPr>
    </w:lvl>
    <w:lvl w:ilvl="4" w:tplc="241A0019" w:tentative="1">
      <w:start w:val="1"/>
      <w:numFmt w:val="lowerLetter"/>
      <w:lvlText w:val="%5."/>
      <w:lvlJc w:val="left"/>
      <w:pPr>
        <w:ind w:left="3602" w:hanging="360"/>
      </w:pPr>
    </w:lvl>
    <w:lvl w:ilvl="5" w:tplc="241A001B" w:tentative="1">
      <w:start w:val="1"/>
      <w:numFmt w:val="lowerRoman"/>
      <w:lvlText w:val="%6."/>
      <w:lvlJc w:val="right"/>
      <w:pPr>
        <w:ind w:left="4322" w:hanging="180"/>
      </w:pPr>
    </w:lvl>
    <w:lvl w:ilvl="6" w:tplc="241A000F" w:tentative="1">
      <w:start w:val="1"/>
      <w:numFmt w:val="decimal"/>
      <w:lvlText w:val="%7."/>
      <w:lvlJc w:val="left"/>
      <w:pPr>
        <w:ind w:left="5042" w:hanging="360"/>
      </w:pPr>
    </w:lvl>
    <w:lvl w:ilvl="7" w:tplc="241A0019" w:tentative="1">
      <w:start w:val="1"/>
      <w:numFmt w:val="lowerLetter"/>
      <w:lvlText w:val="%8."/>
      <w:lvlJc w:val="left"/>
      <w:pPr>
        <w:ind w:left="5762" w:hanging="360"/>
      </w:pPr>
    </w:lvl>
    <w:lvl w:ilvl="8" w:tplc="2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97" w15:restartNumberingAfterBreak="0">
    <w:nsid w:val="7FBA5A77"/>
    <w:multiLevelType w:val="hybridMultilevel"/>
    <w:tmpl w:val="A1282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06AD2CC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588724">
    <w:abstractNumId w:val="149"/>
  </w:num>
  <w:num w:numId="2" w16cid:durableId="278798558">
    <w:abstractNumId w:val="208"/>
  </w:num>
  <w:num w:numId="3" w16cid:durableId="2009357694">
    <w:abstractNumId w:val="285"/>
  </w:num>
  <w:num w:numId="4" w16cid:durableId="667365997">
    <w:abstractNumId w:val="294"/>
  </w:num>
  <w:num w:numId="5" w16cid:durableId="1853496426">
    <w:abstractNumId w:val="176"/>
  </w:num>
  <w:num w:numId="6" w16cid:durableId="777913736">
    <w:abstractNumId w:val="162"/>
  </w:num>
  <w:num w:numId="7" w16cid:durableId="1450316017">
    <w:abstractNumId w:val="201"/>
  </w:num>
  <w:num w:numId="8" w16cid:durableId="1214004328">
    <w:abstractNumId w:val="33"/>
  </w:num>
  <w:num w:numId="9" w16cid:durableId="226696745">
    <w:abstractNumId w:val="115"/>
  </w:num>
  <w:num w:numId="10" w16cid:durableId="1090659615">
    <w:abstractNumId w:val="265"/>
  </w:num>
  <w:num w:numId="11" w16cid:durableId="1485581288">
    <w:abstractNumId w:val="222"/>
  </w:num>
  <w:num w:numId="12" w16cid:durableId="1564171553">
    <w:abstractNumId w:val="295"/>
  </w:num>
  <w:num w:numId="13" w16cid:durableId="1293629390">
    <w:abstractNumId w:val="158"/>
  </w:num>
  <w:num w:numId="14" w16cid:durableId="312684020">
    <w:abstractNumId w:val="297"/>
  </w:num>
  <w:num w:numId="15" w16cid:durableId="301430292">
    <w:abstractNumId w:val="164"/>
  </w:num>
  <w:num w:numId="16" w16cid:durableId="1335230554">
    <w:abstractNumId w:val="189"/>
  </w:num>
  <w:num w:numId="17" w16cid:durableId="1484467261">
    <w:abstractNumId w:val="54"/>
  </w:num>
  <w:num w:numId="18" w16cid:durableId="1080832208">
    <w:abstractNumId w:val="67"/>
  </w:num>
  <w:num w:numId="19" w16cid:durableId="379668647">
    <w:abstractNumId w:val="128"/>
  </w:num>
  <w:num w:numId="20" w16cid:durableId="305860258">
    <w:abstractNumId w:val="49"/>
  </w:num>
  <w:num w:numId="21" w16cid:durableId="982076932">
    <w:abstractNumId w:val="178"/>
  </w:num>
  <w:num w:numId="22" w16cid:durableId="560677614">
    <w:abstractNumId w:val="281"/>
  </w:num>
  <w:num w:numId="23" w16cid:durableId="2014723694">
    <w:abstractNumId w:val="199"/>
  </w:num>
  <w:num w:numId="24" w16cid:durableId="777484046">
    <w:abstractNumId w:val="42"/>
  </w:num>
  <w:num w:numId="25" w16cid:durableId="1333874132">
    <w:abstractNumId w:val="195"/>
  </w:num>
  <w:num w:numId="26" w16cid:durableId="686752519">
    <w:abstractNumId w:val="272"/>
  </w:num>
  <w:num w:numId="27" w16cid:durableId="945040073">
    <w:abstractNumId w:val="134"/>
  </w:num>
  <w:num w:numId="28" w16cid:durableId="2139178945">
    <w:abstractNumId w:val="62"/>
  </w:num>
  <w:num w:numId="29" w16cid:durableId="1056586693">
    <w:abstractNumId w:val="273"/>
  </w:num>
  <w:num w:numId="30" w16cid:durableId="954217900">
    <w:abstractNumId w:val="278"/>
  </w:num>
  <w:num w:numId="31" w16cid:durableId="454908532">
    <w:abstractNumId w:val="282"/>
  </w:num>
  <w:num w:numId="32" w16cid:durableId="1040783595">
    <w:abstractNumId w:val="216"/>
  </w:num>
  <w:num w:numId="33" w16cid:durableId="1131095271">
    <w:abstractNumId w:val="161"/>
  </w:num>
  <w:num w:numId="34" w16cid:durableId="1940792249">
    <w:abstractNumId w:val="259"/>
  </w:num>
  <w:num w:numId="35" w16cid:durableId="2058815282">
    <w:abstractNumId w:val="252"/>
  </w:num>
  <w:num w:numId="36" w16cid:durableId="1416823178">
    <w:abstractNumId w:val="74"/>
  </w:num>
  <w:num w:numId="37" w16cid:durableId="858006511">
    <w:abstractNumId w:val="218"/>
  </w:num>
  <w:num w:numId="38" w16cid:durableId="810515285">
    <w:abstractNumId w:val="148"/>
  </w:num>
  <w:num w:numId="39" w16cid:durableId="1320115458">
    <w:abstractNumId w:val="118"/>
  </w:num>
  <w:num w:numId="40" w16cid:durableId="1567032506">
    <w:abstractNumId w:val="17"/>
  </w:num>
  <w:num w:numId="41" w16cid:durableId="1482038572">
    <w:abstractNumId w:val="135"/>
  </w:num>
  <w:num w:numId="42" w16cid:durableId="996958105">
    <w:abstractNumId w:val="122"/>
  </w:num>
  <w:num w:numId="43" w16cid:durableId="1453668973">
    <w:abstractNumId w:val="136"/>
  </w:num>
  <w:num w:numId="44" w16cid:durableId="205795353">
    <w:abstractNumId w:val="227"/>
  </w:num>
  <w:num w:numId="45" w16cid:durableId="25255028">
    <w:abstractNumId w:val="261"/>
  </w:num>
  <w:num w:numId="46" w16cid:durableId="416631576">
    <w:abstractNumId w:val="185"/>
  </w:num>
  <w:num w:numId="47" w16cid:durableId="2069449419">
    <w:abstractNumId w:val="228"/>
  </w:num>
  <w:num w:numId="48" w16cid:durableId="641232997">
    <w:abstractNumId w:val="257"/>
  </w:num>
  <w:num w:numId="49" w16cid:durableId="1785538272">
    <w:abstractNumId w:val="107"/>
  </w:num>
  <w:num w:numId="50" w16cid:durableId="899484251">
    <w:abstractNumId w:val="271"/>
  </w:num>
  <w:num w:numId="51" w16cid:durableId="1891376397">
    <w:abstractNumId w:val="288"/>
  </w:num>
  <w:num w:numId="52" w16cid:durableId="506361441">
    <w:abstractNumId w:val="59"/>
  </w:num>
  <w:num w:numId="53" w16cid:durableId="1238056446">
    <w:abstractNumId w:val="179"/>
  </w:num>
  <w:num w:numId="54" w16cid:durableId="590821671">
    <w:abstractNumId w:val="80"/>
  </w:num>
  <w:num w:numId="55" w16cid:durableId="365646545">
    <w:abstractNumId w:val="26"/>
  </w:num>
  <w:num w:numId="56" w16cid:durableId="459150599">
    <w:abstractNumId w:val="240"/>
  </w:num>
  <w:num w:numId="57" w16cid:durableId="1005979060">
    <w:abstractNumId w:val="207"/>
  </w:num>
  <w:num w:numId="58" w16cid:durableId="1598438195">
    <w:abstractNumId w:val="188"/>
  </w:num>
  <w:num w:numId="59" w16cid:durableId="710957083">
    <w:abstractNumId w:val="48"/>
  </w:num>
  <w:num w:numId="60" w16cid:durableId="26873348">
    <w:abstractNumId w:val="153"/>
  </w:num>
  <w:num w:numId="61" w16cid:durableId="1325549226">
    <w:abstractNumId w:val="110"/>
  </w:num>
  <w:num w:numId="62" w16cid:durableId="1522207409">
    <w:abstractNumId w:val="52"/>
  </w:num>
  <w:num w:numId="63" w16cid:durableId="1017347123">
    <w:abstractNumId w:val="35"/>
  </w:num>
  <w:num w:numId="64" w16cid:durableId="1168179220">
    <w:abstractNumId w:val="46"/>
  </w:num>
  <w:num w:numId="65" w16cid:durableId="2115248326">
    <w:abstractNumId w:val="206"/>
  </w:num>
  <w:num w:numId="66" w16cid:durableId="1199396505">
    <w:abstractNumId w:val="73"/>
  </w:num>
  <w:num w:numId="67" w16cid:durableId="911892172">
    <w:abstractNumId w:val="166"/>
  </w:num>
  <w:num w:numId="68" w16cid:durableId="694843683">
    <w:abstractNumId w:val="25"/>
  </w:num>
  <w:num w:numId="69" w16cid:durableId="1523978028">
    <w:abstractNumId w:val="197"/>
  </w:num>
  <w:num w:numId="70" w16cid:durableId="268590776">
    <w:abstractNumId w:val="247"/>
  </w:num>
  <w:num w:numId="71" w16cid:durableId="1923369658">
    <w:abstractNumId w:val="20"/>
  </w:num>
  <w:num w:numId="72" w16cid:durableId="1054350066">
    <w:abstractNumId w:val="174"/>
  </w:num>
  <w:num w:numId="73" w16cid:durableId="1878621027">
    <w:abstractNumId w:val="100"/>
  </w:num>
  <w:num w:numId="74" w16cid:durableId="476801821">
    <w:abstractNumId w:val="268"/>
  </w:num>
  <w:num w:numId="75" w16cid:durableId="780686213">
    <w:abstractNumId w:val="215"/>
  </w:num>
  <w:num w:numId="76" w16cid:durableId="1544367540">
    <w:abstractNumId w:val="274"/>
  </w:num>
  <w:num w:numId="77" w16cid:durableId="676035748">
    <w:abstractNumId w:val="119"/>
  </w:num>
  <w:num w:numId="78" w16cid:durableId="869416260">
    <w:abstractNumId w:val="152"/>
  </w:num>
  <w:num w:numId="79" w16cid:durableId="809251611">
    <w:abstractNumId w:val="13"/>
  </w:num>
  <w:num w:numId="80" w16cid:durableId="1818497495">
    <w:abstractNumId w:val="95"/>
  </w:num>
  <w:num w:numId="81" w16cid:durableId="845826256">
    <w:abstractNumId w:val="147"/>
  </w:num>
  <w:num w:numId="82" w16cid:durableId="1397507971">
    <w:abstractNumId w:val="245"/>
  </w:num>
  <w:num w:numId="83" w16cid:durableId="2051343855">
    <w:abstractNumId w:val="75"/>
  </w:num>
  <w:num w:numId="84" w16cid:durableId="409813051">
    <w:abstractNumId w:val="124"/>
  </w:num>
  <w:num w:numId="85" w16cid:durableId="88356287">
    <w:abstractNumId w:val="6"/>
  </w:num>
  <w:num w:numId="86" w16cid:durableId="825054990">
    <w:abstractNumId w:val="291"/>
  </w:num>
  <w:num w:numId="87" w16cid:durableId="1496647015">
    <w:abstractNumId w:val="93"/>
  </w:num>
  <w:num w:numId="88" w16cid:durableId="1352564681">
    <w:abstractNumId w:val="116"/>
  </w:num>
  <w:num w:numId="89" w16cid:durableId="1598564014">
    <w:abstractNumId w:val="251"/>
  </w:num>
  <w:num w:numId="90" w16cid:durableId="2005938749">
    <w:abstractNumId w:val="39"/>
  </w:num>
  <w:num w:numId="91" w16cid:durableId="408380958">
    <w:abstractNumId w:val="275"/>
  </w:num>
  <w:num w:numId="92" w16cid:durableId="578447685">
    <w:abstractNumId w:val="157"/>
  </w:num>
  <w:num w:numId="93" w16cid:durableId="1873113008">
    <w:abstractNumId w:val="63"/>
  </w:num>
  <w:num w:numId="94" w16cid:durableId="803741872">
    <w:abstractNumId w:val="16"/>
  </w:num>
  <w:num w:numId="95" w16cid:durableId="486940589">
    <w:abstractNumId w:val="109"/>
  </w:num>
  <w:num w:numId="96" w16cid:durableId="329187444">
    <w:abstractNumId w:val="19"/>
  </w:num>
  <w:num w:numId="97" w16cid:durableId="560139803">
    <w:abstractNumId w:val="137"/>
  </w:num>
  <w:num w:numId="98" w16cid:durableId="653876291">
    <w:abstractNumId w:val="144"/>
  </w:num>
  <w:num w:numId="99" w16cid:durableId="781262954">
    <w:abstractNumId w:val="141"/>
  </w:num>
  <w:num w:numId="100" w16cid:durableId="1081295754">
    <w:abstractNumId w:val="103"/>
  </w:num>
  <w:num w:numId="101" w16cid:durableId="1583023835">
    <w:abstractNumId w:val="111"/>
  </w:num>
  <w:num w:numId="102" w16cid:durableId="1525558494">
    <w:abstractNumId w:val="171"/>
  </w:num>
  <w:num w:numId="103" w16cid:durableId="1719237564">
    <w:abstractNumId w:val="214"/>
  </w:num>
  <w:num w:numId="104" w16cid:durableId="1650671792">
    <w:abstractNumId w:val="84"/>
  </w:num>
  <w:num w:numId="105" w16cid:durableId="1411729407">
    <w:abstractNumId w:val="292"/>
  </w:num>
  <w:num w:numId="106" w16cid:durableId="1073627376">
    <w:abstractNumId w:val="105"/>
  </w:num>
  <w:num w:numId="107" w16cid:durableId="846869030">
    <w:abstractNumId w:val="32"/>
  </w:num>
  <w:num w:numId="108" w16cid:durableId="1454248492">
    <w:abstractNumId w:val="168"/>
  </w:num>
  <w:num w:numId="109" w16cid:durableId="1762528262">
    <w:abstractNumId w:val="181"/>
  </w:num>
  <w:num w:numId="110" w16cid:durableId="1377581123">
    <w:abstractNumId w:val="71"/>
  </w:num>
  <w:num w:numId="111" w16cid:durableId="1019429741">
    <w:abstractNumId w:val="82"/>
  </w:num>
  <w:num w:numId="112" w16cid:durableId="479424788">
    <w:abstractNumId w:val="238"/>
  </w:num>
  <w:num w:numId="113" w16cid:durableId="1612467369">
    <w:abstractNumId w:val="151"/>
  </w:num>
  <w:num w:numId="114" w16cid:durableId="372123593">
    <w:abstractNumId w:val="226"/>
  </w:num>
  <w:num w:numId="115" w16cid:durableId="164830084">
    <w:abstractNumId w:val="186"/>
  </w:num>
  <w:num w:numId="116" w16cid:durableId="667098597">
    <w:abstractNumId w:val="29"/>
  </w:num>
  <w:num w:numId="117" w16cid:durableId="23557393">
    <w:abstractNumId w:val="130"/>
  </w:num>
  <w:num w:numId="118" w16cid:durableId="2056080160">
    <w:abstractNumId w:val="27"/>
  </w:num>
  <w:num w:numId="119" w16cid:durableId="1713572283">
    <w:abstractNumId w:val="256"/>
  </w:num>
  <w:num w:numId="120" w16cid:durableId="2089812676">
    <w:abstractNumId w:val="224"/>
  </w:num>
  <w:num w:numId="121" w16cid:durableId="493958639">
    <w:abstractNumId w:val="97"/>
  </w:num>
  <w:num w:numId="122" w16cid:durableId="531655035">
    <w:abstractNumId w:val="145"/>
  </w:num>
  <w:num w:numId="123" w16cid:durableId="389185066">
    <w:abstractNumId w:val="61"/>
  </w:num>
  <w:num w:numId="124" w16cid:durableId="126750958">
    <w:abstractNumId w:val="165"/>
  </w:num>
  <w:num w:numId="125" w16cid:durableId="527111327">
    <w:abstractNumId w:val="91"/>
  </w:num>
  <w:num w:numId="126" w16cid:durableId="1032146511">
    <w:abstractNumId w:val="253"/>
  </w:num>
  <w:num w:numId="127" w16cid:durableId="1536699315">
    <w:abstractNumId w:val="210"/>
  </w:num>
  <w:num w:numId="128" w16cid:durableId="740907453">
    <w:abstractNumId w:val="12"/>
  </w:num>
  <w:num w:numId="129" w16cid:durableId="796605737">
    <w:abstractNumId w:val="175"/>
  </w:num>
  <w:num w:numId="130" w16cid:durableId="884290717">
    <w:abstractNumId w:val="92"/>
  </w:num>
  <w:num w:numId="131" w16cid:durableId="370425707">
    <w:abstractNumId w:val="53"/>
  </w:num>
  <w:num w:numId="132" w16cid:durableId="903612080">
    <w:abstractNumId w:val="280"/>
  </w:num>
  <w:num w:numId="133" w16cid:durableId="38210446">
    <w:abstractNumId w:val="83"/>
  </w:num>
  <w:num w:numId="134" w16cid:durableId="1480415509">
    <w:abstractNumId w:val="5"/>
  </w:num>
  <w:num w:numId="135" w16cid:durableId="1760905415">
    <w:abstractNumId w:val="121"/>
  </w:num>
  <w:num w:numId="136" w16cid:durableId="52625421">
    <w:abstractNumId w:val="279"/>
  </w:num>
  <w:num w:numId="137" w16cid:durableId="1432509661">
    <w:abstractNumId w:val="219"/>
  </w:num>
  <w:num w:numId="138" w16cid:durableId="83765474">
    <w:abstractNumId w:val="169"/>
  </w:num>
  <w:num w:numId="139" w16cid:durableId="1989745080">
    <w:abstractNumId w:val="217"/>
  </w:num>
  <w:num w:numId="140" w16cid:durableId="60979836">
    <w:abstractNumId w:val="51"/>
  </w:num>
  <w:num w:numId="141" w16cid:durableId="963075367">
    <w:abstractNumId w:val="156"/>
  </w:num>
  <w:num w:numId="142" w16cid:durableId="1229264589">
    <w:abstractNumId w:val="237"/>
  </w:num>
  <w:num w:numId="143" w16cid:durableId="1071736029">
    <w:abstractNumId w:val="57"/>
  </w:num>
  <w:num w:numId="144" w16cid:durableId="1105151173">
    <w:abstractNumId w:val="113"/>
  </w:num>
  <w:num w:numId="145" w16cid:durableId="575553979">
    <w:abstractNumId w:val="187"/>
  </w:num>
  <w:num w:numId="146" w16cid:durableId="539560297">
    <w:abstractNumId w:val="248"/>
  </w:num>
  <w:num w:numId="147" w16cid:durableId="653946438">
    <w:abstractNumId w:val="102"/>
  </w:num>
  <w:num w:numId="148" w16cid:durableId="1961957379">
    <w:abstractNumId w:val="94"/>
  </w:num>
  <w:num w:numId="149" w16cid:durableId="1751388522">
    <w:abstractNumId w:val="209"/>
  </w:num>
  <w:num w:numId="150" w16cid:durableId="1139033283">
    <w:abstractNumId w:val="69"/>
  </w:num>
  <w:num w:numId="151" w16cid:durableId="1921520157">
    <w:abstractNumId w:val="10"/>
  </w:num>
  <w:num w:numId="152" w16cid:durableId="1014958729">
    <w:abstractNumId w:val="296"/>
  </w:num>
  <w:num w:numId="153" w16cid:durableId="62218442">
    <w:abstractNumId w:val="277"/>
  </w:num>
  <w:num w:numId="154" w16cid:durableId="12191996">
    <w:abstractNumId w:val="204"/>
  </w:num>
  <w:num w:numId="155" w16cid:durableId="2110658595">
    <w:abstractNumId w:val="172"/>
  </w:num>
  <w:num w:numId="156" w16cid:durableId="944658807">
    <w:abstractNumId w:val="180"/>
  </w:num>
  <w:num w:numId="157" w16cid:durableId="607856880">
    <w:abstractNumId w:val="38"/>
  </w:num>
  <w:num w:numId="158" w16cid:durableId="1580863968">
    <w:abstractNumId w:val="3"/>
  </w:num>
  <w:num w:numId="159" w16cid:durableId="2067675828">
    <w:abstractNumId w:val="270"/>
  </w:num>
  <w:num w:numId="160" w16cid:durableId="213784691">
    <w:abstractNumId w:val="212"/>
  </w:num>
  <w:num w:numId="161" w16cid:durableId="82186002">
    <w:abstractNumId w:val="108"/>
  </w:num>
  <w:num w:numId="162" w16cid:durableId="1976905047">
    <w:abstractNumId w:val="198"/>
  </w:num>
  <w:num w:numId="163" w16cid:durableId="1866863160">
    <w:abstractNumId w:val="79"/>
  </w:num>
  <w:num w:numId="164" w16cid:durableId="726031022">
    <w:abstractNumId w:val="242"/>
  </w:num>
  <w:num w:numId="165" w16cid:durableId="1808236165">
    <w:abstractNumId w:val="9"/>
  </w:num>
  <w:num w:numId="166" w16cid:durableId="771507558">
    <w:abstractNumId w:val="15"/>
  </w:num>
  <w:num w:numId="167" w16cid:durableId="1838183714">
    <w:abstractNumId w:val="101"/>
  </w:num>
  <w:num w:numId="168" w16cid:durableId="1581715491">
    <w:abstractNumId w:val="31"/>
  </w:num>
  <w:num w:numId="169" w16cid:durableId="879051578">
    <w:abstractNumId w:val="140"/>
  </w:num>
  <w:num w:numId="170" w16cid:durableId="213086235">
    <w:abstractNumId w:val="81"/>
  </w:num>
  <w:num w:numId="171" w16cid:durableId="767583289">
    <w:abstractNumId w:val="233"/>
  </w:num>
  <w:num w:numId="172" w16cid:durableId="920213083">
    <w:abstractNumId w:val="64"/>
  </w:num>
  <w:num w:numId="173" w16cid:durableId="892086136">
    <w:abstractNumId w:val="200"/>
  </w:num>
  <w:num w:numId="174" w16cid:durableId="163053996">
    <w:abstractNumId w:val="87"/>
  </w:num>
  <w:num w:numId="175" w16cid:durableId="359018311">
    <w:abstractNumId w:val="167"/>
  </w:num>
  <w:num w:numId="176" w16cid:durableId="1710882848">
    <w:abstractNumId w:val="283"/>
  </w:num>
  <w:num w:numId="177" w16cid:durableId="1642685285">
    <w:abstractNumId w:val="254"/>
  </w:num>
  <w:num w:numId="178" w16cid:durableId="976296970">
    <w:abstractNumId w:val="18"/>
  </w:num>
  <w:num w:numId="179" w16cid:durableId="135996456">
    <w:abstractNumId w:val="65"/>
  </w:num>
  <w:num w:numId="180" w16cid:durableId="1635790947">
    <w:abstractNumId w:val="30"/>
  </w:num>
  <w:num w:numId="181" w16cid:durableId="1467311781">
    <w:abstractNumId w:val="202"/>
  </w:num>
  <w:num w:numId="182" w16cid:durableId="1403916643">
    <w:abstractNumId w:val="267"/>
  </w:num>
  <w:num w:numId="183" w16cid:durableId="1865554543">
    <w:abstractNumId w:val="225"/>
  </w:num>
  <w:num w:numId="184" w16cid:durableId="1130705217">
    <w:abstractNumId w:val="160"/>
  </w:num>
  <w:num w:numId="185" w16cid:durableId="467744261">
    <w:abstractNumId w:val="289"/>
  </w:num>
  <w:num w:numId="186" w16cid:durableId="1636329969">
    <w:abstractNumId w:val="47"/>
  </w:num>
  <w:num w:numId="187" w16cid:durableId="1994479439">
    <w:abstractNumId w:val="24"/>
  </w:num>
  <w:num w:numId="188" w16cid:durableId="1608612785">
    <w:abstractNumId w:val="2"/>
  </w:num>
  <w:num w:numId="189" w16cid:durableId="468087969">
    <w:abstractNumId w:val="76"/>
  </w:num>
  <w:num w:numId="190" w16cid:durableId="1959333970">
    <w:abstractNumId w:val="36"/>
  </w:num>
  <w:num w:numId="191" w16cid:durableId="194776565">
    <w:abstractNumId w:val="163"/>
  </w:num>
  <w:num w:numId="192" w16cid:durableId="1548106625">
    <w:abstractNumId w:val="44"/>
  </w:num>
  <w:num w:numId="193" w16cid:durableId="1906599560">
    <w:abstractNumId w:val="60"/>
  </w:num>
  <w:num w:numId="194" w16cid:durableId="206526032">
    <w:abstractNumId w:val="262"/>
  </w:num>
  <w:num w:numId="195" w16cid:durableId="541678340">
    <w:abstractNumId w:val="1"/>
  </w:num>
  <w:num w:numId="196" w16cid:durableId="244148391">
    <w:abstractNumId w:val="34"/>
  </w:num>
  <w:num w:numId="197" w16cid:durableId="1759980299">
    <w:abstractNumId w:val="287"/>
  </w:num>
  <w:num w:numId="198" w16cid:durableId="1846288319">
    <w:abstractNumId w:val="264"/>
  </w:num>
  <w:num w:numId="199" w16cid:durableId="1520006040">
    <w:abstractNumId w:val="77"/>
  </w:num>
  <w:num w:numId="200" w16cid:durableId="840043103">
    <w:abstractNumId w:val="193"/>
  </w:num>
  <w:num w:numId="201" w16cid:durableId="836726084">
    <w:abstractNumId w:val="266"/>
  </w:num>
  <w:num w:numId="202" w16cid:durableId="1165781876">
    <w:abstractNumId w:val="213"/>
  </w:num>
  <w:num w:numId="203" w16cid:durableId="930042745">
    <w:abstractNumId w:val="22"/>
  </w:num>
  <w:num w:numId="204" w16cid:durableId="676619280">
    <w:abstractNumId w:val="255"/>
  </w:num>
  <w:num w:numId="205" w16cid:durableId="602809091">
    <w:abstractNumId w:val="90"/>
  </w:num>
  <w:num w:numId="206" w16cid:durableId="2132048893">
    <w:abstractNumId w:val="132"/>
  </w:num>
  <w:num w:numId="207" w16cid:durableId="149061271">
    <w:abstractNumId w:val="112"/>
  </w:num>
  <w:num w:numId="208" w16cid:durableId="493574602">
    <w:abstractNumId w:val="231"/>
  </w:num>
  <w:num w:numId="209" w16cid:durableId="1197696703">
    <w:abstractNumId w:val="239"/>
  </w:num>
  <w:num w:numId="210" w16cid:durableId="446195724">
    <w:abstractNumId w:val="43"/>
  </w:num>
  <w:num w:numId="211" w16cid:durableId="883254838">
    <w:abstractNumId w:val="131"/>
  </w:num>
  <w:num w:numId="212" w16cid:durableId="916866102">
    <w:abstractNumId w:val="4"/>
  </w:num>
  <w:num w:numId="213" w16cid:durableId="2139104784">
    <w:abstractNumId w:val="14"/>
  </w:num>
  <w:num w:numId="214" w16cid:durableId="939484400">
    <w:abstractNumId w:val="159"/>
  </w:num>
  <w:num w:numId="215" w16cid:durableId="274335735">
    <w:abstractNumId w:val="123"/>
  </w:num>
  <w:num w:numId="216" w16cid:durableId="616763078">
    <w:abstractNumId w:val="170"/>
  </w:num>
  <w:num w:numId="217" w16cid:durableId="290868327">
    <w:abstractNumId w:val="211"/>
  </w:num>
  <w:num w:numId="218" w16cid:durableId="646591195">
    <w:abstractNumId w:val="284"/>
  </w:num>
  <w:num w:numId="219" w16cid:durableId="1601258162">
    <w:abstractNumId w:val="72"/>
  </w:num>
  <w:num w:numId="220" w16cid:durableId="1631401720">
    <w:abstractNumId w:val="45"/>
  </w:num>
  <w:num w:numId="221" w16cid:durableId="1720594359">
    <w:abstractNumId w:val="244"/>
  </w:num>
  <w:num w:numId="222" w16cid:durableId="264583883">
    <w:abstractNumId w:val="184"/>
  </w:num>
  <w:num w:numId="223" w16cid:durableId="479687582">
    <w:abstractNumId w:val="104"/>
  </w:num>
  <w:num w:numId="224" w16cid:durableId="1808009281">
    <w:abstractNumId w:val="230"/>
  </w:num>
  <w:num w:numId="225" w16cid:durableId="1912427794">
    <w:abstractNumId w:val="146"/>
  </w:num>
  <w:num w:numId="226" w16cid:durableId="1675063256">
    <w:abstractNumId w:val="150"/>
  </w:num>
  <w:num w:numId="227" w16cid:durableId="14578026">
    <w:abstractNumId w:val="194"/>
  </w:num>
  <w:num w:numId="228" w16cid:durableId="213153282">
    <w:abstractNumId w:val="96"/>
  </w:num>
  <w:num w:numId="229" w16cid:durableId="230625480">
    <w:abstractNumId w:val="114"/>
  </w:num>
  <w:num w:numId="230" w16cid:durableId="326398303">
    <w:abstractNumId w:val="7"/>
  </w:num>
  <w:num w:numId="231" w16cid:durableId="1669602063">
    <w:abstractNumId w:val="241"/>
  </w:num>
  <w:num w:numId="232" w16cid:durableId="336157600">
    <w:abstractNumId w:val="154"/>
  </w:num>
  <w:num w:numId="233" w16cid:durableId="644166979">
    <w:abstractNumId w:val="133"/>
  </w:num>
  <w:num w:numId="234" w16cid:durableId="534730932">
    <w:abstractNumId w:val="88"/>
  </w:num>
  <w:num w:numId="235" w16cid:durableId="35546268">
    <w:abstractNumId w:val="203"/>
  </w:num>
  <w:num w:numId="236" w16cid:durableId="430977382">
    <w:abstractNumId w:val="138"/>
  </w:num>
  <w:num w:numId="237" w16cid:durableId="284235463">
    <w:abstractNumId w:val="229"/>
  </w:num>
  <w:num w:numId="238" w16cid:durableId="2082022507">
    <w:abstractNumId w:val="258"/>
  </w:num>
  <w:num w:numId="239" w16cid:durableId="1404528201">
    <w:abstractNumId w:val="85"/>
  </w:num>
  <w:num w:numId="240" w16cid:durableId="127087320">
    <w:abstractNumId w:val="155"/>
  </w:num>
  <w:num w:numId="241" w16cid:durableId="40859820">
    <w:abstractNumId w:val="40"/>
  </w:num>
  <w:num w:numId="242" w16cid:durableId="84503545">
    <w:abstractNumId w:val="236"/>
  </w:num>
  <w:num w:numId="243" w16cid:durableId="1428501909">
    <w:abstractNumId w:val="127"/>
  </w:num>
  <w:num w:numId="244" w16cid:durableId="194469952">
    <w:abstractNumId w:val="78"/>
  </w:num>
  <w:num w:numId="245" w16cid:durableId="156579103">
    <w:abstractNumId w:val="205"/>
  </w:num>
  <w:num w:numId="246" w16cid:durableId="372465212">
    <w:abstractNumId w:val="220"/>
  </w:num>
  <w:num w:numId="247" w16cid:durableId="670452743">
    <w:abstractNumId w:val="269"/>
  </w:num>
  <w:num w:numId="248" w16cid:durableId="1322268320">
    <w:abstractNumId w:val="117"/>
  </w:num>
  <w:num w:numId="249" w16cid:durableId="1831822919">
    <w:abstractNumId w:val="70"/>
  </w:num>
  <w:num w:numId="250" w16cid:durableId="41903361">
    <w:abstractNumId w:val="58"/>
  </w:num>
  <w:num w:numId="251" w16cid:durableId="1641768873">
    <w:abstractNumId w:val="143"/>
  </w:num>
  <w:num w:numId="252" w16cid:durableId="360400951">
    <w:abstractNumId w:val="41"/>
  </w:num>
  <w:num w:numId="253" w16cid:durableId="868107564">
    <w:abstractNumId w:val="177"/>
  </w:num>
  <w:num w:numId="254" w16cid:durableId="617839612">
    <w:abstractNumId w:val="190"/>
  </w:num>
  <w:num w:numId="255" w16cid:durableId="112870222">
    <w:abstractNumId w:val="120"/>
  </w:num>
  <w:num w:numId="256" w16cid:durableId="733890621">
    <w:abstractNumId w:val="250"/>
  </w:num>
  <w:num w:numId="257" w16cid:durableId="2116486099">
    <w:abstractNumId w:val="0"/>
  </w:num>
  <w:num w:numId="258" w16cid:durableId="2131852416">
    <w:abstractNumId w:val="290"/>
  </w:num>
  <w:num w:numId="259" w16cid:durableId="1118111534">
    <w:abstractNumId w:val="68"/>
  </w:num>
  <w:num w:numId="260" w16cid:durableId="834953631">
    <w:abstractNumId w:val="221"/>
  </w:num>
  <w:num w:numId="261" w16cid:durableId="165830648">
    <w:abstractNumId w:val="234"/>
  </w:num>
  <w:num w:numId="262" w16cid:durableId="575626280">
    <w:abstractNumId w:val="196"/>
  </w:num>
  <w:num w:numId="263" w16cid:durableId="1914509690">
    <w:abstractNumId w:val="286"/>
  </w:num>
  <w:num w:numId="264" w16cid:durableId="2002155916">
    <w:abstractNumId w:val="126"/>
  </w:num>
  <w:num w:numId="265" w16cid:durableId="1246261596">
    <w:abstractNumId w:val="66"/>
  </w:num>
  <w:num w:numId="266" w16cid:durableId="312955850">
    <w:abstractNumId w:val="142"/>
  </w:num>
  <w:num w:numId="267" w16cid:durableId="2105608107">
    <w:abstractNumId w:val="276"/>
  </w:num>
  <w:num w:numId="268" w16cid:durableId="1107769136">
    <w:abstractNumId w:val="232"/>
  </w:num>
  <w:num w:numId="269" w16cid:durableId="314334650">
    <w:abstractNumId w:val="235"/>
  </w:num>
  <w:num w:numId="270" w16cid:durableId="1368871761">
    <w:abstractNumId w:val="223"/>
  </w:num>
  <w:num w:numId="271" w16cid:durableId="1735547121">
    <w:abstractNumId w:val="50"/>
  </w:num>
  <w:num w:numId="272" w16cid:durableId="974142111">
    <w:abstractNumId w:val="125"/>
  </w:num>
  <w:num w:numId="273" w16cid:durableId="1668552738">
    <w:abstractNumId w:val="23"/>
  </w:num>
  <w:num w:numId="274" w16cid:durableId="191575966">
    <w:abstractNumId w:val="192"/>
  </w:num>
  <w:num w:numId="275" w16cid:durableId="1746535960">
    <w:abstractNumId w:val="246"/>
  </w:num>
  <w:num w:numId="276" w16cid:durableId="1377312906">
    <w:abstractNumId w:val="8"/>
  </w:num>
  <w:num w:numId="277" w16cid:durableId="1204951027">
    <w:abstractNumId w:val="11"/>
  </w:num>
  <w:num w:numId="278" w16cid:durableId="1144590663">
    <w:abstractNumId w:val="28"/>
  </w:num>
  <w:num w:numId="279" w16cid:durableId="893780705">
    <w:abstractNumId w:val="89"/>
  </w:num>
  <w:num w:numId="280" w16cid:durableId="306396324">
    <w:abstractNumId w:val="86"/>
  </w:num>
  <w:num w:numId="281" w16cid:durableId="1431703399">
    <w:abstractNumId w:val="37"/>
  </w:num>
  <w:num w:numId="282" w16cid:durableId="1303578138">
    <w:abstractNumId w:val="173"/>
  </w:num>
  <w:num w:numId="283" w16cid:durableId="1666126658">
    <w:abstractNumId w:val="293"/>
  </w:num>
  <w:num w:numId="284" w16cid:durableId="699403277">
    <w:abstractNumId w:val="260"/>
  </w:num>
  <w:num w:numId="285" w16cid:durableId="205261239">
    <w:abstractNumId w:val="183"/>
  </w:num>
  <w:num w:numId="286" w16cid:durableId="1849099429">
    <w:abstractNumId w:val="191"/>
  </w:num>
  <w:num w:numId="287" w16cid:durableId="1182430718">
    <w:abstractNumId w:val="182"/>
  </w:num>
  <w:num w:numId="288" w16cid:durableId="1451585109">
    <w:abstractNumId w:val="106"/>
  </w:num>
  <w:num w:numId="289" w16cid:durableId="887911821">
    <w:abstractNumId w:val="21"/>
  </w:num>
  <w:num w:numId="290" w16cid:durableId="877550380">
    <w:abstractNumId w:val="55"/>
  </w:num>
  <w:num w:numId="291" w16cid:durableId="1728139742">
    <w:abstractNumId w:val="263"/>
  </w:num>
  <w:num w:numId="292" w16cid:durableId="1271086570">
    <w:abstractNumId w:val="98"/>
  </w:num>
  <w:num w:numId="293" w16cid:durableId="301278283">
    <w:abstractNumId w:val="129"/>
  </w:num>
  <w:num w:numId="294" w16cid:durableId="1906187138">
    <w:abstractNumId w:val="243"/>
  </w:num>
  <w:num w:numId="295" w16cid:durableId="1457602109">
    <w:abstractNumId w:val="99"/>
  </w:num>
  <w:num w:numId="296" w16cid:durableId="1613707702">
    <w:abstractNumId w:val="139"/>
  </w:num>
  <w:num w:numId="297" w16cid:durableId="650014521">
    <w:abstractNumId w:val="56"/>
  </w:num>
  <w:num w:numId="298" w16cid:durableId="1368603741">
    <w:abstractNumId w:val="249"/>
  </w:num>
  <w:numIdMacAtCleanup w:val="2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CBB"/>
    <w:rsid w:val="00000816"/>
    <w:rsid w:val="00001498"/>
    <w:rsid w:val="00002AFD"/>
    <w:rsid w:val="000048F1"/>
    <w:rsid w:val="00004AAF"/>
    <w:rsid w:val="00004BA8"/>
    <w:rsid w:val="00004C40"/>
    <w:rsid w:val="000063F5"/>
    <w:rsid w:val="00006751"/>
    <w:rsid w:val="000067F4"/>
    <w:rsid w:val="00006A4D"/>
    <w:rsid w:val="00007845"/>
    <w:rsid w:val="00007D01"/>
    <w:rsid w:val="00010491"/>
    <w:rsid w:val="00010E53"/>
    <w:rsid w:val="00011E79"/>
    <w:rsid w:val="0001286B"/>
    <w:rsid w:val="0001528E"/>
    <w:rsid w:val="00015743"/>
    <w:rsid w:val="0001613B"/>
    <w:rsid w:val="00016766"/>
    <w:rsid w:val="000179F5"/>
    <w:rsid w:val="00017C8C"/>
    <w:rsid w:val="000208CC"/>
    <w:rsid w:val="00021902"/>
    <w:rsid w:val="00021953"/>
    <w:rsid w:val="00021BF1"/>
    <w:rsid w:val="00022162"/>
    <w:rsid w:val="00022972"/>
    <w:rsid w:val="00022E28"/>
    <w:rsid w:val="00023375"/>
    <w:rsid w:val="000235B6"/>
    <w:rsid w:val="00023D57"/>
    <w:rsid w:val="00024143"/>
    <w:rsid w:val="00024F62"/>
    <w:rsid w:val="0002540D"/>
    <w:rsid w:val="0002560C"/>
    <w:rsid w:val="00026B2C"/>
    <w:rsid w:val="0002700F"/>
    <w:rsid w:val="0003207F"/>
    <w:rsid w:val="00033F47"/>
    <w:rsid w:val="000341D0"/>
    <w:rsid w:val="00034AC9"/>
    <w:rsid w:val="00034B87"/>
    <w:rsid w:val="00036073"/>
    <w:rsid w:val="00037886"/>
    <w:rsid w:val="00040281"/>
    <w:rsid w:val="00041491"/>
    <w:rsid w:val="000429BE"/>
    <w:rsid w:val="0004357B"/>
    <w:rsid w:val="00043625"/>
    <w:rsid w:val="000437DF"/>
    <w:rsid w:val="00044419"/>
    <w:rsid w:val="000448E9"/>
    <w:rsid w:val="00044E3A"/>
    <w:rsid w:val="000451B2"/>
    <w:rsid w:val="000453FA"/>
    <w:rsid w:val="0004666A"/>
    <w:rsid w:val="00047357"/>
    <w:rsid w:val="000477AE"/>
    <w:rsid w:val="00047E06"/>
    <w:rsid w:val="000509B9"/>
    <w:rsid w:val="00050A37"/>
    <w:rsid w:val="00051836"/>
    <w:rsid w:val="00052A0A"/>
    <w:rsid w:val="00053966"/>
    <w:rsid w:val="00053DDD"/>
    <w:rsid w:val="00053EE0"/>
    <w:rsid w:val="00054C61"/>
    <w:rsid w:val="0005588E"/>
    <w:rsid w:val="00055CE3"/>
    <w:rsid w:val="000563C5"/>
    <w:rsid w:val="000576C1"/>
    <w:rsid w:val="00057BF1"/>
    <w:rsid w:val="00060D6D"/>
    <w:rsid w:val="00061397"/>
    <w:rsid w:val="00061644"/>
    <w:rsid w:val="00061FEF"/>
    <w:rsid w:val="00062A7A"/>
    <w:rsid w:val="00062BF3"/>
    <w:rsid w:val="0006357F"/>
    <w:rsid w:val="000637B8"/>
    <w:rsid w:val="00063BC4"/>
    <w:rsid w:val="00063D03"/>
    <w:rsid w:val="00064293"/>
    <w:rsid w:val="00065488"/>
    <w:rsid w:val="000657F2"/>
    <w:rsid w:val="00065821"/>
    <w:rsid w:val="00065E1D"/>
    <w:rsid w:val="00066060"/>
    <w:rsid w:val="00066198"/>
    <w:rsid w:val="00070531"/>
    <w:rsid w:val="000705AF"/>
    <w:rsid w:val="00070772"/>
    <w:rsid w:val="0007092B"/>
    <w:rsid w:val="000710FC"/>
    <w:rsid w:val="000720BE"/>
    <w:rsid w:val="00073B85"/>
    <w:rsid w:val="000746D9"/>
    <w:rsid w:val="00074B36"/>
    <w:rsid w:val="00076390"/>
    <w:rsid w:val="00076A1C"/>
    <w:rsid w:val="00077A07"/>
    <w:rsid w:val="000805EE"/>
    <w:rsid w:val="00080BDA"/>
    <w:rsid w:val="00081624"/>
    <w:rsid w:val="00082664"/>
    <w:rsid w:val="0008309A"/>
    <w:rsid w:val="00083FD5"/>
    <w:rsid w:val="0008421D"/>
    <w:rsid w:val="000848A9"/>
    <w:rsid w:val="000857CD"/>
    <w:rsid w:val="0008619C"/>
    <w:rsid w:val="000861F7"/>
    <w:rsid w:val="00086FCC"/>
    <w:rsid w:val="000875E5"/>
    <w:rsid w:val="00087CD1"/>
    <w:rsid w:val="00087CE5"/>
    <w:rsid w:val="00091000"/>
    <w:rsid w:val="000915A2"/>
    <w:rsid w:val="00093C3E"/>
    <w:rsid w:val="000947C6"/>
    <w:rsid w:val="0009533A"/>
    <w:rsid w:val="00096206"/>
    <w:rsid w:val="00096660"/>
    <w:rsid w:val="00097334"/>
    <w:rsid w:val="000A29E7"/>
    <w:rsid w:val="000A3127"/>
    <w:rsid w:val="000A37E2"/>
    <w:rsid w:val="000A3F11"/>
    <w:rsid w:val="000A58D1"/>
    <w:rsid w:val="000A611A"/>
    <w:rsid w:val="000A61C3"/>
    <w:rsid w:val="000A6CD2"/>
    <w:rsid w:val="000A7CEE"/>
    <w:rsid w:val="000B0D42"/>
    <w:rsid w:val="000B1504"/>
    <w:rsid w:val="000B15DF"/>
    <w:rsid w:val="000B19D6"/>
    <w:rsid w:val="000B1C1E"/>
    <w:rsid w:val="000B205D"/>
    <w:rsid w:val="000B2252"/>
    <w:rsid w:val="000B23D1"/>
    <w:rsid w:val="000B30E6"/>
    <w:rsid w:val="000B3220"/>
    <w:rsid w:val="000B364E"/>
    <w:rsid w:val="000B43DB"/>
    <w:rsid w:val="000B5AE8"/>
    <w:rsid w:val="000B5C59"/>
    <w:rsid w:val="000B6BF6"/>
    <w:rsid w:val="000B782F"/>
    <w:rsid w:val="000C0083"/>
    <w:rsid w:val="000C01CD"/>
    <w:rsid w:val="000C09EA"/>
    <w:rsid w:val="000C1C59"/>
    <w:rsid w:val="000C2878"/>
    <w:rsid w:val="000C2D28"/>
    <w:rsid w:val="000C385A"/>
    <w:rsid w:val="000C437E"/>
    <w:rsid w:val="000C52A8"/>
    <w:rsid w:val="000C5F5F"/>
    <w:rsid w:val="000C6534"/>
    <w:rsid w:val="000C67F8"/>
    <w:rsid w:val="000C7EBA"/>
    <w:rsid w:val="000D12CB"/>
    <w:rsid w:val="000D2E90"/>
    <w:rsid w:val="000D3395"/>
    <w:rsid w:val="000D356B"/>
    <w:rsid w:val="000D3685"/>
    <w:rsid w:val="000D3C87"/>
    <w:rsid w:val="000D44D9"/>
    <w:rsid w:val="000D4FE8"/>
    <w:rsid w:val="000D55B3"/>
    <w:rsid w:val="000D6B45"/>
    <w:rsid w:val="000D7142"/>
    <w:rsid w:val="000D7E62"/>
    <w:rsid w:val="000D7F92"/>
    <w:rsid w:val="000E1493"/>
    <w:rsid w:val="000E183E"/>
    <w:rsid w:val="000E2388"/>
    <w:rsid w:val="000E26A4"/>
    <w:rsid w:val="000E3C24"/>
    <w:rsid w:val="000E3CE4"/>
    <w:rsid w:val="000E3F2B"/>
    <w:rsid w:val="000E44EE"/>
    <w:rsid w:val="000E4727"/>
    <w:rsid w:val="000E47D2"/>
    <w:rsid w:val="000E6840"/>
    <w:rsid w:val="000E7588"/>
    <w:rsid w:val="000E7660"/>
    <w:rsid w:val="000E77F5"/>
    <w:rsid w:val="000E7834"/>
    <w:rsid w:val="000F09B9"/>
    <w:rsid w:val="000F10EF"/>
    <w:rsid w:val="000F1942"/>
    <w:rsid w:val="000F2110"/>
    <w:rsid w:val="000F2B10"/>
    <w:rsid w:val="000F39E4"/>
    <w:rsid w:val="000F3C3A"/>
    <w:rsid w:val="000F3F62"/>
    <w:rsid w:val="000F6A9C"/>
    <w:rsid w:val="000F7212"/>
    <w:rsid w:val="000F77EC"/>
    <w:rsid w:val="000F7FBD"/>
    <w:rsid w:val="001022B6"/>
    <w:rsid w:val="001039BE"/>
    <w:rsid w:val="001040F6"/>
    <w:rsid w:val="00104543"/>
    <w:rsid w:val="0010537E"/>
    <w:rsid w:val="00105D53"/>
    <w:rsid w:val="0010672D"/>
    <w:rsid w:val="00107256"/>
    <w:rsid w:val="00107554"/>
    <w:rsid w:val="00112024"/>
    <w:rsid w:val="00112537"/>
    <w:rsid w:val="00113AD0"/>
    <w:rsid w:val="00114286"/>
    <w:rsid w:val="00115514"/>
    <w:rsid w:val="00115C0E"/>
    <w:rsid w:val="00116432"/>
    <w:rsid w:val="00116641"/>
    <w:rsid w:val="00116A0B"/>
    <w:rsid w:val="0012030C"/>
    <w:rsid w:val="00123702"/>
    <w:rsid w:val="001239F9"/>
    <w:rsid w:val="00123BB6"/>
    <w:rsid w:val="00125D3B"/>
    <w:rsid w:val="00126670"/>
    <w:rsid w:val="00126748"/>
    <w:rsid w:val="00126A86"/>
    <w:rsid w:val="00126BB6"/>
    <w:rsid w:val="0012AEA0"/>
    <w:rsid w:val="0012ECDF"/>
    <w:rsid w:val="00130381"/>
    <w:rsid w:val="00131341"/>
    <w:rsid w:val="00133E0E"/>
    <w:rsid w:val="00133F01"/>
    <w:rsid w:val="001340E8"/>
    <w:rsid w:val="00134851"/>
    <w:rsid w:val="001360E3"/>
    <w:rsid w:val="0013618A"/>
    <w:rsid w:val="0013685E"/>
    <w:rsid w:val="00137341"/>
    <w:rsid w:val="001376F6"/>
    <w:rsid w:val="001377D3"/>
    <w:rsid w:val="00137E8B"/>
    <w:rsid w:val="00137FED"/>
    <w:rsid w:val="00140AA9"/>
    <w:rsid w:val="001410F0"/>
    <w:rsid w:val="00141D5C"/>
    <w:rsid w:val="00142270"/>
    <w:rsid w:val="00142C29"/>
    <w:rsid w:val="00142C87"/>
    <w:rsid w:val="001431EA"/>
    <w:rsid w:val="0014344F"/>
    <w:rsid w:val="0014366B"/>
    <w:rsid w:val="001448D6"/>
    <w:rsid w:val="00145017"/>
    <w:rsid w:val="00145989"/>
    <w:rsid w:val="00145CED"/>
    <w:rsid w:val="00145D10"/>
    <w:rsid w:val="00145E55"/>
    <w:rsid w:val="00146D4E"/>
    <w:rsid w:val="00146E73"/>
    <w:rsid w:val="001518B5"/>
    <w:rsid w:val="00151E52"/>
    <w:rsid w:val="0015210C"/>
    <w:rsid w:val="00153462"/>
    <w:rsid w:val="001538BB"/>
    <w:rsid w:val="00153EBE"/>
    <w:rsid w:val="00154CF7"/>
    <w:rsid w:val="00155FBC"/>
    <w:rsid w:val="00156703"/>
    <w:rsid w:val="001567A4"/>
    <w:rsid w:val="00156EB9"/>
    <w:rsid w:val="00157566"/>
    <w:rsid w:val="0015790F"/>
    <w:rsid w:val="00160B2D"/>
    <w:rsid w:val="00164059"/>
    <w:rsid w:val="00164A89"/>
    <w:rsid w:val="00165641"/>
    <w:rsid w:val="00165B47"/>
    <w:rsid w:val="00165ECD"/>
    <w:rsid w:val="00166303"/>
    <w:rsid w:val="0016677F"/>
    <w:rsid w:val="00166911"/>
    <w:rsid w:val="001674F8"/>
    <w:rsid w:val="00167FBD"/>
    <w:rsid w:val="0017018A"/>
    <w:rsid w:val="0017022C"/>
    <w:rsid w:val="001703A4"/>
    <w:rsid w:val="001719C3"/>
    <w:rsid w:val="00172E08"/>
    <w:rsid w:val="0017310C"/>
    <w:rsid w:val="00173D4A"/>
    <w:rsid w:val="00173EDF"/>
    <w:rsid w:val="001744BE"/>
    <w:rsid w:val="001751A9"/>
    <w:rsid w:val="0017560A"/>
    <w:rsid w:val="0017629D"/>
    <w:rsid w:val="00177FE0"/>
    <w:rsid w:val="00180202"/>
    <w:rsid w:val="00180824"/>
    <w:rsid w:val="001819DE"/>
    <w:rsid w:val="00181CB0"/>
    <w:rsid w:val="00182B5A"/>
    <w:rsid w:val="00183319"/>
    <w:rsid w:val="001850F5"/>
    <w:rsid w:val="00185442"/>
    <w:rsid w:val="001857B4"/>
    <w:rsid w:val="001861F4"/>
    <w:rsid w:val="001863F5"/>
    <w:rsid w:val="00186AA1"/>
    <w:rsid w:val="00187968"/>
    <w:rsid w:val="001903EA"/>
    <w:rsid w:val="00190DFC"/>
    <w:rsid w:val="00191470"/>
    <w:rsid w:val="0019157A"/>
    <w:rsid w:val="001919E5"/>
    <w:rsid w:val="001923D6"/>
    <w:rsid w:val="00192489"/>
    <w:rsid w:val="00192D12"/>
    <w:rsid w:val="00193700"/>
    <w:rsid w:val="001942AB"/>
    <w:rsid w:val="00194613"/>
    <w:rsid w:val="00194FDF"/>
    <w:rsid w:val="00196DE0"/>
    <w:rsid w:val="00197010"/>
    <w:rsid w:val="001975DB"/>
    <w:rsid w:val="001A034A"/>
    <w:rsid w:val="001A148D"/>
    <w:rsid w:val="001A1E26"/>
    <w:rsid w:val="001A21FE"/>
    <w:rsid w:val="001A2E46"/>
    <w:rsid w:val="001A2F1B"/>
    <w:rsid w:val="001A3645"/>
    <w:rsid w:val="001A3A31"/>
    <w:rsid w:val="001A3BD0"/>
    <w:rsid w:val="001A3EDA"/>
    <w:rsid w:val="001A4107"/>
    <w:rsid w:val="001A64B4"/>
    <w:rsid w:val="001A69C2"/>
    <w:rsid w:val="001A72C8"/>
    <w:rsid w:val="001A7FA1"/>
    <w:rsid w:val="001B0450"/>
    <w:rsid w:val="001B0D25"/>
    <w:rsid w:val="001B0E70"/>
    <w:rsid w:val="001B1107"/>
    <w:rsid w:val="001B1136"/>
    <w:rsid w:val="001B13F1"/>
    <w:rsid w:val="001B2B1C"/>
    <w:rsid w:val="001B2D17"/>
    <w:rsid w:val="001B3266"/>
    <w:rsid w:val="001B35D6"/>
    <w:rsid w:val="001B4E57"/>
    <w:rsid w:val="001B51E1"/>
    <w:rsid w:val="001B7029"/>
    <w:rsid w:val="001B702C"/>
    <w:rsid w:val="001B7221"/>
    <w:rsid w:val="001B739B"/>
    <w:rsid w:val="001B7CF3"/>
    <w:rsid w:val="001C04D9"/>
    <w:rsid w:val="001C1116"/>
    <w:rsid w:val="001C290D"/>
    <w:rsid w:val="001C30E0"/>
    <w:rsid w:val="001C352B"/>
    <w:rsid w:val="001C4307"/>
    <w:rsid w:val="001C5A40"/>
    <w:rsid w:val="001C614B"/>
    <w:rsid w:val="001D1ADD"/>
    <w:rsid w:val="001D37A1"/>
    <w:rsid w:val="001D3861"/>
    <w:rsid w:val="001D3A95"/>
    <w:rsid w:val="001D3ED4"/>
    <w:rsid w:val="001D45B8"/>
    <w:rsid w:val="001D47E6"/>
    <w:rsid w:val="001D4871"/>
    <w:rsid w:val="001D58D9"/>
    <w:rsid w:val="001D5A69"/>
    <w:rsid w:val="001D5EFA"/>
    <w:rsid w:val="001D5F6D"/>
    <w:rsid w:val="001D745F"/>
    <w:rsid w:val="001D746E"/>
    <w:rsid w:val="001E0965"/>
    <w:rsid w:val="001E128D"/>
    <w:rsid w:val="001E20D9"/>
    <w:rsid w:val="001E2544"/>
    <w:rsid w:val="001E2B50"/>
    <w:rsid w:val="001E3679"/>
    <w:rsid w:val="001E3EAE"/>
    <w:rsid w:val="001E3F31"/>
    <w:rsid w:val="001E4873"/>
    <w:rsid w:val="001E4CF6"/>
    <w:rsid w:val="001E527C"/>
    <w:rsid w:val="001E5EFE"/>
    <w:rsid w:val="001F09DE"/>
    <w:rsid w:val="001F16F6"/>
    <w:rsid w:val="001F1861"/>
    <w:rsid w:val="001F1A2B"/>
    <w:rsid w:val="001F1CE2"/>
    <w:rsid w:val="001F23B6"/>
    <w:rsid w:val="001F3B11"/>
    <w:rsid w:val="001F46E8"/>
    <w:rsid w:val="001F47EA"/>
    <w:rsid w:val="001F4A5F"/>
    <w:rsid w:val="001F5BD8"/>
    <w:rsid w:val="001F5F4A"/>
    <w:rsid w:val="001F6823"/>
    <w:rsid w:val="001F696A"/>
    <w:rsid w:val="001F6E60"/>
    <w:rsid w:val="001F79D0"/>
    <w:rsid w:val="0020126A"/>
    <w:rsid w:val="00202598"/>
    <w:rsid w:val="00202FCA"/>
    <w:rsid w:val="00203CEB"/>
    <w:rsid w:val="00205926"/>
    <w:rsid w:val="00207AF2"/>
    <w:rsid w:val="00210FD8"/>
    <w:rsid w:val="00211326"/>
    <w:rsid w:val="0021169F"/>
    <w:rsid w:val="00211963"/>
    <w:rsid w:val="00211BB8"/>
    <w:rsid w:val="0021241B"/>
    <w:rsid w:val="00212930"/>
    <w:rsid w:val="00212D8A"/>
    <w:rsid w:val="00213BB8"/>
    <w:rsid w:val="00213F26"/>
    <w:rsid w:val="0021438F"/>
    <w:rsid w:val="002143F8"/>
    <w:rsid w:val="0021477C"/>
    <w:rsid w:val="00214ECB"/>
    <w:rsid w:val="002150FD"/>
    <w:rsid w:val="002151F1"/>
    <w:rsid w:val="0021614A"/>
    <w:rsid w:val="002171FA"/>
    <w:rsid w:val="0022022C"/>
    <w:rsid w:val="0022060F"/>
    <w:rsid w:val="0022215E"/>
    <w:rsid w:val="00222BB1"/>
    <w:rsid w:val="0022334D"/>
    <w:rsid w:val="00223CE5"/>
    <w:rsid w:val="00223F39"/>
    <w:rsid w:val="00224527"/>
    <w:rsid w:val="00225629"/>
    <w:rsid w:val="00226084"/>
    <w:rsid w:val="0022655C"/>
    <w:rsid w:val="00226B13"/>
    <w:rsid w:val="0022794C"/>
    <w:rsid w:val="00227DA5"/>
    <w:rsid w:val="00230399"/>
    <w:rsid w:val="00233348"/>
    <w:rsid w:val="00233795"/>
    <w:rsid w:val="00233C78"/>
    <w:rsid w:val="002344A8"/>
    <w:rsid w:val="00235175"/>
    <w:rsid w:val="002357E0"/>
    <w:rsid w:val="00236223"/>
    <w:rsid w:val="00236D56"/>
    <w:rsid w:val="0023789B"/>
    <w:rsid w:val="00237976"/>
    <w:rsid w:val="00237FC3"/>
    <w:rsid w:val="00241493"/>
    <w:rsid w:val="00241678"/>
    <w:rsid w:val="00241DE2"/>
    <w:rsid w:val="0024310E"/>
    <w:rsid w:val="002432D2"/>
    <w:rsid w:val="00243A27"/>
    <w:rsid w:val="002448D8"/>
    <w:rsid w:val="00244BA8"/>
    <w:rsid w:val="00245510"/>
    <w:rsid w:val="0024551B"/>
    <w:rsid w:val="00246372"/>
    <w:rsid w:val="0024673E"/>
    <w:rsid w:val="00246E7C"/>
    <w:rsid w:val="00250039"/>
    <w:rsid w:val="00250350"/>
    <w:rsid w:val="00250C76"/>
    <w:rsid w:val="00251298"/>
    <w:rsid w:val="0025170D"/>
    <w:rsid w:val="00252A9D"/>
    <w:rsid w:val="00253890"/>
    <w:rsid w:val="002538EB"/>
    <w:rsid w:val="0025404B"/>
    <w:rsid w:val="002560C7"/>
    <w:rsid w:val="00256146"/>
    <w:rsid w:val="002566CE"/>
    <w:rsid w:val="002567EE"/>
    <w:rsid w:val="00257A18"/>
    <w:rsid w:val="00257E1B"/>
    <w:rsid w:val="002617CF"/>
    <w:rsid w:val="00261CBB"/>
    <w:rsid w:val="00261FEB"/>
    <w:rsid w:val="0026341E"/>
    <w:rsid w:val="00263B05"/>
    <w:rsid w:val="00264702"/>
    <w:rsid w:val="00264D19"/>
    <w:rsid w:val="002652C4"/>
    <w:rsid w:val="0026693D"/>
    <w:rsid w:val="00267987"/>
    <w:rsid w:val="00267FA8"/>
    <w:rsid w:val="00270F76"/>
    <w:rsid w:val="002711D5"/>
    <w:rsid w:val="0027242E"/>
    <w:rsid w:val="00272BBA"/>
    <w:rsid w:val="00272E1E"/>
    <w:rsid w:val="00273005"/>
    <w:rsid w:val="002735F2"/>
    <w:rsid w:val="00273806"/>
    <w:rsid w:val="00274201"/>
    <w:rsid w:val="002743D0"/>
    <w:rsid w:val="00274639"/>
    <w:rsid w:val="002749E5"/>
    <w:rsid w:val="00274ADB"/>
    <w:rsid w:val="00274FBA"/>
    <w:rsid w:val="0027501C"/>
    <w:rsid w:val="0027567A"/>
    <w:rsid w:val="00275C63"/>
    <w:rsid w:val="0027650E"/>
    <w:rsid w:val="00277848"/>
    <w:rsid w:val="002804A5"/>
    <w:rsid w:val="002806EE"/>
    <w:rsid w:val="00281202"/>
    <w:rsid w:val="00284528"/>
    <w:rsid w:val="00284714"/>
    <w:rsid w:val="00284878"/>
    <w:rsid w:val="00285721"/>
    <w:rsid w:val="00286528"/>
    <w:rsid w:val="002879AF"/>
    <w:rsid w:val="00287EE8"/>
    <w:rsid w:val="00290116"/>
    <w:rsid w:val="00291A12"/>
    <w:rsid w:val="00291DDD"/>
    <w:rsid w:val="002921FC"/>
    <w:rsid w:val="002922BC"/>
    <w:rsid w:val="00292FC9"/>
    <w:rsid w:val="002931A1"/>
    <w:rsid w:val="002940A4"/>
    <w:rsid w:val="00294B6E"/>
    <w:rsid w:val="00295139"/>
    <w:rsid w:val="0029549E"/>
    <w:rsid w:val="0029581D"/>
    <w:rsid w:val="00295CA1"/>
    <w:rsid w:val="002962D3"/>
    <w:rsid w:val="002964B7"/>
    <w:rsid w:val="002A0A09"/>
    <w:rsid w:val="002A12CE"/>
    <w:rsid w:val="002A237F"/>
    <w:rsid w:val="002A45CF"/>
    <w:rsid w:val="002A4956"/>
    <w:rsid w:val="002A4CA9"/>
    <w:rsid w:val="002A4F37"/>
    <w:rsid w:val="002A5595"/>
    <w:rsid w:val="002A6579"/>
    <w:rsid w:val="002B21AD"/>
    <w:rsid w:val="002B3CCF"/>
    <w:rsid w:val="002B40FD"/>
    <w:rsid w:val="002B48D8"/>
    <w:rsid w:val="002B50FC"/>
    <w:rsid w:val="002B62CB"/>
    <w:rsid w:val="002C0BEA"/>
    <w:rsid w:val="002C12A9"/>
    <w:rsid w:val="002C410C"/>
    <w:rsid w:val="002C4770"/>
    <w:rsid w:val="002C50BE"/>
    <w:rsid w:val="002C677A"/>
    <w:rsid w:val="002C68C8"/>
    <w:rsid w:val="002C6C2A"/>
    <w:rsid w:val="002D0648"/>
    <w:rsid w:val="002D07A2"/>
    <w:rsid w:val="002D1BA4"/>
    <w:rsid w:val="002D1EAD"/>
    <w:rsid w:val="002D1FBF"/>
    <w:rsid w:val="002D23D6"/>
    <w:rsid w:val="002D37AE"/>
    <w:rsid w:val="002D3C38"/>
    <w:rsid w:val="002D3EB6"/>
    <w:rsid w:val="002D66F4"/>
    <w:rsid w:val="002D735E"/>
    <w:rsid w:val="002E1BEE"/>
    <w:rsid w:val="002E233C"/>
    <w:rsid w:val="002E262C"/>
    <w:rsid w:val="002E2C9B"/>
    <w:rsid w:val="002E3F9F"/>
    <w:rsid w:val="002E47C8"/>
    <w:rsid w:val="002E485B"/>
    <w:rsid w:val="002E534E"/>
    <w:rsid w:val="002E5A92"/>
    <w:rsid w:val="002F0218"/>
    <w:rsid w:val="002F0355"/>
    <w:rsid w:val="002F13C4"/>
    <w:rsid w:val="002F2B4B"/>
    <w:rsid w:val="002F2BCB"/>
    <w:rsid w:val="002F3054"/>
    <w:rsid w:val="002F3409"/>
    <w:rsid w:val="002F3774"/>
    <w:rsid w:val="002F4036"/>
    <w:rsid w:val="002F47BE"/>
    <w:rsid w:val="002F5037"/>
    <w:rsid w:val="002F5AB4"/>
    <w:rsid w:val="002F7671"/>
    <w:rsid w:val="002F76D5"/>
    <w:rsid w:val="002F76F6"/>
    <w:rsid w:val="0030100D"/>
    <w:rsid w:val="003019D6"/>
    <w:rsid w:val="003022AA"/>
    <w:rsid w:val="00302DA0"/>
    <w:rsid w:val="003041E3"/>
    <w:rsid w:val="003046EB"/>
    <w:rsid w:val="00305585"/>
    <w:rsid w:val="003062D7"/>
    <w:rsid w:val="00306956"/>
    <w:rsid w:val="0030756F"/>
    <w:rsid w:val="003101EB"/>
    <w:rsid w:val="00310FDE"/>
    <w:rsid w:val="00311663"/>
    <w:rsid w:val="003127FA"/>
    <w:rsid w:val="003134FF"/>
    <w:rsid w:val="00313E58"/>
    <w:rsid w:val="00313F9F"/>
    <w:rsid w:val="003148C2"/>
    <w:rsid w:val="0031493B"/>
    <w:rsid w:val="00314C89"/>
    <w:rsid w:val="00315230"/>
    <w:rsid w:val="003155E3"/>
    <w:rsid w:val="00315902"/>
    <w:rsid w:val="00315A99"/>
    <w:rsid w:val="00316681"/>
    <w:rsid w:val="003169E9"/>
    <w:rsid w:val="003174A4"/>
    <w:rsid w:val="00317C0A"/>
    <w:rsid w:val="00320274"/>
    <w:rsid w:val="00320DE5"/>
    <w:rsid w:val="00321BD8"/>
    <w:rsid w:val="00322185"/>
    <w:rsid w:val="0032251B"/>
    <w:rsid w:val="003227B6"/>
    <w:rsid w:val="003229D3"/>
    <w:rsid w:val="00322D2D"/>
    <w:rsid w:val="00324F4B"/>
    <w:rsid w:val="00325B83"/>
    <w:rsid w:val="00326711"/>
    <w:rsid w:val="00327238"/>
    <w:rsid w:val="00327DDA"/>
    <w:rsid w:val="00330991"/>
    <w:rsid w:val="00330E71"/>
    <w:rsid w:val="00331216"/>
    <w:rsid w:val="00331B3B"/>
    <w:rsid w:val="003321A0"/>
    <w:rsid w:val="00332AF8"/>
    <w:rsid w:val="00332D75"/>
    <w:rsid w:val="003335AD"/>
    <w:rsid w:val="0033388D"/>
    <w:rsid w:val="003360E4"/>
    <w:rsid w:val="00337566"/>
    <w:rsid w:val="0034062D"/>
    <w:rsid w:val="0034213C"/>
    <w:rsid w:val="003422EE"/>
    <w:rsid w:val="00342691"/>
    <w:rsid w:val="00342AF0"/>
    <w:rsid w:val="00342D59"/>
    <w:rsid w:val="00343102"/>
    <w:rsid w:val="00343F8A"/>
    <w:rsid w:val="0034403E"/>
    <w:rsid w:val="00344420"/>
    <w:rsid w:val="00344B10"/>
    <w:rsid w:val="0034603F"/>
    <w:rsid w:val="00346341"/>
    <w:rsid w:val="00346363"/>
    <w:rsid w:val="00346A2C"/>
    <w:rsid w:val="003471E3"/>
    <w:rsid w:val="0034762B"/>
    <w:rsid w:val="003504FD"/>
    <w:rsid w:val="00350551"/>
    <w:rsid w:val="003512D8"/>
    <w:rsid w:val="00352214"/>
    <w:rsid w:val="00352368"/>
    <w:rsid w:val="00352614"/>
    <w:rsid w:val="003529B2"/>
    <w:rsid w:val="00353024"/>
    <w:rsid w:val="0035403B"/>
    <w:rsid w:val="0035437D"/>
    <w:rsid w:val="00354F70"/>
    <w:rsid w:val="00355257"/>
    <w:rsid w:val="00356FD8"/>
    <w:rsid w:val="00357501"/>
    <w:rsid w:val="00357BE5"/>
    <w:rsid w:val="00360B95"/>
    <w:rsid w:val="00360C41"/>
    <w:rsid w:val="00361280"/>
    <w:rsid w:val="00361331"/>
    <w:rsid w:val="0036302E"/>
    <w:rsid w:val="0036336F"/>
    <w:rsid w:val="00364DED"/>
    <w:rsid w:val="00365305"/>
    <w:rsid w:val="003653F8"/>
    <w:rsid w:val="0036577A"/>
    <w:rsid w:val="00365795"/>
    <w:rsid w:val="003659CD"/>
    <w:rsid w:val="00365BAF"/>
    <w:rsid w:val="00365BC5"/>
    <w:rsid w:val="003663C7"/>
    <w:rsid w:val="00366BE3"/>
    <w:rsid w:val="0036759F"/>
    <w:rsid w:val="00367D0D"/>
    <w:rsid w:val="0037145A"/>
    <w:rsid w:val="0037173E"/>
    <w:rsid w:val="003728E1"/>
    <w:rsid w:val="003738A9"/>
    <w:rsid w:val="00373EA7"/>
    <w:rsid w:val="003741FB"/>
    <w:rsid w:val="0037441D"/>
    <w:rsid w:val="00374CCB"/>
    <w:rsid w:val="00374EDE"/>
    <w:rsid w:val="003751E9"/>
    <w:rsid w:val="00375EDB"/>
    <w:rsid w:val="0038063E"/>
    <w:rsid w:val="0038135C"/>
    <w:rsid w:val="003815FB"/>
    <w:rsid w:val="00381D94"/>
    <w:rsid w:val="00382005"/>
    <w:rsid w:val="00383E40"/>
    <w:rsid w:val="0038416A"/>
    <w:rsid w:val="00385AE7"/>
    <w:rsid w:val="00386910"/>
    <w:rsid w:val="00387FC1"/>
    <w:rsid w:val="00390472"/>
    <w:rsid w:val="00390A1B"/>
    <w:rsid w:val="00390AB9"/>
    <w:rsid w:val="003910C1"/>
    <w:rsid w:val="00391C7C"/>
    <w:rsid w:val="0039361B"/>
    <w:rsid w:val="00395017"/>
    <w:rsid w:val="003955CE"/>
    <w:rsid w:val="00395F9B"/>
    <w:rsid w:val="0039698C"/>
    <w:rsid w:val="00397C94"/>
    <w:rsid w:val="003A09A4"/>
    <w:rsid w:val="003A0E53"/>
    <w:rsid w:val="003A18A5"/>
    <w:rsid w:val="003A1EFA"/>
    <w:rsid w:val="003A3708"/>
    <w:rsid w:val="003A44B3"/>
    <w:rsid w:val="003A47EF"/>
    <w:rsid w:val="003A50DB"/>
    <w:rsid w:val="003A573B"/>
    <w:rsid w:val="003A6AA6"/>
    <w:rsid w:val="003A6B10"/>
    <w:rsid w:val="003A6D48"/>
    <w:rsid w:val="003A7142"/>
    <w:rsid w:val="003B0C8B"/>
    <w:rsid w:val="003B0E11"/>
    <w:rsid w:val="003B1682"/>
    <w:rsid w:val="003B197B"/>
    <w:rsid w:val="003B2893"/>
    <w:rsid w:val="003B40F9"/>
    <w:rsid w:val="003B4843"/>
    <w:rsid w:val="003B5EFC"/>
    <w:rsid w:val="003B6046"/>
    <w:rsid w:val="003C09D0"/>
    <w:rsid w:val="003C0E34"/>
    <w:rsid w:val="003C3146"/>
    <w:rsid w:val="003C3EB7"/>
    <w:rsid w:val="003C485F"/>
    <w:rsid w:val="003C66AB"/>
    <w:rsid w:val="003C6BCC"/>
    <w:rsid w:val="003C738B"/>
    <w:rsid w:val="003D0CCA"/>
    <w:rsid w:val="003D1BDD"/>
    <w:rsid w:val="003D274B"/>
    <w:rsid w:val="003D275E"/>
    <w:rsid w:val="003D283F"/>
    <w:rsid w:val="003D3252"/>
    <w:rsid w:val="003D47F9"/>
    <w:rsid w:val="003D4B33"/>
    <w:rsid w:val="003D4DFC"/>
    <w:rsid w:val="003D5194"/>
    <w:rsid w:val="003D5E53"/>
    <w:rsid w:val="003D6896"/>
    <w:rsid w:val="003D6926"/>
    <w:rsid w:val="003D6D67"/>
    <w:rsid w:val="003D718E"/>
    <w:rsid w:val="003D749E"/>
    <w:rsid w:val="003E0465"/>
    <w:rsid w:val="003E0AB0"/>
    <w:rsid w:val="003E10D6"/>
    <w:rsid w:val="003E2397"/>
    <w:rsid w:val="003E2CF5"/>
    <w:rsid w:val="003E3277"/>
    <w:rsid w:val="003E336A"/>
    <w:rsid w:val="003E48C4"/>
    <w:rsid w:val="003E49AA"/>
    <w:rsid w:val="003E4DB3"/>
    <w:rsid w:val="003E661A"/>
    <w:rsid w:val="003E709C"/>
    <w:rsid w:val="003F064F"/>
    <w:rsid w:val="003F0CF8"/>
    <w:rsid w:val="003F114A"/>
    <w:rsid w:val="003F1F8D"/>
    <w:rsid w:val="003F2589"/>
    <w:rsid w:val="003F324E"/>
    <w:rsid w:val="003F3A67"/>
    <w:rsid w:val="003F4433"/>
    <w:rsid w:val="003F4FBA"/>
    <w:rsid w:val="003F5D53"/>
    <w:rsid w:val="003F5F7E"/>
    <w:rsid w:val="003F7BB0"/>
    <w:rsid w:val="003F7C01"/>
    <w:rsid w:val="003F7F01"/>
    <w:rsid w:val="00401042"/>
    <w:rsid w:val="00401120"/>
    <w:rsid w:val="00401128"/>
    <w:rsid w:val="00401EC3"/>
    <w:rsid w:val="00402026"/>
    <w:rsid w:val="0040237A"/>
    <w:rsid w:val="004034F7"/>
    <w:rsid w:val="00403E92"/>
    <w:rsid w:val="0040489B"/>
    <w:rsid w:val="004054C6"/>
    <w:rsid w:val="004066FF"/>
    <w:rsid w:val="0040793A"/>
    <w:rsid w:val="00407AFF"/>
    <w:rsid w:val="00410C83"/>
    <w:rsid w:val="00411DCF"/>
    <w:rsid w:val="00411F08"/>
    <w:rsid w:val="00412312"/>
    <w:rsid w:val="0041388E"/>
    <w:rsid w:val="00413DFE"/>
    <w:rsid w:val="004141CF"/>
    <w:rsid w:val="0041442C"/>
    <w:rsid w:val="0041468D"/>
    <w:rsid w:val="004152ED"/>
    <w:rsid w:val="00415AB3"/>
    <w:rsid w:val="004162F5"/>
    <w:rsid w:val="004162F6"/>
    <w:rsid w:val="0041662B"/>
    <w:rsid w:val="00417BF3"/>
    <w:rsid w:val="00420E87"/>
    <w:rsid w:val="0042191C"/>
    <w:rsid w:val="00422211"/>
    <w:rsid w:val="00422483"/>
    <w:rsid w:val="00423017"/>
    <w:rsid w:val="00423632"/>
    <w:rsid w:val="00423769"/>
    <w:rsid w:val="00424693"/>
    <w:rsid w:val="00424915"/>
    <w:rsid w:val="00424E16"/>
    <w:rsid w:val="00426012"/>
    <w:rsid w:val="0042641A"/>
    <w:rsid w:val="004268BF"/>
    <w:rsid w:val="00430F2C"/>
    <w:rsid w:val="00430FEF"/>
    <w:rsid w:val="0043116B"/>
    <w:rsid w:val="00431B97"/>
    <w:rsid w:val="00431CCB"/>
    <w:rsid w:val="0043220B"/>
    <w:rsid w:val="0043352F"/>
    <w:rsid w:val="00433B30"/>
    <w:rsid w:val="00434984"/>
    <w:rsid w:val="004357C0"/>
    <w:rsid w:val="0043690D"/>
    <w:rsid w:val="00436B1D"/>
    <w:rsid w:val="0044055C"/>
    <w:rsid w:val="00440DE5"/>
    <w:rsid w:val="00441194"/>
    <w:rsid w:val="00443265"/>
    <w:rsid w:val="00443340"/>
    <w:rsid w:val="004459DA"/>
    <w:rsid w:val="00445A46"/>
    <w:rsid w:val="00445CC5"/>
    <w:rsid w:val="00445D5F"/>
    <w:rsid w:val="00446EF1"/>
    <w:rsid w:val="004500B1"/>
    <w:rsid w:val="00450592"/>
    <w:rsid w:val="004511E2"/>
    <w:rsid w:val="00451A1B"/>
    <w:rsid w:val="0045217A"/>
    <w:rsid w:val="00452532"/>
    <w:rsid w:val="004548CA"/>
    <w:rsid w:val="004558A1"/>
    <w:rsid w:val="00457172"/>
    <w:rsid w:val="00460F74"/>
    <w:rsid w:val="004619BB"/>
    <w:rsid w:val="0046209F"/>
    <w:rsid w:val="00462132"/>
    <w:rsid w:val="00464EB5"/>
    <w:rsid w:val="00465702"/>
    <w:rsid w:val="00465BE3"/>
    <w:rsid w:val="004661EC"/>
    <w:rsid w:val="00466650"/>
    <w:rsid w:val="004669FC"/>
    <w:rsid w:val="00467BF7"/>
    <w:rsid w:val="00470759"/>
    <w:rsid w:val="00471C43"/>
    <w:rsid w:val="00472CC7"/>
    <w:rsid w:val="004746E7"/>
    <w:rsid w:val="00475FA4"/>
    <w:rsid w:val="00476827"/>
    <w:rsid w:val="004800C6"/>
    <w:rsid w:val="00480978"/>
    <w:rsid w:val="004816AE"/>
    <w:rsid w:val="00481DD6"/>
    <w:rsid w:val="00482BC9"/>
    <w:rsid w:val="00482F9A"/>
    <w:rsid w:val="00483104"/>
    <w:rsid w:val="00483672"/>
    <w:rsid w:val="00484F60"/>
    <w:rsid w:val="00485FC1"/>
    <w:rsid w:val="004860DE"/>
    <w:rsid w:val="004861B5"/>
    <w:rsid w:val="00486408"/>
    <w:rsid w:val="00486985"/>
    <w:rsid w:val="00490649"/>
    <w:rsid w:val="0049093E"/>
    <w:rsid w:val="004915F2"/>
    <w:rsid w:val="00491D3C"/>
    <w:rsid w:val="00491EBE"/>
    <w:rsid w:val="004920C9"/>
    <w:rsid w:val="00492C9F"/>
    <w:rsid w:val="004934B3"/>
    <w:rsid w:val="00493F26"/>
    <w:rsid w:val="00494AC2"/>
    <w:rsid w:val="00496DF8"/>
    <w:rsid w:val="004972A8"/>
    <w:rsid w:val="00497D25"/>
    <w:rsid w:val="004A0558"/>
    <w:rsid w:val="004A0797"/>
    <w:rsid w:val="004A0A04"/>
    <w:rsid w:val="004A11AC"/>
    <w:rsid w:val="004A36B4"/>
    <w:rsid w:val="004A3D5D"/>
    <w:rsid w:val="004A470B"/>
    <w:rsid w:val="004A5D6C"/>
    <w:rsid w:val="004A6182"/>
    <w:rsid w:val="004A7553"/>
    <w:rsid w:val="004A79D0"/>
    <w:rsid w:val="004A7B36"/>
    <w:rsid w:val="004B0022"/>
    <w:rsid w:val="004B00B4"/>
    <w:rsid w:val="004B0511"/>
    <w:rsid w:val="004B0A18"/>
    <w:rsid w:val="004B19D8"/>
    <w:rsid w:val="004B251B"/>
    <w:rsid w:val="004B283D"/>
    <w:rsid w:val="004B29A1"/>
    <w:rsid w:val="004B2AA1"/>
    <w:rsid w:val="004B3601"/>
    <w:rsid w:val="004B3B0C"/>
    <w:rsid w:val="004B3E70"/>
    <w:rsid w:val="004B3F50"/>
    <w:rsid w:val="004B4AD8"/>
    <w:rsid w:val="004B577E"/>
    <w:rsid w:val="004B589F"/>
    <w:rsid w:val="004B5A7C"/>
    <w:rsid w:val="004B5D64"/>
    <w:rsid w:val="004B61E8"/>
    <w:rsid w:val="004B724A"/>
    <w:rsid w:val="004B7A74"/>
    <w:rsid w:val="004C041A"/>
    <w:rsid w:val="004C146B"/>
    <w:rsid w:val="004C47D1"/>
    <w:rsid w:val="004C4A99"/>
    <w:rsid w:val="004C5670"/>
    <w:rsid w:val="004C5B38"/>
    <w:rsid w:val="004C6055"/>
    <w:rsid w:val="004C67B6"/>
    <w:rsid w:val="004C6A26"/>
    <w:rsid w:val="004C75B2"/>
    <w:rsid w:val="004D0063"/>
    <w:rsid w:val="004D0B93"/>
    <w:rsid w:val="004D1328"/>
    <w:rsid w:val="004D14DA"/>
    <w:rsid w:val="004D1B11"/>
    <w:rsid w:val="004D355B"/>
    <w:rsid w:val="004D3B08"/>
    <w:rsid w:val="004D3B90"/>
    <w:rsid w:val="004D4066"/>
    <w:rsid w:val="004D4771"/>
    <w:rsid w:val="004D4E5A"/>
    <w:rsid w:val="004D50CC"/>
    <w:rsid w:val="004D6A3E"/>
    <w:rsid w:val="004E04A9"/>
    <w:rsid w:val="004E0E6B"/>
    <w:rsid w:val="004E1D13"/>
    <w:rsid w:val="004E220F"/>
    <w:rsid w:val="004E289E"/>
    <w:rsid w:val="004E3720"/>
    <w:rsid w:val="004E3FC7"/>
    <w:rsid w:val="004E4F6D"/>
    <w:rsid w:val="004E50D3"/>
    <w:rsid w:val="004E6292"/>
    <w:rsid w:val="004E6D41"/>
    <w:rsid w:val="004E7B08"/>
    <w:rsid w:val="004E7B75"/>
    <w:rsid w:val="004E7D3F"/>
    <w:rsid w:val="004E7DF8"/>
    <w:rsid w:val="004F1C1A"/>
    <w:rsid w:val="004F24D4"/>
    <w:rsid w:val="004F2CD3"/>
    <w:rsid w:val="004F3A1C"/>
    <w:rsid w:val="004F3BBC"/>
    <w:rsid w:val="004F3F51"/>
    <w:rsid w:val="004F5570"/>
    <w:rsid w:val="004F5577"/>
    <w:rsid w:val="004F6A4B"/>
    <w:rsid w:val="005012B4"/>
    <w:rsid w:val="0050208E"/>
    <w:rsid w:val="005023AD"/>
    <w:rsid w:val="005026CA"/>
    <w:rsid w:val="00502EA0"/>
    <w:rsid w:val="00503098"/>
    <w:rsid w:val="005036D9"/>
    <w:rsid w:val="00505338"/>
    <w:rsid w:val="005103EE"/>
    <w:rsid w:val="005111ED"/>
    <w:rsid w:val="00511A91"/>
    <w:rsid w:val="00511E38"/>
    <w:rsid w:val="00511FAE"/>
    <w:rsid w:val="00511FE0"/>
    <w:rsid w:val="005123BF"/>
    <w:rsid w:val="00513CBF"/>
    <w:rsid w:val="00513F0A"/>
    <w:rsid w:val="00514AEC"/>
    <w:rsid w:val="00514C2B"/>
    <w:rsid w:val="005156A9"/>
    <w:rsid w:val="00516A46"/>
    <w:rsid w:val="00516CFA"/>
    <w:rsid w:val="005173F6"/>
    <w:rsid w:val="00520205"/>
    <w:rsid w:val="00520953"/>
    <w:rsid w:val="00521CE6"/>
    <w:rsid w:val="00522299"/>
    <w:rsid w:val="0052326B"/>
    <w:rsid w:val="005238AE"/>
    <w:rsid w:val="00523C31"/>
    <w:rsid w:val="00524443"/>
    <w:rsid w:val="005245ED"/>
    <w:rsid w:val="00524A4A"/>
    <w:rsid w:val="00525304"/>
    <w:rsid w:val="00525E86"/>
    <w:rsid w:val="0052624A"/>
    <w:rsid w:val="005269F1"/>
    <w:rsid w:val="00526A31"/>
    <w:rsid w:val="00526D65"/>
    <w:rsid w:val="0053026F"/>
    <w:rsid w:val="00530546"/>
    <w:rsid w:val="00530785"/>
    <w:rsid w:val="00531653"/>
    <w:rsid w:val="00531E99"/>
    <w:rsid w:val="00532182"/>
    <w:rsid w:val="0053455A"/>
    <w:rsid w:val="005359D8"/>
    <w:rsid w:val="0053621A"/>
    <w:rsid w:val="005363E8"/>
    <w:rsid w:val="0053788F"/>
    <w:rsid w:val="005406D8"/>
    <w:rsid w:val="00540B3F"/>
    <w:rsid w:val="00540F8A"/>
    <w:rsid w:val="00541380"/>
    <w:rsid w:val="00541D08"/>
    <w:rsid w:val="00542415"/>
    <w:rsid w:val="00543DE7"/>
    <w:rsid w:val="00544977"/>
    <w:rsid w:val="0054585B"/>
    <w:rsid w:val="005465EA"/>
    <w:rsid w:val="005479E6"/>
    <w:rsid w:val="00550BE0"/>
    <w:rsid w:val="00551FD5"/>
    <w:rsid w:val="00552203"/>
    <w:rsid w:val="00552E3E"/>
    <w:rsid w:val="00553CB5"/>
    <w:rsid w:val="00553E31"/>
    <w:rsid w:val="00554A4A"/>
    <w:rsid w:val="00554EE1"/>
    <w:rsid w:val="005553EB"/>
    <w:rsid w:val="00556A9C"/>
    <w:rsid w:val="005572AF"/>
    <w:rsid w:val="005575B3"/>
    <w:rsid w:val="00557BDD"/>
    <w:rsid w:val="005608D2"/>
    <w:rsid w:val="005618A1"/>
    <w:rsid w:val="005619AF"/>
    <w:rsid w:val="00561AD6"/>
    <w:rsid w:val="00561EE3"/>
    <w:rsid w:val="005622F7"/>
    <w:rsid w:val="0056353E"/>
    <w:rsid w:val="00563D4C"/>
    <w:rsid w:val="005652A6"/>
    <w:rsid w:val="00565621"/>
    <w:rsid w:val="00565E69"/>
    <w:rsid w:val="00566E34"/>
    <w:rsid w:val="00571A9B"/>
    <w:rsid w:val="00573427"/>
    <w:rsid w:val="00573D6F"/>
    <w:rsid w:val="005748AB"/>
    <w:rsid w:val="00575154"/>
    <w:rsid w:val="0057575A"/>
    <w:rsid w:val="0057662A"/>
    <w:rsid w:val="00576A9C"/>
    <w:rsid w:val="00576EC0"/>
    <w:rsid w:val="00577364"/>
    <w:rsid w:val="005805CF"/>
    <w:rsid w:val="00581036"/>
    <w:rsid w:val="005816C1"/>
    <w:rsid w:val="00582376"/>
    <w:rsid w:val="00582CA5"/>
    <w:rsid w:val="00582F65"/>
    <w:rsid w:val="00583223"/>
    <w:rsid w:val="00585019"/>
    <w:rsid w:val="00585FA8"/>
    <w:rsid w:val="00586934"/>
    <w:rsid w:val="00590119"/>
    <w:rsid w:val="00590206"/>
    <w:rsid w:val="00590224"/>
    <w:rsid w:val="0059053B"/>
    <w:rsid w:val="00590B58"/>
    <w:rsid w:val="00590B5D"/>
    <w:rsid w:val="005918E9"/>
    <w:rsid w:val="00592557"/>
    <w:rsid w:val="00593F3A"/>
    <w:rsid w:val="005941DF"/>
    <w:rsid w:val="00595022"/>
    <w:rsid w:val="00595C69"/>
    <w:rsid w:val="005966DB"/>
    <w:rsid w:val="005A0C0C"/>
    <w:rsid w:val="005A179A"/>
    <w:rsid w:val="005A1B3D"/>
    <w:rsid w:val="005A2BE3"/>
    <w:rsid w:val="005A2DD8"/>
    <w:rsid w:val="005A3281"/>
    <w:rsid w:val="005A41F7"/>
    <w:rsid w:val="005A4224"/>
    <w:rsid w:val="005A6905"/>
    <w:rsid w:val="005A6ED5"/>
    <w:rsid w:val="005A7289"/>
    <w:rsid w:val="005A76B6"/>
    <w:rsid w:val="005B0651"/>
    <w:rsid w:val="005B0B11"/>
    <w:rsid w:val="005B0E39"/>
    <w:rsid w:val="005B135F"/>
    <w:rsid w:val="005B16D0"/>
    <w:rsid w:val="005B17B2"/>
    <w:rsid w:val="005B234A"/>
    <w:rsid w:val="005B2852"/>
    <w:rsid w:val="005B2F26"/>
    <w:rsid w:val="005B3AE9"/>
    <w:rsid w:val="005B3E1E"/>
    <w:rsid w:val="005B4051"/>
    <w:rsid w:val="005B4856"/>
    <w:rsid w:val="005B5861"/>
    <w:rsid w:val="005B5D44"/>
    <w:rsid w:val="005B6332"/>
    <w:rsid w:val="005B6589"/>
    <w:rsid w:val="005B6AEC"/>
    <w:rsid w:val="005B79D1"/>
    <w:rsid w:val="005C0AFC"/>
    <w:rsid w:val="005C0E38"/>
    <w:rsid w:val="005C0F84"/>
    <w:rsid w:val="005C1E03"/>
    <w:rsid w:val="005C3CC7"/>
    <w:rsid w:val="005C46DE"/>
    <w:rsid w:val="005C582E"/>
    <w:rsid w:val="005C5C23"/>
    <w:rsid w:val="005C5CD2"/>
    <w:rsid w:val="005C64B9"/>
    <w:rsid w:val="005C65B5"/>
    <w:rsid w:val="005C6B22"/>
    <w:rsid w:val="005C7460"/>
    <w:rsid w:val="005C7D24"/>
    <w:rsid w:val="005C7F48"/>
    <w:rsid w:val="005C7FA4"/>
    <w:rsid w:val="005D06F1"/>
    <w:rsid w:val="005D0EC1"/>
    <w:rsid w:val="005D2065"/>
    <w:rsid w:val="005D393D"/>
    <w:rsid w:val="005D400F"/>
    <w:rsid w:val="005D4305"/>
    <w:rsid w:val="005D53F4"/>
    <w:rsid w:val="005D5DDE"/>
    <w:rsid w:val="005D64D4"/>
    <w:rsid w:val="005D6AAA"/>
    <w:rsid w:val="005D6D48"/>
    <w:rsid w:val="005D6E88"/>
    <w:rsid w:val="005E140C"/>
    <w:rsid w:val="005E172C"/>
    <w:rsid w:val="005E1A9C"/>
    <w:rsid w:val="005E1E4C"/>
    <w:rsid w:val="005E20FB"/>
    <w:rsid w:val="005E2BFB"/>
    <w:rsid w:val="005E38ED"/>
    <w:rsid w:val="005E423F"/>
    <w:rsid w:val="005E474A"/>
    <w:rsid w:val="005E5782"/>
    <w:rsid w:val="005E685D"/>
    <w:rsid w:val="005E6D4A"/>
    <w:rsid w:val="005E78D9"/>
    <w:rsid w:val="005F0124"/>
    <w:rsid w:val="005F0B8E"/>
    <w:rsid w:val="005F0DFB"/>
    <w:rsid w:val="005F1B1F"/>
    <w:rsid w:val="005F2254"/>
    <w:rsid w:val="005F26AA"/>
    <w:rsid w:val="005F2852"/>
    <w:rsid w:val="005F392E"/>
    <w:rsid w:val="005F4075"/>
    <w:rsid w:val="005F4680"/>
    <w:rsid w:val="005F475D"/>
    <w:rsid w:val="005F4F19"/>
    <w:rsid w:val="005F54FE"/>
    <w:rsid w:val="005F590E"/>
    <w:rsid w:val="005F6549"/>
    <w:rsid w:val="00600153"/>
    <w:rsid w:val="0060063A"/>
    <w:rsid w:val="00602BA6"/>
    <w:rsid w:val="00602D21"/>
    <w:rsid w:val="00602F58"/>
    <w:rsid w:val="00603888"/>
    <w:rsid w:val="006046F0"/>
    <w:rsid w:val="00605C93"/>
    <w:rsid w:val="0060778C"/>
    <w:rsid w:val="006078E9"/>
    <w:rsid w:val="006104E2"/>
    <w:rsid w:val="00610858"/>
    <w:rsid w:val="00612246"/>
    <w:rsid w:val="006123AA"/>
    <w:rsid w:val="00612884"/>
    <w:rsid w:val="00612D73"/>
    <w:rsid w:val="00612EA9"/>
    <w:rsid w:val="006135F3"/>
    <w:rsid w:val="00614343"/>
    <w:rsid w:val="00614A7F"/>
    <w:rsid w:val="006152ED"/>
    <w:rsid w:val="0061598B"/>
    <w:rsid w:val="00616E19"/>
    <w:rsid w:val="00620162"/>
    <w:rsid w:val="00620414"/>
    <w:rsid w:val="00623210"/>
    <w:rsid w:val="00623BF0"/>
    <w:rsid w:val="00623D2E"/>
    <w:rsid w:val="00624361"/>
    <w:rsid w:val="00624388"/>
    <w:rsid w:val="00624C42"/>
    <w:rsid w:val="00625E19"/>
    <w:rsid w:val="00626BDD"/>
    <w:rsid w:val="006277CB"/>
    <w:rsid w:val="00631160"/>
    <w:rsid w:val="0063216A"/>
    <w:rsid w:val="00633418"/>
    <w:rsid w:val="00633526"/>
    <w:rsid w:val="006338E4"/>
    <w:rsid w:val="0063477E"/>
    <w:rsid w:val="006352F2"/>
    <w:rsid w:val="00635FE7"/>
    <w:rsid w:val="00636769"/>
    <w:rsid w:val="0063783C"/>
    <w:rsid w:val="0064091B"/>
    <w:rsid w:val="00640FAE"/>
    <w:rsid w:val="00641381"/>
    <w:rsid w:val="00641C3D"/>
    <w:rsid w:val="00641E32"/>
    <w:rsid w:val="006425AC"/>
    <w:rsid w:val="006428AE"/>
    <w:rsid w:val="00642A53"/>
    <w:rsid w:val="00642D41"/>
    <w:rsid w:val="00642E84"/>
    <w:rsid w:val="00642F1C"/>
    <w:rsid w:val="00642FA6"/>
    <w:rsid w:val="00643182"/>
    <w:rsid w:val="00643EB3"/>
    <w:rsid w:val="006449F8"/>
    <w:rsid w:val="00644AD9"/>
    <w:rsid w:val="00644DDD"/>
    <w:rsid w:val="006461C9"/>
    <w:rsid w:val="0064623D"/>
    <w:rsid w:val="00646346"/>
    <w:rsid w:val="006501D5"/>
    <w:rsid w:val="00653247"/>
    <w:rsid w:val="00653D06"/>
    <w:rsid w:val="006546C0"/>
    <w:rsid w:val="0065482F"/>
    <w:rsid w:val="00655716"/>
    <w:rsid w:val="0065701C"/>
    <w:rsid w:val="00657146"/>
    <w:rsid w:val="0065748F"/>
    <w:rsid w:val="0065798C"/>
    <w:rsid w:val="00657CAF"/>
    <w:rsid w:val="00657F63"/>
    <w:rsid w:val="00660056"/>
    <w:rsid w:val="00660CEB"/>
    <w:rsid w:val="00661786"/>
    <w:rsid w:val="00661930"/>
    <w:rsid w:val="00661A98"/>
    <w:rsid w:val="00661CD9"/>
    <w:rsid w:val="0066281E"/>
    <w:rsid w:val="00662A75"/>
    <w:rsid w:val="006636D8"/>
    <w:rsid w:val="00663AE8"/>
    <w:rsid w:val="00663E6D"/>
    <w:rsid w:val="00664624"/>
    <w:rsid w:val="00664BF5"/>
    <w:rsid w:val="00665A1F"/>
    <w:rsid w:val="00665B98"/>
    <w:rsid w:val="00665CA9"/>
    <w:rsid w:val="00666243"/>
    <w:rsid w:val="00666DE5"/>
    <w:rsid w:val="00666FD7"/>
    <w:rsid w:val="00667D0C"/>
    <w:rsid w:val="0067012A"/>
    <w:rsid w:val="00670C08"/>
    <w:rsid w:val="00670E84"/>
    <w:rsid w:val="0067169D"/>
    <w:rsid w:val="00671C3D"/>
    <w:rsid w:val="006727B2"/>
    <w:rsid w:val="00672E9C"/>
    <w:rsid w:val="0067322A"/>
    <w:rsid w:val="006742B7"/>
    <w:rsid w:val="00675801"/>
    <w:rsid w:val="00675FEE"/>
    <w:rsid w:val="0067662E"/>
    <w:rsid w:val="006767BC"/>
    <w:rsid w:val="00677756"/>
    <w:rsid w:val="00680E4C"/>
    <w:rsid w:val="0068133D"/>
    <w:rsid w:val="00683615"/>
    <w:rsid w:val="00686038"/>
    <w:rsid w:val="006871E7"/>
    <w:rsid w:val="00687F23"/>
    <w:rsid w:val="00687F6A"/>
    <w:rsid w:val="00690B5A"/>
    <w:rsid w:val="00692235"/>
    <w:rsid w:val="0069243F"/>
    <w:rsid w:val="00694387"/>
    <w:rsid w:val="00694AF7"/>
    <w:rsid w:val="00694B46"/>
    <w:rsid w:val="006957C1"/>
    <w:rsid w:val="00695B0C"/>
    <w:rsid w:val="00695C10"/>
    <w:rsid w:val="00695DB1"/>
    <w:rsid w:val="00696D4A"/>
    <w:rsid w:val="00697626"/>
    <w:rsid w:val="006979CF"/>
    <w:rsid w:val="006A08A5"/>
    <w:rsid w:val="006A0911"/>
    <w:rsid w:val="006A1294"/>
    <w:rsid w:val="006A1624"/>
    <w:rsid w:val="006A1A0E"/>
    <w:rsid w:val="006A1DDE"/>
    <w:rsid w:val="006A29A2"/>
    <w:rsid w:val="006A2D3F"/>
    <w:rsid w:val="006A31D4"/>
    <w:rsid w:val="006A4523"/>
    <w:rsid w:val="006A59E5"/>
    <w:rsid w:val="006A6CA3"/>
    <w:rsid w:val="006A72F1"/>
    <w:rsid w:val="006A73F1"/>
    <w:rsid w:val="006A7C7D"/>
    <w:rsid w:val="006B006F"/>
    <w:rsid w:val="006B112F"/>
    <w:rsid w:val="006B1593"/>
    <w:rsid w:val="006B1EF9"/>
    <w:rsid w:val="006B20B8"/>
    <w:rsid w:val="006B25D1"/>
    <w:rsid w:val="006B2C46"/>
    <w:rsid w:val="006B2CBB"/>
    <w:rsid w:val="006B2D79"/>
    <w:rsid w:val="006B31E4"/>
    <w:rsid w:val="006B33EF"/>
    <w:rsid w:val="006B3C23"/>
    <w:rsid w:val="006B3E87"/>
    <w:rsid w:val="006B4148"/>
    <w:rsid w:val="006B417C"/>
    <w:rsid w:val="006B4839"/>
    <w:rsid w:val="006B4ADF"/>
    <w:rsid w:val="006B4BF2"/>
    <w:rsid w:val="006B62A5"/>
    <w:rsid w:val="006C0DAD"/>
    <w:rsid w:val="006C126D"/>
    <w:rsid w:val="006C1AE0"/>
    <w:rsid w:val="006C23A1"/>
    <w:rsid w:val="006C291E"/>
    <w:rsid w:val="006C43CA"/>
    <w:rsid w:val="006C44BB"/>
    <w:rsid w:val="006C4877"/>
    <w:rsid w:val="006C4EFD"/>
    <w:rsid w:val="006C6E6E"/>
    <w:rsid w:val="006D08BA"/>
    <w:rsid w:val="006D11D5"/>
    <w:rsid w:val="006D1300"/>
    <w:rsid w:val="006D1504"/>
    <w:rsid w:val="006D15DD"/>
    <w:rsid w:val="006D171A"/>
    <w:rsid w:val="006D1969"/>
    <w:rsid w:val="006D1BC6"/>
    <w:rsid w:val="006D28BF"/>
    <w:rsid w:val="006D3603"/>
    <w:rsid w:val="006D4108"/>
    <w:rsid w:val="006D5528"/>
    <w:rsid w:val="006D5F4C"/>
    <w:rsid w:val="006D61AF"/>
    <w:rsid w:val="006D74CD"/>
    <w:rsid w:val="006D774D"/>
    <w:rsid w:val="006D7B9C"/>
    <w:rsid w:val="006E02A7"/>
    <w:rsid w:val="006E133E"/>
    <w:rsid w:val="006E24E3"/>
    <w:rsid w:val="006E292D"/>
    <w:rsid w:val="006E2CB9"/>
    <w:rsid w:val="006E3B33"/>
    <w:rsid w:val="006E3D30"/>
    <w:rsid w:val="006E3E3B"/>
    <w:rsid w:val="006E3FB3"/>
    <w:rsid w:val="006E40E5"/>
    <w:rsid w:val="006E445A"/>
    <w:rsid w:val="006E460B"/>
    <w:rsid w:val="006E47D5"/>
    <w:rsid w:val="006E4B21"/>
    <w:rsid w:val="006E4FE0"/>
    <w:rsid w:val="006E5696"/>
    <w:rsid w:val="006E619B"/>
    <w:rsid w:val="006E7837"/>
    <w:rsid w:val="006F23E6"/>
    <w:rsid w:val="006F2CF1"/>
    <w:rsid w:val="006F345D"/>
    <w:rsid w:val="006F3485"/>
    <w:rsid w:val="006F3C4C"/>
    <w:rsid w:val="006F42C2"/>
    <w:rsid w:val="006F442B"/>
    <w:rsid w:val="006F4738"/>
    <w:rsid w:val="006F516B"/>
    <w:rsid w:val="006F6099"/>
    <w:rsid w:val="006F63EF"/>
    <w:rsid w:val="006F68EC"/>
    <w:rsid w:val="006F7482"/>
    <w:rsid w:val="00700125"/>
    <w:rsid w:val="00700370"/>
    <w:rsid w:val="0070078A"/>
    <w:rsid w:val="00700D7A"/>
    <w:rsid w:val="00703E1D"/>
    <w:rsid w:val="007041BC"/>
    <w:rsid w:val="00707117"/>
    <w:rsid w:val="0070777D"/>
    <w:rsid w:val="0070D505"/>
    <w:rsid w:val="00711BF2"/>
    <w:rsid w:val="0071290E"/>
    <w:rsid w:val="0071299D"/>
    <w:rsid w:val="00713034"/>
    <w:rsid w:val="007131FC"/>
    <w:rsid w:val="00713505"/>
    <w:rsid w:val="00713C30"/>
    <w:rsid w:val="00714753"/>
    <w:rsid w:val="007157A1"/>
    <w:rsid w:val="007159DC"/>
    <w:rsid w:val="00715A27"/>
    <w:rsid w:val="00715C56"/>
    <w:rsid w:val="0071661D"/>
    <w:rsid w:val="0071749E"/>
    <w:rsid w:val="00717FC9"/>
    <w:rsid w:val="0072005E"/>
    <w:rsid w:val="007200C0"/>
    <w:rsid w:val="007211FC"/>
    <w:rsid w:val="0072195E"/>
    <w:rsid w:val="007228FC"/>
    <w:rsid w:val="00722BEF"/>
    <w:rsid w:val="007232F6"/>
    <w:rsid w:val="00723F19"/>
    <w:rsid w:val="0072427D"/>
    <w:rsid w:val="007249E8"/>
    <w:rsid w:val="00724EEA"/>
    <w:rsid w:val="00725965"/>
    <w:rsid w:val="00725EA4"/>
    <w:rsid w:val="00726D9F"/>
    <w:rsid w:val="00726EAA"/>
    <w:rsid w:val="00730967"/>
    <w:rsid w:val="00732189"/>
    <w:rsid w:val="00734957"/>
    <w:rsid w:val="00734B77"/>
    <w:rsid w:val="00734CFC"/>
    <w:rsid w:val="00735712"/>
    <w:rsid w:val="0073795E"/>
    <w:rsid w:val="00737BB2"/>
    <w:rsid w:val="0073D27D"/>
    <w:rsid w:val="00740253"/>
    <w:rsid w:val="00740FE0"/>
    <w:rsid w:val="0074155E"/>
    <w:rsid w:val="007415D7"/>
    <w:rsid w:val="007418E9"/>
    <w:rsid w:val="00741A59"/>
    <w:rsid w:val="0074300E"/>
    <w:rsid w:val="007435CE"/>
    <w:rsid w:val="00743A68"/>
    <w:rsid w:val="00743A94"/>
    <w:rsid w:val="007440A7"/>
    <w:rsid w:val="007475FD"/>
    <w:rsid w:val="00747F45"/>
    <w:rsid w:val="0075053D"/>
    <w:rsid w:val="0075121E"/>
    <w:rsid w:val="00751224"/>
    <w:rsid w:val="00751BF4"/>
    <w:rsid w:val="0075391A"/>
    <w:rsid w:val="00754560"/>
    <w:rsid w:val="00754BC6"/>
    <w:rsid w:val="00754F75"/>
    <w:rsid w:val="00755668"/>
    <w:rsid w:val="007561A9"/>
    <w:rsid w:val="00757208"/>
    <w:rsid w:val="00757EBC"/>
    <w:rsid w:val="007609D4"/>
    <w:rsid w:val="007610D7"/>
    <w:rsid w:val="00761564"/>
    <w:rsid w:val="00764085"/>
    <w:rsid w:val="00764521"/>
    <w:rsid w:val="00764B57"/>
    <w:rsid w:val="00764E2D"/>
    <w:rsid w:val="00765C36"/>
    <w:rsid w:val="00766F01"/>
    <w:rsid w:val="00770130"/>
    <w:rsid w:val="00770BA4"/>
    <w:rsid w:val="00771008"/>
    <w:rsid w:val="0077215A"/>
    <w:rsid w:val="00773209"/>
    <w:rsid w:val="0077739C"/>
    <w:rsid w:val="00777AE4"/>
    <w:rsid w:val="007807FC"/>
    <w:rsid w:val="00780E81"/>
    <w:rsid w:val="0078188B"/>
    <w:rsid w:val="007820AC"/>
    <w:rsid w:val="007835A9"/>
    <w:rsid w:val="00783868"/>
    <w:rsid w:val="00783BC8"/>
    <w:rsid w:val="007847AA"/>
    <w:rsid w:val="00784C40"/>
    <w:rsid w:val="007866B9"/>
    <w:rsid w:val="00786F6F"/>
    <w:rsid w:val="007903CE"/>
    <w:rsid w:val="00790E17"/>
    <w:rsid w:val="00791419"/>
    <w:rsid w:val="0079164F"/>
    <w:rsid w:val="007927CC"/>
    <w:rsid w:val="00792F43"/>
    <w:rsid w:val="00793970"/>
    <w:rsid w:val="007939DB"/>
    <w:rsid w:val="00795301"/>
    <w:rsid w:val="00796713"/>
    <w:rsid w:val="00796F48"/>
    <w:rsid w:val="0079714B"/>
    <w:rsid w:val="00797354"/>
    <w:rsid w:val="007A0E0A"/>
    <w:rsid w:val="007A202D"/>
    <w:rsid w:val="007A20ED"/>
    <w:rsid w:val="007A2788"/>
    <w:rsid w:val="007A3062"/>
    <w:rsid w:val="007A3FFC"/>
    <w:rsid w:val="007A4818"/>
    <w:rsid w:val="007A5023"/>
    <w:rsid w:val="007A5114"/>
    <w:rsid w:val="007A517C"/>
    <w:rsid w:val="007A53CC"/>
    <w:rsid w:val="007A6C85"/>
    <w:rsid w:val="007A6DE6"/>
    <w:rsid w:val="007A7E95"/>
    <w:rsid w:val="007B1765"/>
    <w:rsid w:val="007B1F23"/>
    <w:rsid w:val="007B2C82"/>
    <w:rsid w:val="007B35CE"/>
    <w:rsid w:val="007B3C67"/>
    <w:rsid w:val="007B3EA7"/>
    <w:rsid w:val="007B4302"/>
    <w:rsid w:val="007B4378"/>
    <w:rsid w:val="007B483C"/>
    <w:rsid w:val="007B4B63"/>
    <w:rsid w:val="007B71DA"/>
    <w:rsid w:val="007B7532"/>
    <w:rsid w:val="007B7847"/>
    <w:rsid w:val="007C0136"/>
    <w:rsid w:val="007C015B"/>
    <w:rsid w:val="007C02E3"/>
    <w:rsid w:val="007C0C63"/>
    <w:rsid w:val="007C20FA"/>
    <w:rsid w:val="007C3C04"/>
    <w:rsid w:val="007C42C4"/>
    <w:rsid w:val="007C4E7F"/>
    <w:rsid w:val="007C55E8"/>
    <w:rsid w:val="007C6B6D"/>
    <w:rsid w:val="007C6DE2"/>
    <w:rsid w:val="007C71FF"/>
    <w:rsid w:val="007C74F9"/>
    <w:rsid w:val="007D052B"/>
    <w:rsid w:val="007D0BEE"/>
    <w:rsid w:val="007D1EB1"/>
    <w:rsid w:val="007D2542"/>
    <w:rsid w:val="007D3B39"/>
    <w:rsid w:val="007D4248"/>
    <w:rsid w:val="007D47A8"/>
    <w:rsid w:val="007D48FE"/>
    <w:rsid w:val="007D5ABB"/>
    <w:rsid w:val="007D6FC4"/>
    <w:rsid w:val="007E06B7"/>
    <w:rsid w:val="007E08D6"/>
    <w:rsid w:val="007E0C78"/>
    <w:rsid w:val="007E10B7"/>
    <w:rsid w:val="007E15CD"/>
    <w:rsid w:val="007E241F"/>
    <w:rsid w:val="007E3DBD"/>
    <w:rsid w:val="007E461F"/>
    <w:rsid w:val="007E46CD"/>
    <w:rsid w:val="007E4D34"/>
    <w:rsid w:val="007E4D6E"/>
    <w:rsid w:val="007E657B"/>
    <w:rsid w:val="007E6B45"/>
    <w:rsid w:val="007F1063"/>
    <w:rsid w:val="007F1888"/>
    <w:rsid w:val="007F1FB9"/>
    <w:rsid w:val="007F349E"/>
    <w:rsid w:val="007F44BB"/>
    <w:rsid w:val="007F4656"/>
    <w:rsid w:val="007F4875"/>
    <w:rsid w:val="007F63B3"/>
    <w:rsid w:val="007F78BE"/>
    <w:rsid w:val="007F7A9F"/>
    <w:rsid w:val="008011AA"/>
    <w:rsid w:val="00801827"/>
    <w:rsid w:val="008021C9"/>
    <w:rsid w:val="0080283F"/>
    <w:rsid w:val="0080287E"/>
    <w:rsid w:val="00802E27"/>
    <w:rsid w:val="008035BE"/>
    <w:rsid w:val="00803670"/>
    <w:rsid w:val="00803707"/>
    <w:rsid w:val="008041CA"/>
    <w:rsid w:val="0080434C"/>
    <w:rsid w:val="00804636"/>
    <w:rsid w:val="008046A7"/>
    <w:rsid w:val="008056DA"/>
    <w:rsid w:val="0080577E"/>
    <w:rsid w:val="00805E5A"/>
    <w:rsid w:val="008064E7"/>
    <w:rsid w:val="008077CF"/>
    <w:rsid w:val="0080D330"/>
    <w:rsid w:val="008103AF"/>
    <w:rsid w:val="008109A4"/>
    <w:rsid w:val="00812197"/>
    <w:rsid w:val="00812B1A"/>
    <w:rsid w:val="0081304E"/>
    <w:rsid w:val="00813F2B"/>
    <w:rsid w:val="00814168"/>
    <w:rsid w:val="008143E3"/>
    <w:rsid w:val="0081463C"/>
    <w:rsid w:val="0081545B"/>
    <w:rsid w:val="008158C4"/>
    <w:rsid w:val="008160B3"/>
    <w:rsid w:val="00816921"/>
    <w:rsid w:val="00817E40"/>
    <w:rsid w:val="00821487"/>
    <w:rsid w:val="00821D0D"/>
    <w:rsid w:val="00822899"/>
    <w:rsid w:val="00823645"/>
    <w:rsid w:val="0082386D"/>
    <w:rsid w:val="00824B38"/>
    <w:rsid w:val="00825253"/>
    <w:rsid w:val="008252D0"/>
    <w:rsid w:val="008264C6"/>
    <w:rsid w:val="008268A0"/>
    <w:rsid w:val="0083054E"/>
    <w:rsid w:val="00830A4C"/>
    <w:rsid w:val="0083151A"/>
    <w:rsid w:val="00831831"/>
    <w:rsid w:val="008318D9"/>
    <w:rsid w:val="00832779"/>
    <w:rsid w:val="008335B0"/>
    <w:rsid w:val="008339AE"/>
    <w:rsid w:val="0083453F"/>
    <w:rsid w:val="008354A3"/>
    <w:rsid w:val="0083579F"/>
    <w:rsid w:val="00835835"/>
    <w:rsid w:val="008370B3"/>
    <w:rsid w:val="00837EF5"/>
    <w:rsid w:val="00841092"/>
    <w:rsid w:val="0084137A"/>
    <w:rsid w:val="008417E7"/>
    <w:rsid w:val="00845006"/>
    <w:rsid w:val="008462C9"/>
    <w:rsid w:val="0084670C"/>
    <w:rsid w:val="008467B0"/>
    <w:rsid w:val="00846C39"/>
    <w:rsid w:val="008472D9"/>
    <w:rsid w:val="008500CC"/>
    <w:rsid w:val="0085010C"/>
    <w:rsid w:val="008518AB"/>
    <w:rsid w:val="008524B3"/>
    <w:rsid w:val="00852911"/>
    <w:rsid w:val="008533DA"/>
    <w:rsid w:val="0085478A"/>
    <w:rsid w:val="00854C91"/>
    <w:rsid w:val="00855527"/>
    <w:rsid w:val="00855B9F"/>
    <w:rsid w:val="00855E69"/>
    <w:rsid w:val="00856241"/>
    <w:rsid w:val="00856D9B"/>
    <w:rsid w:val="00857A7B"/>
    <w:rsid w:val="0086001B"/>
    <w:rsid w:val="008635AA"/>
    <w:rsid w:val="0086507E"/>
    <w:rsid w:val="0086605C"/>
    <w:rsid w:val="0086734D"/>
    <w:rsid w:val="00867DA6"/>
    <w:rsid w:val="00870066"/>
    <w:rsid w:val="0087062C"/>
    <w:rsid w:val="008706AD"/>
    <w:rsid w:val="008724DA"/>
    <w:rsid w:val="0087250B"/>
    <w:rsid w:val="008727BA"/>
    <w:rsid w:val="008736EB"/>
    <w:rsid w:val="008741F8"/>
    <w:rsid w:val="00874CE8"/>
    <w:rsid w:val="00874DB3"/>
    <w:rsid w:val="00876485"/>
    <w:rsid w:val="008775BB"/>
    <w:rsid w:val="008775E5"/>
    <w:rsid w:val="00880174"/>
    <w:rsid w:val="00880323"/>
    <w:rsid w:val="008807D3"/>
    <w:rsid w:val="00880CA1"/>
    <w:rsid w:val="008814AF"/>
    <w:rsid w:val="0088176C"/>
    <w:rsid w:val="00881A79"/>
    <w:rsid w:val="00881D00"/>
    <w:rsid w:val="008838F4"/>
    <w:rsid w:val="00883D65"/>
    <w:rsid w:val="00883E4E"/>
    <w:rsid w:val="008842BC"/>
    <w:rsid w:val="008843BA"/>
    <w:rsid w:val="0088471D"/>
    <w:rsid w:val="00884B7C"/>
    <w:rsid w:val="00884C6F"/>
    <w:rsid w:val="00884D9B"/>
    <w:rsid w:val="0088725E"/>
    <w:rsid w:val="0089066C"/>
    <w:rsid w:val="00890B91"/>
    <w:rsid w:val="00890F87"/>
    <w:rsid w:val="00891045"/>
    <w:rsid w:val="00891069"/>
    <w:rsid w:val="008918D2"/>
    <w:rsid w:val="00892260"/>
    <w:rsid w:val="008926F2"/>
    <w:rsid w:val="0089287B"/>
    <w:rsid w:val="00892D0F"/>
    <w:rsid w:val="0089415E"/>
    <w:rsid w:val="008942B9"/>
    <w:rsid w:val="00894956"/>
    <w:rsid w:val="00894D3D"/>
    <w:rsid w:val="0089523E"/>
    <w:rsid w:val="008952DE"/>
    <w:rsid w:val="00895931"/>
    <w:rsid w:val="008969BC"/>
    <w:rsid w:val="00896E97"/>
    <w:rsid w:val="008A07C2"/>
    <w:rsid w:val="008A0941"/>
    <w:rsid w:val="008A0D7A"/>
    <w:rsid w:val="008A1312"/>
    <w:rsid w:val="008A19F3"/>
    <w:rsid w:val="008A2080"/>
    <w:rsid w:val="008A24B1"/>
    <w:rsid w:val="008A3499"/>
    <w:rsid w:val="008A369C"/>
    <w:rsid w:val="008A3EC7"/>
    <w:rsid w:val="008A4014"/>
    <w:rsid w:val="008A42BC"/>
    <w:rsid w:val="008A433D"/>
    <w:rsid w:val="008A4BC7"/>
    <w:rsid w:val="008A61CA"/>
    <w:rsid w:val="008B01E8"/>
    <w:rsid w:val="008B073A"/>
    <w:rsid w:val="008B0E69"/>
    <w:rsid w:val="008B14BF"/>
    <w:rsid w:val="008B16E2"/>
    <w:rsid w:val="008B3452"/>
    <w:rsid w:val="008B36A4"/>
    <w:rsid w:val="008B3BCF"/>
    <w:rsid w:val="008B44BD"/>
    <w:rsid w:val="008B4571"/>
    <w:rsid w:val="008B4607"/>
    <w:rsid w:val="008B61F6"/>
    <w:rsid w:val="008B625F"/>
    <w:rsid w:val="008B63D9"/>
    <w:rsid w:val="008B65DE"/>
    <w:rsid w:val="008B6A8C"/>
    <w:rsid w:val="008B6AEF"/>
    <w:rsid w:val="008B7454"/>
    <w:rsid w:val="008B748E"/>
    <w:rsid w:val="008B76DE"/>
    <w:rsid w:val="008C038E"/>
    <w:rsid w:val="008C0757"/>
    <w:rsid w:val="008C14E9"/>
    <w:rsid w:val="008C1ECE"/>
    <w:rsid w:val="008C24EB"/>
    <w:rsid w:val="008C3037"/>
    <w:rsid w:val="008C433A"/>
    <w:rsid w:val="008C4435"/>
    <w:rsid w:val="008C4DD7"/>
    <w:rsid w:val="008C5A0B"/>
    <w:rsid w:val="008C6907"/>
    <w:rsid w:val="008C797D"/>
    <w:rsid w:val="008D01D6"/>
    <w:rsid w:val="008D032E"/>
    <w:rsid w:val="008D0528"/>
    <w:rsid w:val="008D0715"/>
    <w:rsid w:val="008D102C"/>
    <w:rsid w:val="008D20CF"/>
    <w:rsid w:val="008D28A9"/>
    <w:rsid w:val="008D3384"/>
    <w:rsid w:val="008D3487"/>
    <w:rsid w:val="008D3548"/>
    <w:rsid w:val="008D3554"/>
    <w:rsid w:val="008D3F2A"/>
    <w:rsid w:val="008D44F4"/>
    <w:rsid w:val="008D45C0"/>
    <w:rsid w:val="008D4690"/>
    <w:rsid w:val="008D4A3F"/>
    <w:rsid w:val="008D4B8C"/>
    <w:rsid w:val="008D7420"/>
    <w:rsid w:val="008E0122"/>
    <w:rsid w:val="008E1270"/>
    <w:rsid w:val="008E1637"/>
    <w:rsid w:val="008E192C"/>
    <w:rsid w:val="008E1F64"/>
    <w:rsid w:val="008E1F69"/>
    <w:rsid w:val="008E1FAF"/>
    <w:rsid w:val="008E2D9A"/>
    <w:rsid w:val="008E3068"/>
    <w:rsid w:val="008E4399"/>
    <w:rsid w:val="008E4D68"/>
    <w:rsid w:val="008E7017"/>
    <w:rsid w:val="008E7FB8"/>
    <w:rsid w:val="008F02D9"/>
    <w:rsid w:val="008F2E6F"/>
    <w:rsid w:val="008F2E88"/>
    <w:rsid w:val="008F3959"/>
    <w:rsid w:val="008F626E"/>
    <w:rsid w:val="008F774F"/>
    <w:rsid w:val="008F7E18"/>
    <w:rsid w:val="008F7FFA"/>
    <w:rsid w:val="0090111F"/>
    <w:rsid w:val="009012D7"/>
    <w:rsid w:val="00901D62"/>
    <w:rsid w:val="009020E0"/>
    <w:rsid w:val="00902CB3"/>
    <w:rsid w:val="009032AC"/>
    <w:rsid w:val="009039D8"/>
    <w:rsid w:val="00904ACD"/>
    <w:rsid w:val="00904C26"/>
    <w:rsid w:val="009053F0"/>
    <w:rsid w:val="00905772"/>
    <w:rsid w:val="0090593A"/>
    <w:rsid w:val="009064B0"/>
    <w:rsid w:val="00906D6E"/>
    <w:rsid w:val="0090CDB9"/>
    <w:rsid w:val="00910066"/>
    <w:rsid w:val="00910543"/>
    <w:rsid w:val="00910B9E"/>
    <w:rsid w:val="009115E1"/>
    <w:rsid w:val="0091196E"/>
    <w:rsid w:val="0091232F"/>
    <w:rsid w:val="009126FE"/>
    <w:rsid w:val="0091290C"/>
    <w:rsid w:val="00913A10"/>
    <w:rsid w:val="009158F2"/>
    <w:rsid w:val="00916F30"/>
    <w:rsid w:val="009170B8"/>
    <w:rsid w:val="009172A9"/>
    <w:rsid w:val="00920B96"/>
    <w:rsid w:val="00920C28"/>
    <w:rsid w:val="00920E2C"/>
    <w:rsid w:val="00921830"/>
    <w:rsid w:val="009231B0"/>
    <w:rsid w:val="009234D9"/>
    <w:rsid w:val="00923C6F"/>
    <w:rsid w:val="0092440B"/>
    <w:rsid w:val="009249F9"/>
    <w:rsid w:val="00924D96"/>
    <w:rsid w:val="0092567B"/>
    <w:rsid w:val="009260F8"/>
    <w:rsid w:val="00926599"/>
    <w:rsid w:val="00927628"/>
    <w:rsid w:val="00927911"/>
    <w:rsid w:val="00930636"/>
    <w:rsid w:val="00930FD7"/>
    <w:rsid w:val="009311ED"/>
    <w:rsid w:val="0093414D"/>
    <w:rsid w:val="00934907"/>
    <w:rsid w:val="0093499F"/>
    <w:rsid w:val="00936155"/>
    <w:rsid w:val="00936B28"/>
    <w:rsid w:val="00937404"/>
    <w:rsid w:val="00937671"/>
    <w:rsid w:val="009401ED"/>
    <w:rsid w:val="009416CF"/>
    <w:rsid w:val="009442DA"/>
    <w:rsid w:val="00945358"/>
    <w:rsid w:val="00945948"/>
    <w:rsid w:val="00946417"/>
    <w:rsid w:val="00946709"/>
    <w:rsid w:val="00946817"/>
    <w:rsid w:val="0095001E"/>
    <w:rsid w:val="009500EC"/>
    <w:rsid w:val="00950F2F"/>
    <w:rsid w:val="009517EC"/>
    <w:rsid w:val="009533CB"/>
    <w:rsid w:val="00954DFB"/>
    <w:rsid w:val="009551C4"/>
    <w:rsid w:val="0095564E"/>
    <w:rsid w:val="00956452"/>
    <w:rsid w:val="00956939"/>
    <w:rsid w:val="0096009F"/>
    <w:rsid w:val="00960C11"/>
    <w:rsid w:val="009614AB"/>
    <w:rsid w:val="00961CBF"/>
    <w:rsid w:val="009629EB"/>
    <w:rsid w:val="0096390E"/>
    <w:rsid w:val="00963DA2"/>
    <w:rsid w:val="00964870"/>
    <w:rsid w:val="00964C63"/>
    <w:rsid w:val="00964DC0"/>
    <w:rsid w:val="00965394"/>
    <w:rsid w:val="00965680"/>
    <w:rsid w:val="009656A1"/>
    <w:rsid w:val="009658DF"/>
    <w:rsid w:val="009679D4"/>
    <w:rsid w:val="0097062E"/>
    <w:rsid w:val="0097125C"/>
    <w:rsid w:val="00971843"/>
    <w:rsid w:val="0097239A"/>
    <w:rsid w:val="00972EB4"/>
    <w:rsid w:val="009735D9"/>
    <w:rsid w:val="00973FA5"/>
    <w:rsid w:val="00974DC6"/>
    <w:rsid w:val="00976F39"/>
    <w:rsid w:val="00977A63"/>
    <w:rsid w:val="0097D886"/>
    <w:rsid w:val="009803FC"/>
    <w:rsid w:val="009808F3"/>
    <w:rsid w:val="0098310E"/>
    <w:rsid w:val="00983190"/>
    <w:rsid w:val="00983A9C"/>
    <w:rsid w:val="009867B2"/>
    <w:rsid w:val="00986A26"/>
    <w:rsid w:val="009906F2"/>
    <w:rsid w:val="009907CF"/>
    <w:rsid w:val="009915C6"/>
    <w:rsid w:val="00991A7F"/>
    <w:rsid w:val="0099243C"/>
    <w:rsid w:val="0099260D"/>
    <w:rsid w:val="00993658"/>
    <w:rsid w:val="00993C30"/>
    <w:rsid w:val="00994DEC"/>
    <w:rsid w:val="009951FE"/>
    <w:rsid w:val="009952AC"/>
    <w:rsid w:val="009960CF"/>
    <w:rsid w:val="00996D55"/>
    <w:rsid w:val="00996F94"/>
    <w:rsid w:val="00997771"/>
    <w:rsid w:val="00997CE6"/>
    <w:rsid w:val="00997EAD"/>
    <w:rsid w:val="009A023B"/>
    <w:rsid w:val="009A1D73"/>
    <w:rsid w:val="009A1DB4"/>
    <w:rsid w:val="009A1FE9"/>
    <w:rsid w:val="009A2587"/>
    <w:rsid w:val="009A28A1"/>
    <w:rsid w:val="009A2CBF"/>
    <w:rsid w:val="009A3253"/>
    <w:rsid w:val="009A38A3"/>
    <w:rsid w:val="009A430E"/>
    <w:rsid w:val="009A479F"/>
    <w:rsid w:val="009A79D6"/>
    <w:rsid w:val="009A7DD1"/>
    <w:rsid w:val="009B00D6"/>
    <w:rsid w:val="009B0421"/>
    <w:rsid w:val="009B0600"/>
    <w:rsid w:val="009B2CDB"/>
    <w:rsid w:val="009B2DEE"/>
    <w:rsid w:val="009B4B85"/>
    <w:rsid w:val="009B4E53"/>
    <w:rsid w:val="009B590A"/>
    <w:rsid w:val="009B5F72"/>
    <w:rsid w:val="009B787E"/>
    <w:rsid w:val="009B7DCA"/>
    <w:rsid w:val="009C0DBB"/>
    <w:rsid w:val="009C1110"/>
    <w:rsid w:val="009C1725"/>
    <w:rsid w:val="009C31FF"/>
    <w:rsid w:val="009C42E7"/>
    <w:rsid w:val="009C4CDE"/>
    <w:rsid w:val="009C4E91"/>
    <w:rsid w:val="009C71F6"/>
    <w:rsid w:val="009C73F2"/>
    <w:rsid w:val="009C7B2C"/>
    <w:rsid w:val="009D0675"/>
    <w:rsid w:val="009D3237"/>
    <w:rsid w:val="009D326E"/>
    <w:rsid w:val="009D64CC"/>
    <w:rsid w:val="009D6801"/>
    <w:rsid w:val="009D76CD"/>
    <w:rsid w:val="009E11BB"/>
    <w:rsid w:val="009E1C18"/>
    <w:rsid w:val="009E265C"/>
    <w:rsid w:val="009E5A98"/>
    <w:rsid w:val="009E5E65"/>
    <w:rsid w:val="009E6E4E"/>
    <w:rsid w:val="009E6E89"/>
    <w:rsid w:val="009E755A"/>
    <w:rsid w:val="009F099C"/>
    <w:rsid w:val="009F0B91"/>
    <w:rsid w:val="009F0D08"/>
    <w:rsid w:val="009F19A8"/>
    <w:rsid w:val="009F1D0C"/>
    <w:rsid w:val="009F4DB0"/>
    <w:rsid w:val="009F4FEA"/>
    <w:rsid w:val="009F55BD"/>
    <w:rsid w:val="009F5CF5"/>
    <w:rsid w:val="009F6509"/>
    <w:rsid w:val="009F71F8"/>
    <w:rsid w:val="009F745A"/>
    <w:rsid w:val="009F7FCA"/>
    <w:rsid w:val="00A000FE"/>
    <w:rsid w:val="00A00A53"/>
    <w:rsid w:val="00A00DF9"/>
    <w:rsid w:val="00A025EA"/>
    <w:rsid w:val="00A02CEE"/>
    <w:rsid w:val="00A03761"/>
    <w:rsid w:val="00A03C73"/>
    <w:rsid w:val="00A03DBF"/>
    <w:rsid w:val="00A04414"/>
    <w:rsid w:val="00A04AAC"/>
    <w:rsid w:val="00A05B31"/>
    <w:rsid w:val="00A06053"/>
    <w:rsid w:val="00A063AC"/>
    <w:rsid w:val="00A064BF"/>
    <w:rsid w:val="00A0A632"/>
    <w:rsid w:val="00A10658"/>
    <w:rsid w:val="00A113B8"/>
    <w:rsid w:val="00A12290"/>
    <w:rsid w:val="00A1485E"/>
    <w:rsid w:val="00A14CBE"/>
    <w:rsid w:val="00A15853"/>
    <w:rsid w:val="00A15AAD"/>
    <w:rsid w:val="00A16595"/>
    <w:rsid w:val="00A1684E"/>
    <w:rsid w:val="00A16AD4"/>
    <w:rsid w:val="00A215C6"/>
    <w:rsid w:val="00A21E7C"/>
    <w:rsid w:val="00A224E4"/>
    <w:rsid w:val="00A2284F"/>
    <w:rsid w:val="00A24790"/>
    <w:rsid w:val="00A24B0B"/>
    <w:rsid w:val="00A25C97"/>
    <w:rsid w:val="00A268CC"/>
    <w:rsid w:val="00A26BDA"/>
    <w:rsid w:val="00A2708E"/>
    <w:rsid w:val="00A30132"/>
    <w:rsid w:val="00A308BB"/>
    <w:rsid w:val="00A30E05"/>
    <w:rsid w:val="00A30FF5"/>
    <w:rsid w:val="00A3278D"/>
    <w:rsid w:val="00A332FB"/>
    <w:rsid w:val="00A33F6F"/>
    <w:rsid w:val="00A348C3"/>
    <w:rsid w:val="00A34A22"/>
    <w:rsid w:val="00A34E25"/>
    <w:rsid w:val="00A35131"/>
    <w:rsid w:val="00A352A7"/>
    <w:rsid w:val="00A359FD"/>
    <w:rsid w:val="00A35A89"/>
    <w:rsid w:val="00A35DA8"/>
    <w:rsid w:val="00A36D8E"/>
    <w:rsid w:val="00A40635"/>
    <w:rsid w:val="00A41448"/>
    <w:rsid w:val="00A4241C"/>
    <w:rsid w:val="00A43FFC"/>
    <w:rsid w:val="00A44073"/>
    <w:rsid w:val="00A44689"/>
    <w:rsid w:val="00A448F3"/>
    <w:rsid w:val="00A44ACF"/>
    <w:rsid w:val="00A462A2"/>
    <w:rsid w:val="00A464EC"/>
    <w:rsid w:val="00A474E5"/>
    <w:rsid w:val="00A47609"/>
    <w:rsid w:val="00A47A14"/>
    <w:rsid w:val="00A47ABA"/>
    <w:rsid w:val="00A50007"/>
    <w:rsid w:val="00A500A1"/>
    <w:rsid w:val="00A5141A"/>
    <w:rsid w:val="00A517C2"/>
    <w:rsid w:val="00A51FC8"/>
    <w:rsid w:val="00A520FD"/>
    <w:rsid w:val="00A52A58"/>
    <w:rsid w:val="00A5552F"/>
    <w:rsid w:val="00A55C88"/>
    <w:rsid w:val="00A56454"/>
    <w:rsid w:val="00A56EBD"/>
    <w:rsid w:val="00A56F48"/>
    <w:rsid w:val="00A57431"/>
    <w:rsid w:val="00A575D3"/>
    <w:rsid w:val="00A6076D"/>
    <w:rsid w:val="00A60DCB"/>
    <w:rsid w:val="00A61331"/>
    <w:rsid w:val="00A61AE8"/>
    <w:rsid w:val="00A61F1C"/>
    <w:rsid w:val="00A62937"/>
    <w:rsid w:val="00A62BA3"/>
    <w:rsid w:val="00A630D5"/>
    <w:rsid w:val="00A63DAC"/>
    <w:rsid w:val="00A64546"/>
    <w:rsid w:val="00A65BB0"/>
    <w:rsid w:val="00A65BC2"/>
    <w:rsid w:val="00A65D8C"/>
    <w:rsid w:val="00A660D4"/>
    <w:rsid w:val="00A668DA"/>
    <w:rsid w:val="00A66C9E"/>
    <w:rsid w:val="00A67073"/>
    <w:rsid w:val="00A6733E"/>
    <w:rsid w:val="00A67364"/>
    <w:rsid w:val="00A70DF7"/>
    <w:rsid w:val="00A71087"/>
    <w:rsid w:val="00A71E57"/>
    <w:rsid w:val="00A74A81"/>
    <w:rsid w:val="00A7545F"/>
    <w:rsid w:val="00A75B5B"/>
    <w:rsid w:val="00A76B95"/>
    <w:rsid w:val="00A773A3"/>
    <w:rsid w:val="00A773F6"/>
    <w:rsid w:val="00A77885"/>
    <w:rsid w:val="00A77A02"/>
    <w:rsid w:val="00A80431"/>
    <w:rsid w:val="00A818CB"/>
    <w:rsid w:val="00A82022"/>
    <w:rsid w:val="00A82DF0"/>
    <w:rsid w:val="00A83194"/>
    <w:rsid w:val="00A8433F"/>
    <w:rsid w:val="00A84CBF"/>
    <w:rsid w:val="00A8524F"/>
    <w:rsid w:val="00A857A3"/>
    <w:rsid w:val="00A863BD"/>
    <w:rsid w:val="00A865D7"/>
    <w:rsid w:val="00A90417"/>
    <w:rsid w:val="00A90429"/>
    <w:rsid w:val="00A9054F"/>
    <w:rsid w:val="00A90714"/>
    <w:rsid w:val="00A913FE"/>
    <w:rsid w:val="00A91583"/>
    <w:rsid w:val="00A9176E"/>
    <w:rsid w:val="00A92263"/>
    <w:rsid w:val="00A9247C"/>
    <w:rsid w:val="00A939C2"/>
    <w:rsid w:val="00A93BC1"/>
    <w:rsid w:val="00A9417B"/>
    <w:rsid w:val="00A94245"/>
    <w:rsid w:val="00A95379"/>
    <w:rsid w:val="00A958D3"/>
    <w:rsid w:val="00A96BA9"/>
    <w:rsid w:val="00A97A48"/>
    <w:rsid w:val="00AA0042"/>
    <w:rsid w:val="00AA0561"/>
    <w:rsid w:val="00AA0A06"/>
    <w:rsid w:val="00AA0D2F"/>
    <w:rsid w:val="00AA1E12"/>
    <w:rsid w:val="00AA2209"/>
    <w:rsid w:val="00AA4D16"/>
    <w:rsid w:val="00AA4E3E"/>
    <w:rsid w:val="00AA4ED7"/>
    <w:rsid w:val="00AA666A"/>
    <w:rsid w:val="00AA70A9"/>
    <w:rsid w:val="00AA7B77"/>
    <w:rsid w:val="00AA7F61"/>
    <w:rsid w:val="00AB05EC"/>
    <w:rsid w:val="00AB0A01"/>
    <w:rsid w:val="00AB1189"/>
    <w:rsid w:val="00AB1438"/>
    <w:rsid w:val="00AB19E5"/>
    <w:rsid w:val="00AB2FF0"/>
    <w:rsid w:val="00AB337A"/>
    <w:rsid w:val="00AB35E5"/>
    <w:rsid w:val="00AB453A"/>
    <w:rsid w:val="00AB4FFF"/>
    <w:rsid w:val="00AB5A45"/>
    <w:rsid w:val="00AB5C7B"/>
    <w:rsid w:val="00AB7611"/>
    <w:rsid w:val="00AB7A73"/>
    <w:rsid w:val="00AC1318"/>
    <w:rsid w:val="00AC1B9D"/>
    <w:rsid w:val="00AC2070"/>
    <w:rsid w:val="00AC3482"/>
    <w:rsid w:val="00AC4122"/>
    <w:rsid w:val="00AC4FDA"/>
    <w:rsid w:val="00AC50E0"/>
    <w:rsid w:val="00AC548E"/>
    <w:rsid w:val="00AC652F"/>
    <w:rsid w:val="00AC769C"/>
    <w:rsid w:val="00AD10A6"/>
    <w:rsid w:val="00AD1A4D"/>
    <w:rsid w:val="00AD2D58"/>
    <w:rsid w:val="00AD2F9D"/>
    <w:rsid w:val="00AD3695"/>
    <w:rsid w:val="00AD428F"/>
    <w:rsid w:val="00AD48B8"/>
    <w:rsid w:val="00AD5D75"/>
    <w:rsid w:val="00AD5FBB"/>
    <w:rsid w:val="00AD6552"/>
    <w:rsid w:val="00AD7CE3"/>
    <w:rsid w:val="00AE02D6"/>
    <w:rsid w:val="00AE2C70"/>
    <w:rsid w:val="00AE39D6"/>
    <w:rsid w:val="00AE4636"/>
    <w:rsid w:val="00AE4737"/>
    <w:rsid w:val="00AE4758"/>
    <w:rsid w:val="00AE5933"/>
    <w:rsid w:val="00AE753A"/>
    <w:rsid w:val="00AE75B8"/>
    <w:rsid w:val="00AF006C"/>
    <w:rsid w:val="00AF04F9"/>
    <w:rsid w:val="00AF0A9D"/>
    <w:rsid w:val="00AF0DEF"/>
    <w:rsid w:val="00AF107B"/>
    <w:rsid w:val="00AF186E"/>
    <w:rsid w:val="00AF1926"/>
    <w:rsid w:val="00AF1A1C"/>
    <w:rsid w:val="00AF2192"/>
    <w:rsid w:val="00AF21C1"/>
    <w:rsid w:val="00AF3001"/>
    <w:rsid w:val="00AF4EE2"/>
    <w:rsid w:val="00AF545A"/>
    <w:rsid w:val="00AF65C2"/>
    <w:rsid w:val="00AF704E"/>
    <w:rsid w:val="00AF72F3"/>
    <w:rsid w:val="00B00E4B"/>
    <w:rsid w:val="00B00FC7"/>
    <w:rsid w:val="00B014EE"/>
    <w:rsid w:val="00B01D7E"/>
    <w:rsid w:val="00B027BC"/>
    <w:rsid w:val="00B031B5"/>
    <w:rsid w:val="00B03B50"/>
    <w:rsid w:val="00B03DA0"/>
    <w:rsid w:val="00B04284"/>
    <w:rsid w:val="00B0492C"/>
    <w:rsid w:val="00B05201"/>
    <w:rsid w:val="00B062D4"/>
    <w:rsid w:val="00B06E5A"/>
    <w:rsid w:val="00B07AFF"/>
    <w:rsid w:val="00B07F73"/>
    <w:rsid w:val="00B1004B"/>
    <w:rsid w:val="00B10961"/>
    <w:rsid w:val="00B1199E"/>
    <w:rsid w:val="00B123A6"/>
    <w:rsid w:val="00B12791"/>
    <w:rsid w:val="00B1283E"/>
    <w:rsid w:val="00B13106"/>
    <w:rsid w:val="00B14204"/>
    <w:rsid w:val="00B14960"/>
    <w:rsid w:val="00B15262"/>
    <w:rsid w:val="00B152D3"/>
    <w:rsid w:val="00B154AF"/>
    <w:rsid w:val="00B15D01"/>
    <w:rsid w:val="00B16465"/>
    <w:rsid w:val="00B16A56"/>
    <w:rsid w:val="00B16BA2"/>
    <w:rsid w:val="00B17E9E"/>
    <w:rsid w:val="00B21A47"/>
    <w:rsid w:val="00B22955"/>
    <w:rsid w:val="00B252C5"/>
    <w:rsid w:val="00B2603B"/>
    <w:rsid w:val="00B2638A"/>
    <w:rsid w:val="00B3075E"/>
    <w:rsid w:val="00B30D62"/>
    <w:rsid w:val="00B31907"/>
    <w:rsid w:val="00B31B20"/>
    <w:rsid w:val="00B31CA0"/>
    <w:rsid w:val="00B345AF"/>
    <w:rsid w:val="00B364E8"/>
    <w:rsid w:val="00B36EA6"/>
    <w:rsid w:val="00B372AF"/>
    <w:rsid w:val="00B37F6B"/>
    <w:rsid w:val="00B401B0"/>
    <w:rsid w:val="00B40BCF"/>
    <w:rsid w:val="00B41207"/>
    <w:rsid w:val="00B4140A"/>
    <w:rsid w:val="00B4172E"/>
    <w:rsid w:val="00B42D07"/>
    <w:rsid w:val="00B42F82"/>
    <w:rsid w:val="00B43CD6"/>
    <w:rsid w:val="00B43E1B"/>
    <w:rsid w:val="00B44229"/>
    <w:rsid w:val="00B4562B"/>
    <w:rsid w:val="00B45986"/>
    <w:rsid w:val="00B471DC"/>
    <w:rsid w:val="00B4749F"/>
    <w:rsid w:val="00B47851"/>
    <w:rsid w:val="00B49C95"/>
    <w:rsid w:val="00B5084D"/>
    <w:rsid w:val="00B51674"/>
    <w:rsid w:val="00B524FD"/>
    <w:rsid w:val="00B525F6"/>
    <w:rsid w:val="00B55728"/>
    <w:rsid w:val="00B56262"/>
    <w:rsid w:val="00B56855"/>
    <w:rsid w:val="00B5710B"/>
    <w:rsid w:val="00B57C63"/>
    <w:rsid w:val="00B60A87"/>
    <w:rsid w:val="00B6115D"/>
    <w:rsid w:val="00B61296"/>
    <w:rsid w:val="00B616FA"/>
    <w:rsid w:val="00B61739"/>
    <w:rsid w:val="00B6179C"/>
    <w:rsid w:val="00B618FC"/>
    <w:rsid w:val="00B61E1D"/>
    <w:rsid w:val="00B623B1"/>
    <w:rsid w:val="00B63198"/>
    <w:rsid w:val="00B635CA"/>
    <w:rsid w:val="00B63C8E"/>
    <w:rsid w:val="00B63D71"/>
    <w:rsid w:val="00B6534C"/>
    <w:rsid w:val="00B657A2"/>
    <w:rsid w:val="00B66177"/>
    <w:rsid w:val="00B6655B"/>
    <w:rsid w:val="00B7112A"/>
    <w:rsid w:val="00B7158C"/>
    <w:rsid w:val="00B72335"/>
    <w:rsid w:val="00B72DF0"/>
    <w:rsid w:val="00B72E1C"/>
    <w:rsid w:val="00B72E6A"/>
    <w:rsid w:val="00B73213"/>
    <w:rsid w:val="00B73384"/>
    <w:rsid w:val="00B7363A"/>
    <w:rsid w:val="00B73932"/>
    <w:rsid w:val="00B73F08"/>
    <w:rsid w:val="00B7436B"/>
    <w:rsid w:val="00B75A03"/>
    <w:rsid w:val="00B769ED"/>
    <w:rsid w:val="00B76BF0"/>
    <w:rsid w:val="00B77B7C"/>
    <w:rsid w:val="00B77D2A"/>
    <w:rsid w:val="00B802B6"/>
    <w:rsid w:val="00B81A1E"/>
    <w:rsid w:val="00B81DFD"/>
    <w:rsid w:val="00B82436"/>
    <w:rsid w:val="00B832CF"/>
    <w:rsid w:val="00B83848"/>
    <w:rsid w:val="00B84E9F"/>
    <w:rsid w:val="00B852ED"/>
    <w:rsid w:val="00B86313"/>
    <w:rsid w:val="00B86588"/>
    <w:rsid w:val="00B86BF2"/>
    <w:rsid w:val="00B87857"/>
    <w:rsid w:val="00B87AED"/>
    <w:rsid w:val="00B87DD6"/>
    <w:rsid w:val="00B90B47"/>
    <w:rsid w:val="00B90B77"/>
    <w:rsid w:val="00B91427"/>
    <w:rsid w:val="00B92613"/>
    <w:rsid w:val="00B92802"/>
    <w:rsid w:val="00B928EA"/>
    <w:rsid w:val="00B9509B"/>
    <w:rsid w:val="00B954E4"/>
    <w:rsid w:val="00B958D6"/>
    <w:rsid w:val="00B96882"/>
    <w:rsid w:val="00B96CE9"/>
    <w:rsid w:val="00B9702D"/>
    <w:rsid w:val="00B978C1"/>
    <w:rsid w:val="00B97D7D"/>
    <w:rsid w:val="00BA1E03"/>
    <w:rsid w:val="00BA2C5C"/>
    <w:rsid w:val="00BA2F1C"/>
    <w:rsid w:val="00BA418B"/>
    <w:rsid w:val="00BA4A56"/>
    <w:rsid w:val="00BA502B"/>
    <w:rsid w:val="00BA52DF"/>
    <w:rsid w:val="00BA543D"/>
    <w:rsid w:val="00BA5543"/>
    <w:rsid w:val="00BA568E"/>
    <w:rsid w:val="00BA6224"/>
    <w:rsid w:val="00BA673E"/>
    <w:rsid w:val="00BB37BD"/>
    <w:rsid w:val="00BB457E"/>
    <w:rsid w:val="00BB55FF"/>
    <w:rsid w:val="00BB7BF3"/>
    <w:rsid w:val="00BC3C42"/>
    <w:rsid w:val="00BC4A9B"/>
    <w:rsid w:val="00BC63B9"/>
    <w:rsid w:val="00BC6565"/>
    <w:rsid w:val="00BC7D86"/>
    <w:rsid w:val="00BD0DC4"/>
    <w:rsid w:val="00BD2371"/>
    <w:rsid w:val="00BD2B5A"/>
    <w:rsid w:val="00BD3923"/>
    <w:rsid w:val="00BD4267"/>
    <w:rsid w:val="00BD4600"/>
    <w:rsid w:val="00BD5368"/>
    <w:rsid w:val="00BD53D6"/>
    <w:rsid w:val="00BD5D70"/>
    <w:rsid w:val="00BD6AB2"/>
    <w:rsid w:val="00BD72CC"/>
    <w:rsid w:val="00BD76E8"/>
    <w:rsid w:val="00BD76F7"/>
    <w:rsid w:val="00BD7C55"/>
    <w:rsid w:val="00BD7C6C"/>
    <w:rsid w:val="00BE0176"/>
    <w:rsid w:val="00BE01BD"/>
    <w:rsid w:val="00BE1732"/>
    <w:rsid w:val="00BE315F"/>
    <w:rsid w:val="00BE3863"/>
    <w:rsid w:val="00BE458E"/>
    <w:rsid w:val="00BE5337"/>
    <w:rsid w:val="00BE5A30"/>
    <w:rsid w:val="00BE5FB6"/>
    <w:rsid w:val="00BE60A6"/>
    <w:rsid w:val="00BE6482"/>
    <w:rsid w:val="00BE6A1B"/>
    <w:rsid w:val="00BE6E15"/>
    <w:rsid w:val="00BE71B3"/>
    <w:rsid w:val="00BE79CB"/>
    <w:rsid w:val="00BE7C53"/>
    <w:rsid w:val="00BF06E4"/>
    <w:rsid w:val="00BF1C59"/>
    <w:rsid w:val="00BF23A9"/>
    <w:rsid w:val="00BF26F3"/>
    <w:rsid w:val="00BF2E83"/>
    <w:rsid w:val="00BF33D2"/>
    <w:rsid w:val="00BF42BE"/>
    <w:rsid w:val="00BF4353"/>
    <w:rsid w:val="00BF480F"/>
    <w:rsid w:val="00BF58AF"/>
    <w:rsid w:val="00BF5AA2"/>
    <w:rsid w:val="00BF5C37"/>
    <w:rsid w:val="00BF6F99"/>
    <w:rsid w:val="00BF753E"/>
    <w:rsid w:val="00C01284"/>
    <w:rsid w:val="00C0184F"/>
    <w:rsid w:val="00C02B1E"/>
    <w:rsid w:val="00C02D77"/>
    <w:rsid w:val="00C03E57"/>
    <w:rsid w:val="00C042BE"/>
    <w:rsid w:val="00C04E6A"/>
    <w:rsid w:val="00C07002"/>
    <w:rsid w:val="00C079EB"/>
    <w:rsid w:val="00C1029B"/>
    <w:rsid w:val="00C127E5"/>
    <w:rsid w:val="00C12A1A"/>
    <w:rsid w:val="00C12ECC"/>
    <w:rsid w:val="00C139B1"/>
    <w:rsid w:val="00C13C12"/>
    <w:rsid w:val="00C13D46"/>
    <w:rsid w:val="00C13E8C"/>
    <w:rsid w:val="00C14174"/>
    <w:rsid w:val="00C14C0C"/>
    <w:rsid w:val="00C15850"/>
    <w:rsid w:val="00C15EB5"/>
    <w:rsid w:val="00C15F7F"/>
    <w:rsid w:val="00C16738"/>
    <w:rsid w:val="00C17529"/>
    <w:rsid w:val="00C17ED2"/>
    <w:rsid w:val="00C22014"/>
    <w:rsid w:val="00C2264A"/>
    <w:rsid w:val="00C227DC"/>
    <w:rsid w:val="00C22A12"/>
    <w:rsid w:val="00C22B1E"/>
    <w:rsid w:val="00C2326C"/>
    <w:rsid w:val="00C23849"/>
    <w:rsid w:val="00C23D2A"/>
    <w:rsid w:val="00C23EBE"/>
    <w:rsid w:val="00C2473A"/>
    <w:rsid w:val="00C259FB"/>
    <w:rsid w:val="00C2663F"/>
    <w:rsid w:val="00C26F45"/>
    <w:rsid w:val="00C27B80"/>
    <w:rsid w:val="00C308F5"/>
    <w:rsid w:val="00C30E4D"/>
    <w:rsid w:val="00C3109D"/>
    <w:rsid w:val="00C31220"/>
    <w:rsid w:val="00C31564"/>
    <w:rsid w:val="00C3183B"/>
    <w:rsid w:val="00C3246A"/>
    <w:rsid w:val="00C3374F"/>
    <w:rsid w:val="00C372DF"/>
    <w:rsid w:val="00C37A0B"/>
    <w:rsid w:val="00C40F87"/>
    <w:rsid w:val="00C415B9"/>
    <w:rsid w:val="00C43057"/>
    <w:rsid w:val="00C436D9"/>
    <w:rsid w:val="00C437DA"/>
    <w:rsid w:val="00C43817"/>
    <w:rsid w:val="00C45624"/>
    <w:rsid w:val="00C46FCE"/>
    <w:rsid w:val="00C47694"/>
    <w:rsid w:val="00C47E08"/>
    <w:rsid w:val="00C50258"/>
    <w:rsid w:val="00C5297F"/>
    <w:rsid w:val="00C52D06"/>
    <w:rsid w:val="00C52D48"/>
    <w:rsid w:val="00C53696"/>
    <w:rsid w:val="00C54992"/>
    <w:rsid w:val="00C54CA4"/>
    <w:rsid w:val="00C558FD"/>
    <w:rsid w:val="00C5608F"/>
    <w:rsid w:val="00C561D1"/>
    <w:rsid w:val="00C563A6"/>
    <w:rsid w:val="00C56C77"/>
    <w:rsid w:val="00C57805"/>
    <w:rsid w:val="00C57C98"/>
    <w:rsid w:val="00C57F18"/>
    <w:rsid w:val="00C60E36"/>
    <w:rsid w:val="00C6198B"/>
    <w:rsid w:val="00C61F1A"/>
    <w:rsid w:val="00C626B8"/>
    <w:rsid w:val="00C633FC"/>
    <w:rsid w:val="00C6348F"/>
    <w:rsid w:val="00C63B02"/>
    <w:rsid w:val="00C640F7"/>
    <w:rsid w:val="00C645E4"/>
    <w:rsid w:val="00C64E8F"/>
    <w:rsid w:val="00C65EFD"/>
    <w:rsid w:val="00C66219"/>
    <w:rsid w:val="00C6658B"/>
    <w:rsid w:val="00C66EE3"/>
    <w:rsid w:val="00C66F94"/>
    <w:rsid w:val="00C677B4"/>
    <w:rsid w:val="00C70D7B"/>
    <w:rsid w:val="00C70FBE"/>
    <w:rsid w:val="00C72728"/>
    <w:rsid w:val="00C72BF0"/>
    <w:rsid w:val="00C72E59"/>
    <w:rsid w:val="00C738BA"/>
    <w:rsid w:val="00C73EF4"/>
    <w:rsid w:val="00C74883"/>
    <w:rsid w:val="00C74CC6"/>
    <w:rsid w:val="00C750A9"/>
    <w:rsid w:val="00C755A0"/>
    <w:rsid w:val="00C7574B"/>
    <w:rsid w:val="00C76978"/>
    <w:rsid w:val="00C76D99"/>
    <w:rsid w:val="00C76E84"/>
    <w:rsid w:val="00C7742E"/>
    <w:rsid w:val="00C776A6"/>
    <w:rsid w:val="00C8119A"/>
    <w:rsid w:val="00C81F4A"/>
    <w:rsid w:val="00C82547"/>
    <w:rsid w:val="00C82BE2"/>
    <w:rsid w:val="00C833B8"/>
    <w:rsid w:val="00C844BE"/>
    <w:rsid w:val="00C84D3C"/>
    <w:rsid w:val="00C84F43"/>
    <w:rsid w:val="00C85BA2"/>
    <w:rsid w:val="00C85F88"/>
    <w:rsid w:val="00C879FA"/>
    <w:rsid w:val="00C909F0"/>
    <w:rsid w:val="00C91908"/>
    <w:rsid w:val="00C91DBC"/>
    <w:rsid w:val="00C91F1D"/>
    <w:rsid w:val="00C9249D"/>
    <w:rsid w:val="00C92AD5"/>
    <w:rsid w:val="00C9332D"/>
    <w:rsid w:val="00C93D6A"/>
    <w:rsid w:val="00C9479A"/>
    <w:rsid w:val="00C94E42"/>
    <w:rsid w:val="00C95F56"/>
    <w:rsid w:val="00C97A70"/>
    <w:rsid w:val="00CA0161"/>
    <w:rsid w:val="00CA0A54"/>
    <w:rsid w:val="00CA1411"/>
    <w:rsid w:val="00CA168F"/>
    <w:rsid w:val="00CA1ADC"/>
    <w:rsid w:val="00CA26EC"/>
    <w:rsid w:val="00CA2BF4"/>
    <w:rsid w:val="00CA2DBD"/>
    <w:rsid w:val="00CA4155"/>
    <w:rsid w:val="00CA605D"/>
    <w:rsid w:val="00CA7577"/>
    <w:rsid w:val="00CA7666"/>
    <w:rsid w:val="00CB037C"/>
    <w:rsid w:val="00CB06EC"/>
    <w:rsid w:val="00CB07AC"/>
    <w:rsid w:val="00CB115E"/>
    <w:rsid w:val="00CB124F"/>
    <w:rsid w:val="00CB13D6"/>
    <w:rsid w:val="00CB189F"/>
    <w:rsid w:val="00CB1D44"/>
    <w:rsid w:val="00CB3CFC"/>
    <w:rsid w:val="00CB3F44"/>
    <w:rsid w:val="00CB435C"/>
    <w:rsid w:val="00CB4B02"/>
    <w:rsid w:val="00CB65A3"/>
    <w:rsid w:val="00CB67D5"/>
    <w:rsid w:val="00CC0477"/>
    <w:rsid w:val="00CC05CD"/>
    <w:rsid w:val="00CC243E"/>
    <w:rsid w:val="00CC3000"/>
    <w:rsid w:val="00CC35C5"/>
    <w:rsid w:val="00CC36AB"/>
    <w:rsid w:val="00CC3D44"/>
    <w:rsid w:val="00CC5B87"/>
    <w:rsid w:val="00CC5F2C"/>
    <w:rsid w:val="00CC65C1"/>
    <w:rsid w:val="00CD1E5F"/>
    <w:rsid w:val="00CD1F18"/>
    <w:rsid w:val="00CD3442"/>
    <w:rsid w:val="00CD366F"/>
    <w:rsid w:val="00CD4058"/>
    <w:rsid w:val="00CD4623"/>
    <w:rsid w:val="00CD4AE9"/>
    <w:rsid w:val="00CD50AC"/>
    <w:rsid w:val="00CD53BC"/>
    <w:rsid w:val="00CD57F9"/>
    <w:rsid w:val="00CD5F2B"/>
    <w:rsid w:val="00CD6482"/>
    <w:rsid w:val="00CD6687"/>
    <w:rsid w:val="00CD6796"/>
    <w:rsid w:val="00CD72C8"/>
    <w:rsid w:val="00CD7787"/>
    <w:rsid w:val="00CD7AFC"/>
    <w:rsid w:val="00CE0B6A"/>
    <w:rsid w:val="00CE1DA9"/>
    <w:rsid w:val="00CE2654"/>
    <w:rsid w:val="00CE2FCD"/>
    <w:rsid w:val="00CE3EE4"/>
    <w:rsid w:val="00CE411B"/>
    <w:rsid w:val="00CE4240"/>
    <w:rsid w:val="00CE4A4A"/>
    <w:rsid w:val="00CE4FD8"/>
    <w:rsid w:val="00CE50AD"/>
    <w:rsid w:val="00CE5A82"/>
    <w:rsid w:val="00CE633F"/>
    <w:rsid w:val="00CE63FA"/>
    <w:rsid w:val="00CE6E87"/>
    <w:rsid w:val="00CE7AD7"/>
    <w:rsid w:val="00CF01AA"/>
    <w:rsid w:val="00CF0F04"/>
    <w:rsid w:val="00CF1DE1"/>
    <w:rsid w:val="00CF440D"/>
    <w:rsid w:val="00CF4D33"/>
    <w:rsid w:val="00CF5849"/>
    <w:rsid w:val="00CF714B"/>
    <w:rsid w:val="00CF79B1"/>
    <w:rsid w:val="00CF7DCA"/>
    <w:rsid w:val="00D036EE"/>
    <w:rsid w:val="00D0512B"/>
    <w:rsid w:val="00D05999"/>
    <w:rsid w:val="00D05F70"/>
    <w:rsid w:val="00D0645C"/>
    <w:rsid w:val="00D065B2"/>
    <w:rsid w:val="00D06C4E"/>
    <w:rsid w:val="00D06CF8"/>
    <w:rsid w:val="00D06D32"/>
    <w:rsid w:val="00D06E48"/>
    <w:rsid w:val="00D0708F"/>
    <w:rsid w:val="00D07273"/>
    <w:rsid w:val="00D07456"/>
    <w:rsid w:val="00D0745B"/>
    <w:rsid w:val="00D07D1C"/>
    <w:rsid w:val="00D10542"/>
    <w:rsid w:val="00D10587"/>
    <w:rsid w:val="00D10B72"/>
    <w:rsid w:val="00D111BE"/>
    <w:rsid w:val="00D11A6B"/>
    <w:rsid w:val="00D11DE3"/>
    <w:rsid w:val="00D12D93"/>
    <w:rsid w:val="00D138B0"/>
    <w:rsid w:val="00D13A6C"/>
    <w:rsid w:val="00D14AA0"/>
    <w:rsid w:val="00D14E41"/>
    <w:rsid w:val="00D15140"/>
    <w:rsid w:val="00D15238"/>
    <w:rsid w:val="00D15CBB"/>
    <w:rsid w:val="00D16FF4"/>
    <w:rsid w:val="00D17169"/>
    <w:rsid w:val="00D17963"/>
    <w:rsid w:val="00D2036A"/>
    <w:rsid w:val="00D20F80"/>
    <w:rsid w:val="00D22A0A"/>
    <w:rsid w:val="00D233E3"/>
    <w:rsid w:val="00D23C1B"/>
    <w:rsid w:val="00D23D28"/>
    <w:rsid w:val="00D24026"/>
    <w:rsid w:val="00D259BE"/>
    <w:rsid w:val="00D25A4E"/>
    <w:rsid w:val="00D2603C"/>
    <w:rsid w:val="00D26AF8"/>
    <w:rsid w:val="00D27C93"/>
    <w:rsid w:val="00D3034E"/>
    <w:rsid w:val="00D30784"/>
    <w:rsid w:val="00D308FE"/>
    <w:rsid w:val="00D33018"/>
    <w:rsid w:val="00D334F9"/>
    <w:rsid w:val="00D33893"/>
    <w:rsid w:val="00D33CC5"/>
    <w:rsid w:val="00D3446F"/>
    <w:rsid w:val="00D35BDC"/>
    <w:rsid w:val="00D370E2"/>
    <w:rsid w:val="00D4013B"/>
    <w:rsid w:val="00D40E1A"/>
    <w:rsid w:val="00D413E2"/>
    <w:rsid w:val="00D43D6C"/>
    <w:rsid w:val="00D44298"/>
    <w:rsid w:val="00D450A5"/>
    <w:rsid w:val="00D459FC"/>
    <w:rsid w:val="00D46044"/>
    <w:rsid w:val="00D47093"/>
    <w:rsid w:val="00D47407"/>
    <w:rsid w:val="00D476F0"/>
    <w:rsid w:val="00D514DC"/>
    <w:rsid w:val="00D51650"/>
    <w:rsid w:val="00D51B07"/>
    <w:rsid w:val="00D52597"/>
    <w:rsid w:val="00D5259E"/>
    <w:rsid w:val="00D52C79"/>
    <w:rsid w:val="00D539F6"/>
    <w:rsid w:val="00D54110"/>
    <w:rsid w:val="00D55642"/>
    <w:rsid w:val="00D558A7"/>
    <w:rsid w:val="00D563FC"/>
    <w:rsid w:val="00D5727B"/>
    <w:rsid w:val="00D57586"/>
    <w:rsid w:val="00D57C71"/>
    <w:rsid w:val="00D6063A"/>
    <w:rsid w:val="00D60692"/>
    <w:rsid w:val="00D606AF"/>
    <w:rsid w:val="00D61A79"/>
    <w:rsid w:val="00D635DF"/>
    <w:rsid w:val="00D64E17"/>
    <w:rsid w:val="00D653D5"/>
    <w:rsid w:val="00D66753"/>
    <w:rsid w:val="00D66D3C"/>
    <w:rsid w:val="00D676DA"/>
    <w:rsid w:val="00D70502"/>
    <w:rsid w:val="00D70CE8"/>
    <w:rsid w:val="00D7157D"/>
    <w:rsid w:val="00D71AF7"/>
    <w:rsid w:val="00D7289C"/>
    <w:rsid w:val="00D72911"/>
    <w:rsid w:val="00D739EF"/>
    <w:rsid w:val="00D73B9A"/>
    <w:rsid w:val="00D73F49"/>
    <w:rsid w:val="00D74586"/>
    <w:rsid w:val="00D7534E"/>
    <w:rsid w:val="00D76A2A"/>
    <w:rsid w:val="00D77AEB"/>
    <w:rsid w:val="00D8109D"/>
    <w:rsid w:val="00D8118C"/>
    <w:rsid w:val="00D817C5"/>
    <w:rsid w:val="00D81DE4"/>
    <w:rsid w:val="00D8324C"/>
    <w:rsid w:val="00D83382"/>
    <w:rsid w:val="00D835D6"/>
    <w:rsid w:val="00D8386E"/>
    <w:rsid w:val="00D84267"/>
    <w:rsid w:val="00D85613"/>
    <w:rsid w:val="00D85DA5"/>
    <w:rsid w:val="00D900B2"/>
    <w:rsid w:val="00D90D13"/>
    <w:rsid w:val="00D90F66"/>
    <w:rsid w:val="00D91790"/>
    <w:rsid w:val="00D91BE1"/>
    <w:rsid w:val="00D924B6"/>
    <w:rsid w:val="00D92A77"/>
    <w:rsid w:val="00D92F84"/>
    <w:rsid w:val="00D931F0"/>
    <w:rsid w:val="00D942AE"/>
    <w:rsid w:val="00D94448"/>
    <w:rsid w:val="00D94562"/>
    <w:rsid w:val="00D94F1A"/>
    <w:rsid w:val="00D9607A"/>
    <w:rsid w:val="00D9645A"/>
    <w:rsid w:val="00D969A4"/>
    <w:rsid w:val="00D96CB3"/>
    <w:rsid w:val="00DA15E1"/>
    <w:rsid w:val="00DA245B"/>
    <w:rsid w:val="00DA288B"/>
    <w:rsid w:val="00DA291B"/>
    <w:rsid w:val="00DA2A26"/>
    <w:rsid w:val="00DA2E31"/>
    <w:rsid w:val="00DA41A1"/>
    <w:rsid w:val="00DA4434"/>
    <w:rsid w:val="00DA4A1F"/>
    <w:rsid w:val="00DA5182"/>
    <w:rsid w:val="00DA5897"/>
    <w:rsid w:val="00DA5A9F"/>
    <w:rsid w:val="00DA6627"/>
    <w:rsid w:val="00DA7021"/>
    <w:rsid w:val="00DA72F0"/>
    <w:rsid w:val="00DA7467"/>
    <w:rsid w:val="00DA7738"/>
    <w:rsid w:val="00DA91C6"/>
    <w:rsid w:val="00DB09FF"/>
    <w:rsid w:val="00DB128B"/>
    <w:rsid w:val="00DB1693"/>
    <w:rsid w:val="00DB23C9"/>
    <w:rsid w:val="00DB29E9"/>
    <w:rsid w:val="00DB3C32"/>
    <w:rsid w:val="00DB3FF1"/>
    <w:rsid w:val="00DB4557"/>
    <w:rsid w:val="00DB6A21"/>
    <w:rsid w:val="00DB6CC6"/>
    <w:rsid w:val="00DB7416"/>
    <w:rsid w:val="00DB7897"/>
    <w:rsid w:val="00DB7921"/>
    <w:rsid w:val="00DC18D3"/>
    <w:rsid w:val="00DC3918"/>
    <w:rsid w:val="00DC5A4C"/>
    <w:rsid w:val="00DC5AFB"/>
    <w:rsid w:val="00DC7086"/>
    <w:rsid w:val="00DC75E3"/>
    <w:rsid w:val="00DC77DF"/>
    <w:rsid w:val="00DC7D05"/>
    <w:rsid w:val="00DD08C2"/>
    <w:rsid w:val="00DD1524"/>
    <w:rsid w:val="00DD1E32"/>
    <w:rsid w:val="00DD22BA"/>
    <w:rsid w:val="00DD2D75"/>
    <w:rsid w:val="00DD2DE3"/>
    <w:rsid w:val="00DD4D3B"/>
    <w:rsid w:val="00DD524B"/>
    <w:rsid w:val="00DD7142"/>
    <w:rsid w:val="00DE0A1B"/>
    <w:rsid w:val="00DE0A62"/>
    <w:rsid w:val="00DE0AFC"/>
    <w:rsid w:val="00DE159F"/>
    <w:rsid w:val="00DE2214"/>
    <w:rsid w:val="00DE3FED"/>
    <w:rsid w:val="00DE48A5"/>
    <w:rsid w:val="00DE5E77"/>
    <w:rsid w:val="00DE6707"/>
    <w:rsid w:val="00DE7EDE"/>
    <w:rsid w:val="00DF0038"/>
    <w:rsid w:val="00DF11CF"/>
    <w:rsid w:val="00DF2B23"/>
    <w:rsid w:val="00DF37D5"/>
    <w:rsid w:val="00DF3DA2"/>
    <w:rsid w:val="00DF4039"/>
    <w:rsid w:val="00DF4E47"/>
    <w:rsid w:val="00DF4E69"/>
    <w:rsid w:val="00DF5111"/>
    <w:rsid w:val="00DF5B61"/>
    <w:rsid w:val="00DF5EAD"/>
    <w:rsid w:val="00DF5F22"/>
    <w:rsid w:val="00DF7382"/>
    <w:rsid w:val="00DF7DAA"/>
    <w:rsid w:val="00DF7DCD"/>
    <w:rsid w:val="00E00D29"/>
    <w:rsid w:val="00E02C5D"/>
    <w:rsid w:val="00E02D9E"/>
    <w:rsid w:val="00E039D6"/>
    <w:rsid w:val="00E04508"/>
    <w:rsid w:val="00E06437"/>
    <w:rsid w:val="00E06506"/>
    <w:rsid w:val="00E06AEB"/>
    <w:rsid w:val="00E0795A"/>
    <w:rsid w:val="00E07FD7"/>
    <w:rsid w:val="00E109B3"/>
    <w:rsid w:val="00E10A6F"/>
    <w:rsid w:val="00E10C69"/>
    <w:rsid w:val="00E10CF0"/>
    <w:rsid w:val="00E11C33"/>
    <w:rsid w:val="00E122B6"/>
    <w:rsid w:val="00E12C49"/>
    <w:rsid w:val="00E13776"/>
    <w:rsid w:val="00E14138"/>
    <w:rsid w:val="00E142A9"/>
    <w:rsid w:val="00E1472A"/>
    <w:rsid w:val="00E14E29"/>
    <w:rsid w:val="00E1511E"/>
    <w:rsid w:val="00E154E2"/>
    <w:rsid w:val="00E1563A"/>
    <w:rsid w:val="00E157A7"/>
    <w:rsid w:val="00E15904"/>
    <w:rsid w:val="00E15ED2"/>
    <w:rsid w:val="00E165AB"/>
    <w:rsid w:val="00E16A13"/>
    <w:rsid w:val="00E20500"/>
    <w:rsid w:val="00E2133C"/>
    <w:rsid w:val="00E23F89"/>
    <w:rsid w:val="00E244DC"/>
    <w:rsid w:val="00E24A6E"/>
    <w:rsid w:val="00E2597B"/>
    <w:rsid w:val="00E25D02"/>
    <w:rsid w:val="00E278D3"/>
    <w:rsid w:val="00E27964"/>
    <w:rsid w:val="00E27A43"/>
    <w:rsid w:val="00E3041D"/>
    <w:rsid w:val="00E31EDB"/>
    <w:rsid w:val="00E3201A"/>
    <w:rsid w:val="00E3223F"/>
    <w:rsid w:val="00E32421"/>
    <w:rsid w:val="00E33108"/>
    <w:rsid w:val="00E338D6"/>
    <w:rsid w:val="00E35917"/>
    <w:rsid w:val="00E35EFC"/>
    <w:rsid w:val="00E361D0"/>
    <w:rsid w:val="00E36220"/>
    <w:rsid w:val="00E379A9"/>
    <w:rsid w:val="00E37ABD"/>
    <w:rsid w:val="00E37BF1"/>
    <w:rsid w:val="00E40725"/>
    <w:rsid w:val="00E42808"/>
    <w:rsid w:val="00E42C95"/>
    <w:rsid w:val="00E43A12"/>
    <w:rsid w:val="00E4530C"/>
    <w:rsid w:val="00E4637B"/>
    <w:rsid w:val="00E467A3"/>
    <w:rsid w:val="00E470B9"/>
    <w:rsid w:val="00E4710C"/>
    <w:rsid w:val="00E47189"/>
    <w:rsid w:val="00E47209"/>
    <w:rsid w:val="00E5168C"/>
    <w:rsid w:val="00E51B1C"/>
    <w:rsid w:val="00E51C06"/>
    <w:rsid w:val="00E51FF4"/>
    <w:rsid w:val="00E53D26"/>
    <w:rsid w:val="00E548B2"/>
    <w:rsid w:val="00E54C8C"/>
    <w:rsid w:val="00E553AE"/>
    <w:rsid w:val="00E560DB"/>
    <w:rsid w:val="00E5623A"/>
    <w:rsid w:val="00E57BBC"/>
    <w:rsid w:val="00E605FC"/>
    <w:rsid w:val="00E60971"/>
    <w:rsid w:val="00E616C8"/>
    <w:rsid w:val="00E639F0"/>
    <w:rsid w:val="00E64119"/>
    <w:rsid w:val="00E64343"/>
    <w:rsid w:val="00E6481F"/>
    <w:rsid w:val="00E64BE5"/>
    <w:rsid w:val="00E64CA0"/>
    <w:rsid w:val="00E67951"/>
    <w:rsid w:val="00E70369"/>
    <w:rsid w:val="00E708B7"/>
    <w:rsid w:val="00E70C5A"/>
    <w:rsid w:val="00E70E5E"/>
    <w:rsid w:val="00E73201"/>
    <w:rsid w:val="00E732E8"/>
    <w:rsid w:val="00E73C2D"/>
    <w:rsid w:val="00E74F14"/>
    <w:rsid w:val="00E75D34"/>
    <w:rsid w:val="00E761B1"/>
    <w:rsid w:val="00E80533"/>
    <w:rsid w:val="00E80B28"/>
    <w:rsid w:val="00E80C68"/>
    <w:rsid w:val="00E81360"/>
    <w:rsid w:val="00E81B49"/>
    <w:rsid w:val="00E821A7"/>
    <w:rsid w:val="00E82838"/>
    <w:rsid w:val="00E82E9C"/>
    <w:rsid w:val="00E82F42"/>
    <w:rsid w:val="00E83707"/>
    <w:rsid w:val="00E83B51"/>
    <w:rsid w:val="00E85F5C"/>
    <w:rsid w:val="00E86055"/>
    <w:rsid w:val="00E8627A"/>
    <w:rsid w:val="00E86376"/>
    <w:rsid w:val="00E871DF"/>
    <w:rsid w:val="00E90106"/>
    <w:rsid w:val="00E90E8E"/>
    <w:rsid w:val="00E90E9C"/>
    <w:rsid w:val="00E91929"/>
    <w:rsid w:val="00E92770"/>
    <w:rsid w:val="00E92A80"/>
    <w:rsid w:val="00E92EB8"/>
    <w:rsid w:val="00E934A1"/>
    <w:rsid w:val="00E9390C"/>
    <w:rsid w:val="00E95E2F"/>
    <w:rsid w:val="00E96379"/>
    <w:rsid w:val="00E964AA"/>
    <w:rsid w:val="00E969CB"/>
    <w:rsid w:val="00E970A4"/>
    <w:rsid w:val="00E9792E"/>
    <w:rsid w:val="00E97A64"/>
    <w:rsid w:val="00E97BEC"/>
    <w:rsid w:val="00EA0428"/>
    <w:rsid w:val="00EA0BF5"/>
    <w:rsid w:val="00EA1A6E"/>
    <w:rsid w:val="00EA2AA2"/>
    <w:rsid w:val="00EA3E48"/>
    <w:rsid w:val="00EA4FE7"/>
    <w:rsid w:val="00EA5DEB"/>
    <w:rsid w:val="00EA62B3"/>
    <w:rsid w:val="00EA63C7"/>
    <w:rsid w:val="00EA6B1D"/>
    <w:rsid w:val="00EA7081"/>
    <w:rsid w:val="00EA79CB"/>
    <w:rsid w:val="00EAB942"/>
    <w:rsid w:val="00EB0924"/>
    <w:rsid w:val="00EB09C5"/>
    <w:rsid w:val="00EB0D41"/>
    <w:rsid w:val="00EB173B"/>
    <w:rsid w:val="00EB1C6C"/>
    <w:rsid w:val="00EB2F6B"/>
    <w:rsid w:val="00EB30B3"/>
    <w:rsid w:val="00EB355B"/>
    <w:rsid w:val="00EB36EE"/>
    <w:rsid w:val="00EB4013"/>
    <w:rsid w:val="00EB40E4"/>
    <w:rsid w:val="00EB499C"/>
    <w:rsid w:val="00EB4D4D"/>
    <w:rsid w:val="00EB55F2"/>
    <w:rsid w:val="00EB71C9"/>
    <w:rsid w:val="00EC10DA"/>
    <w:rsid w:val="00EC1754"/>
    <w:rsid w:val="00EC2257"/>
    <w:rsid w:val="00EC5E4B"/>
    <w:rsid w:val="00EC6CCF"/>
    <w:rsid w:val="00EC7A0B"/>
    <w:rsid w:val="00EC7D06"/>
    <w:rsid w:val="00ECD742"/>
    <w:rsid w:val="00ED14AD"/>
    <w:rsid w:val="00ED1615"/>
    <w:rsid w:val="00ED1B14"/>
    <w:rsid w:val="00ED1B25"/>
    <w:rsid w:val="00ED320D"/>
    <w:rsid w:val="00ED3227"/>
    <w:rsid w:val="00ED39C8"/>
    <w:rsid w:val="00ED3BAC"/>
    <w:rsid w:val="00ED3E5E"/>
    <w:rsid w:val="00ED3F16"/>
    <w:rsid w:val="00ED42F3"/>
    <w:rsid w:val="00ED59E3"/>
    <w:rsid w:val="00ED5BD8"/>
    <w:rsid w:val="00ED5BE5"/>
    <w:rsid w:val="00ED61BC"/>
    <w:rsid w:val="00ED78EF"/>
    <w:rsid w:val="00EE0E79"/>
    <w:rsid w:val="00EE27F9"/>
    <w:rsid w:val="00EE2DA9"/>
    <w:rsid w:val="00EE3056"/>
    <w:rsid w:val="00EE363C"/>
    <w:rsid w:val="00EE3DEB"/>
    <w:rsid w:val="00EE436F"/>
    <w:rsid w:val="00EE478C"/>
    <w:rsid w:val="00EE4866"/>
    <w:rsid w:val="00EE525A"/>
    <w:rsid w:val="00EE539E"/>
    <w:rsid w:val="00EE6362"/>
    <w:rsid w:val="00EE6C0D"/>
    <w:rsid w:val="00EE798E"/>
    <w:rsid w:val="00EF0B1A"/>
    <w:rsid w:val="00EF16FD"/>
    <w:rsid w:val="00EF2096"/>
    <w:rsid w:val="00EF26B7"/>
    <w:rsid w:val="00EF34D4"/>
    <w:rsid w:val="00EF39B9"/>
    <w:rsid w:val="00EF3F02"/>
    <w:rsid w:val="00EF4054"/>
    <w:rsid w:val="00EF42FB"/>
    <w:rsid w:val="00EF55FE"/>
    <w:rsid w:val="00EF5610"/>
    <w:rsid w:val="00EF5913"/>
    <w:rsid w:val="00EF63EA"/>
    <w:rsid w:val="00EF66BD"/>
    <w:rsid w:val="00EF6E51"/>
    <w:rsid w:val="00F000F4"/>
    <w:rsid w:val="00F0068F"/>
    <w:rsid w:val="00F00DFB"/>
    <w:rsid w:val="00F0181C"/>
    <w:rsid w:val="00F018DD"/>
    <w:rsid w:val="00F019BC"/>
    <w:rsid w:val="00F02AEF"/>
    <w:rsid w:val="00F0397D"/>
    <w:rsid w:val="00F0400B"/>
    <w:rsid w:val="00F044AA"/>
    <w:rsid w:val="00F04920"/>
    <w:rsid w:val="00F065BB"/>
    <w:rsid w:val="00F0725C"/>
    <w:rsid w:val="00F076BD"/>
    <w:rsid w:val="00F0EFC3"/>
    <w:rsid w:val="00F1001D"/>
    <w:rsid w:val="00F10118"/>
    <w:rsid w:val="00F105CE"/>
    <w:rsid w:val="00F1183C"/>
    <w:rsid w:val="00F12456"/>
    <w:rsid w:val="00F12CA0"/>
    <w:rsid w:val="00F1325B"/>
    <w:rsid w:val="00F1376B"/>
    <w:rsid w:val="00F13B28"/>
    <w:rsid w:val="00F14E6E"/>
    <w:rsid w:val="00F1592A"/>
    <w:rsid w:val="00F20EEB"/>
    <w:rsid w:val="00F21DB2"/>
    <w:rsid w:val="00F21DD5"/>
    <w:rsid w:val="00F22896"/>
    <w:rsid w:val="00F22E52"/>
    <w:rsid w:val="00F23979"/>
    <w:rsid w:val="00F23CD9"/>
    <w:rsid w:val="00F23D2E"/>
    <w:rsid w:val="00F23D4A"/>
    <w:rsid w:val="00F24898"/>
    <w:rsid w:val="00F25460"/>
    <w:rsid w:val="00F25786"/>
    <w:rsid w:val="00F26FCF"/>
    <w:rsid w:val="00F27A4B"/>
    <w:rsid w:val="00F318E7"/>
    <w:rsid w:val="00F32482"/>
    <w:rsid w:val="00F327BF"/>
    <w:rsid w:val="00F32878"/>
    <w:rsid w:val="00F336F0"/>
    <w:rsid w:val="00F34215"/>
    <w:rsid w:val="00F34623"/>
    <w:rsid w:val="00F3462C"/>
    <w:rsid w:val="00F34C02"/>
    <w:rsid w:val="00F34F50"/>
    <w:rsid w:val="00F3509B"/>
    <w:rsid w:val="00F35A4E"/>
    <w:rsid w:val="00F35DE9"/>
    <w:rsid w:val="00F37564"/>
    <w:rsid w:val="00F37675"/>
    <w:rsid w:val="00F41224"/>
    <w:rsid w:val="00F42CF1"/>
    <w:rsid w:val="00F42D17"/>
    <w:rsid w:val="00F42D40"/>
    <w:rsid w:val="00F43F51"/>
    <w:rsid w:val="00F4458E"/>
    <w:rsid w:val="00F44DF2"/>
    <w:rsid w:val="00F4671E"/>
    <w:rsid w:val="00F4703D"/>
    <w:rsid w:val="00F475D2"/>
    <w:rsid w:val="00F47B04"/>
    <w:rsid w:val="00F50C9E"/>
    <w:rsid w:val="00F5166C"/>
    <w:rsid w:val="00F52CF9"/>
    <w:rsid w:val="00F53192"/>
    <w:rsid w:val="00F53A17"/>
    <w:rsid w:val="00F53DD9"/>
    <w:rsid w:val="00F54B1D"/>
    <w:rsid w:val="00F552B1"/>
    <w:rsid w:val="00F56513"/>
    <w:rsid w:val="00F56B99"/>
    <w:rsid w:val="00F57FAD"/>
    <w:rsid w:val="00F60157"/>
    <w:rsid w:val="00F60EBA"/>
    <w:rsid w:val="00F61EB2"/>
    <w:rsid w:val="00F628E6"/>
    <w:rsid w:val="00F63205"/>
    <w:rsid w:val="00F65068"/>
    <w:rsid w:val="00F66253"/>
    <w:rsid w:val="00F66B7E"/>
    <w:rsid w:val="00F7203E"/>
    <w:rsid w:val="00F72A13"/>
    <w:rsid w:val="00F800ED"/>
    <w:rsid w:val="00F80374"/>
    <w:rsid w:val="00F8159C"/>
    <w:rsid w:val="00F81E0F"/>
    <w:rsid w:val="00F81F46"/>
    <w:rsid w:val="00F82275"/>
    <w:rsid w:val="00F825D6"/>
    <w:rsid w:val="00F8318E"/>
    <w:rsid w:val="00F83912"/>
    <w:rsid w:val="00F84A65"/>
    <w:rsid w:val="00F8526B"/>
    <w:rsid w:val="00F858B9"/>
    <w:rsid w:val="00F85E77"/>
    <w:rsid w:val="00F86870"/>
    <w:rsid w:val="00F86874"/>
    <w:rsid w:val="00F86E5D"/>
    <w:rsid w:val="00F900DE"/>
    <w:rsid w:val="00F9046F"/>
    <w:rsid w:val="00F90A19"/>
    <w:rsid w:val="00F92DE7"/>
    <w:rsid w:val="00F93496"/>
    <w:rsid w:val="00F93552"/>
    <w:rsid w:val="00F935CE"/>
    <w:rsid w:val="00F939D5"/>
    <w:rsid w:val="00F93E7F"/>
    <w:rsid w:val="00F9543F"/>
    <w:rsid w:val="00F958ED"/>
    <w:rsid w:val="00F960B2"/>
    <w:rsid w:val="00F96665"/>
    <w:rsid w:val="00FA0125"/>
    <w:rsid w:val="00FA1E91"/>
    <w:rsid w:val="00FA2F0C"/>
    <w:rsid w:val="00FA4477"/>
    <w:rsid w:val="00FB11DD"/>
    <w:rsid w:val="00FB1780"/>
    <w:rsid w:val="00FB2797"/>
    <w:rsid w:val="00FB2C69"/>
    <w:rsid w:val="00FB4DC6"/>
    <w:rsid w:val="00FB4FC6"/>
    <w:rsid w:val="00FB55F9"/>
    <w:rsid w:val="00FB5698"/>
    <w:rsid w:val="00FB56B2"/>
    <w:rsid w:val="00FB61C6"/>
    <w:rsid w:val="00FB6474"/>
    <w:rsid w:val="00FB77A5"/>
    <w:rsid w:val="00FC027F"/>
    <w:rsid w:val="00FC0C6D"/>
    <w:rsid w:val="00FC2202"/>
    <w:rsid w:val="00FC24A8"/>
    <w:rsid w:val="00FC273B"/>
    <w:rsid w:val="00FC55A7"/>
    <w:rsid w:val="00FC596F"/>
    <w:rsid w:val="00FC66FB"/>
    <w:rsid w:val="00FC693C"/>
    <w:rsid w:val="00FC740A"/>
    <w:rsid w:val="00FC7426"/>
    <w:rsid w:val="00FC7B93"/>
    <w:rsid w:val="00FD01D9"/>
    <w:rsid w:val="00FD0824"/>
    <w:rsid w:val="00FD1066"/>
    <w:rsid w:val="00FD10A0"/>
    <w:rsid w:val="00FD1947"/>
    <w:rsid w:val="00FD1CA1"/>
    <w:rsid w:val="00FD24A6"/>
    <w:rsid w:val="00FD2583"/>
    <w:rsid w:val="00FD2A04"/>
    <w:rsid w:val="00FD3063"/>
    <w:rsid w:val="00FD331B"/>
    <w:rsid w:val="00FD418D"/>
    <w:rsid w:val="00FD477B"/>
    <w:rsid w:val="00FD4872"/>
    <w:rsid w:val="00FD6A38"/>
    <w:rsid w:val="00FD7259"/>
    <w:rsid w:val="00FD749C"/>
    <w:rsid w:val="00FD7E13"/>
    <w:rsid w:val="00FE1BFF"/>
    <w:rsid w:val="00FE1C72"/>
    <w:rsid w:val="00FE24B0"/>
    <w:rsid w:val="00FE3957"/>
    <w:rsid w:val="00FE4306"/>
    <w:rsid w:val="00FE45A8"/>
    <w:rsid w:val="00FE55FA"/>
    <w:rsid w:val="00FE764A"/>
    <w:rsid w:val="00FE9EA4"/>
    <w:rsid w:val="00FF02A6"/>
    <w:rsid w:val="00FF1189"/>
    <w:rsid w:val="00FF11E5"/>
    <w:rsid w:val="00FF1B8A"/>
    <w:rsid w:val="00FF1B92"/>
    <w:rsid w:val="00FF2786"/>
    <w:rsid w:val="00FF33E4"/>
    <w:rsid w:val="00FF396A"/>
    <w:rsid w:val="00FF3B83"/>
    <w:rsid w:val="00FF5553"/>
    <w:rsid w:val="00FF5830"/>
    <w:rsid w:val="00FF719F"/>
    <w:rsid w:val="00FF773A"/>
    <w:rsid w:val="00FF7883"/>
    <w:rsid w:val="011290CC"/>
    <w:rsid w:val="01132F87"/>
    <w:rsid w:val="01158BA0"/>
    <w:rsid w:val="012AB5F4"/>
    <w:rsid w:val="012D1344"/>
    <w:rsid w:val="01310F36"/>
    <w:rsid w:val="013259A9"/>
    <w:rsid w:val="01394438"/>
    <w:rsid w:val="014622CA"/>
    <w:rsid w:val="01585B36"/>
    <w:rsid w:val="015E909D"/>
    <w:rsid w:val="01684C0D"/>
    <w:rsid w:val="016AE676"/>
    <w:rsid w:val="0173B14E"/>
    <w:rsid w:val="01835BE8"/>
    <w:rsid w:val="018917FA"/>
    <w:rsid w:val="019BF894"/>
    <w:rsid w:val="019CB8E5"/>
    <w:rsid w:val="01A9DBBD"/>
    <w:rsid w:val="01B67003"/>
    <w:rsid w:val="01CFA20B"/>
    <w:rsid w:val="01D98028"/>
    <w:rsid w:val="01DF0B19"/>
    <w:rsid w:val="01E0CD78"/>
    <w:rsid w:val="01F5F120"/>
    <w:rsid w:val="01FE1098"/>
    <w:rsid w:val="02047070"/>
    <w:rsid w:val="0214410D"/>
    <w:rsid w:val="0219E3DB"/>
    <w:rsid w:val="021A4BD4"/>
    <w:rsid w:val="0236EE67"/>
    <w:rsid w:val="023BAC40"/>
    <w:rsid w:val="026024DA"/>
    <w:rsid w:val="02641D02"/>
    <w:rsid w:val="0277DB33"/>
    <w:rsid w:val="028AE226"/>
    <w:rsid w:val="028BA187"/>
    <w:rsid w:val="029AB6F4"/>
    <w:rsid w:val="02A22484"/>
    <w:rsid w:val="02C65CB1"/>
    <w:rsid w:val="02C66298"/>
    <w:rsid w:val="02C97451"/>
    <w:rsid w:val="02D1368F"/>
    <w:rsid w:val="02D8D485"/>
    <w:rsid w:val="02E1DF9B"/>
    <w:rsid w:val="02E2BB6C"/>
    <w:rsid w:val="02EFE3AD"/>
    <w:rsid w:val="02F7CB69"/>
    <w:rsid w:val="02FBA41A"/>
    <w:rsid w:val="0309E52E"/>
    <w:rsid w:val="03299EE3"/>
    <w:rsid w:val="035102C0"/>
    <w:rsid w:val="0363F4AD"/>
    <w:rsid w:val="03708177"/>
    <w:rsid w:val="037AD873"/>
    <w:rsid w:val="03B7CCC1"/>
    <w:rsid w:val="03D360BD"/>
    <w:rsid w:val="03EA6A0B"/>
    <w:rsid w:val="03FEDC83"/>
    <w:rsid w:val="04031E67"/>
    <w:rsid w:val="040564B1"/>
    <w:rsid w:val="0417BAE7"/>
    <w:rsid w:val="0423A7F8"/>
    <w:rsid w:val="042AEB73"/>
    <w:rsid w:val="0458E215"/>
    <w:rsid w:val="045C0EB7"/>
    <w:rsid w:val="0461FBE1"/>
    <w:rsid w:val="0486C126"/>
    <w:rsid w:val="048855DD"/>
    <w:rsid w:val="048C1783"/>
    <w:rsid w:val="048ED6E4"/>
    <w:rsid w:val="0496937A"/>
    <w:rsid w:val="049B8AFE"/>
    <w:rsid w:val="04ADFB0B"/>
    <w:rsid w:val="04B007E6"/>
    <w:rsid w:val="04BEF2D6"/>
    <w:rsid w:val="04C284E3"/>
    <w:rsid w:val="04C78F17"/>
    <w:rsid w:val="04C8C660"/>
    <w:rsid w:val="04C8CEC5"/>
    <w:rsid w:val="04DF3926"/>
    <w:rsid w:val="04DF4E8A"/>
    <w:rsid w:val="04E287D5"/>
    <w:rsid w:val="04F672CD"/>
    <w:rsid w:val="04F98A99"/>
    <w:rsid w:val="0503C00E"/>
    <w:rsid w:val="051742EA"/>
    <w:rsid w:val="052FD2CE"/>
    <w:rsid w:val="053C4CCF"/>
    <w:rsid w:val="05418F2C"/>
    <w:rsid w:val="054C9D21"/>
    <w:rsid w:val="054DEC81"/>
    <w:rsid w:val="05514268"/>
    <w:rsid w:val="05543658"/>
    <w:rsid w:val="05748CDA"/>
    <w:rsid w:val="05B08ECB"/>
    <w:rsid w:val="05CA2779"/>
    <w:rsid w:val="05CBDC92"/>
    <w:rsid w:val="05CC0759"/>
    <w:rsid w:val="05E8365B"/>
    <w:rsid w:val="05FA9694"/>
    <w:rsid w:val="06025D70"/>
    <w:rsid w:val="06214ADF"/>
    <w:rsid w:val="06255095"/>
    <w:rsid w:val="0630DE88"/>
    <w:rsid w:val="063B1157"/>
    <w:rsid w:val="06519423"/>
    <w:rsid w:val="06560BF5"/>
    <w:rsid w:val="066393D5"/>
    <w:rsid w:val="06668CF2"/>
    <w:rsid w:val="067A559E"/>
    <w:rsid w:val="067C2AEE"/>
    <w:rsid w:val="067DB96F"/>
    <w:rsid w:val="0689C814"/>
    <w:rsid w:val="068F3870"/>
    <w:rsid w:val="06A6A73E"/>
    <w:rsid w:val="06B727D6"/>
    <w:rsid w:val="06DD144F"/>
    <w:rsid w:val="06EEA9C8"/>
    <w:rsid w:val="06F1CA5B"/>
    <w:rsid w:val="06F1DB18"/>
    <w:rsid w:val="06FD6241"/>
    <w:rsid w:val="07008E5B"/>
    <w:rsid w:val="070ED7D2"/>
    <w:rsid w:val="0717112C"/>
    <w:rsid w:val="071B93D9"/>
    <w:rsid w:val="072432AC"/>
    <w:rsid w:val="07352057"/>
    <w:rsid w:val="07555AC1"/>
    <w:rsid w:val="075BCFBB"/>
    <w:rsid w:val="0762C2C8"/>
    <w:rsid w:val="0781F997"/>
    <w:rsid w:val="078E4606"/>
    <w:rsid w:val="07943E9A"/>
    <w:rsid w:val="079BCE43"/>
    <w:rsid w:val="07A2BD7A"/>
    <w:rsid w:val="07B270D9"/>
    <w:rsid w:val="07BF1504"/>
    <w:rsid w:val="07C4DA81"/>
    <w:rsid w:val="07D90461"/>
    <w:rsid w:val="07DA3F4D"/>
    <w:rsid w:val="07E9D49E"/>
    <w:rsid w:val="07F054F6"/>
    <w:rsid w:val="08020BE4"/>
    <w:rsid w:val="080AB9FD"/>
    <w:rsid w:val="080C9A9C"/>
    <w:rsid w:val="0813A7FF"/>
    <w:rsid w:val="081A9948"/>
    <w:rsid w:val="08486770"/>
    <w:rsid w:val="0859DB09"/>
    <w:rsid w:val="0860E9E0"/>
    <w:rsid w:val="086ABBA3"/>
    <w:rsid w:val="08777321"/>
    <w:rsid w:val="08916877"/>
    <w:rsid w:val="0896F175"/>
    <w:rsid w:val="08B107B5"/>
    <w:rsid w:val="08B36BE8"/>
    <w:rsid w:val="08B67860"/>
    <w:rsid w:val="08BCEC16"/>
    <w:rsid w:val="08C8F3E2"/>
    <w:rsid w:val="08EFCBB6"/>
    <w:rsid w:val="08F4F054"/>
    <w:rsid w:val="09024C91"/>
    <w:rsid w:val="091ED107"/>
    <w:rsid w:val="09265377"/>
    <w:rsid w:val="0928919E"/>
    <w:rsid w:val="092C5EE8"/>
    <w:rsid w:val="092D8FF1"/>
    <w:rsid w:val="093A1FA6"/>
    <w:rsid w:val="0947A98A"/>
    <w:rsid w:val="096A3B31"/>
    <w:rsid w:val="09767C8B"/>
    <w:rsid w:val="09792528"/>
    <w:rsid w:val="09798C5E"/>
    <w:rsid w:val="097A7277"/>
    <w:rsid w:val="097C5DAD"/>
    <w:rsid w:val="09876034"/>
    <w:rsid w:val="09B66AD0"/>
    <w:rsid w:val="09C9194D"/>
    <w:rsid w:val="09CCC9EB"/>
    <w:rsid w:val="09D2F05F"/>
    <w:rsid w:val="09DFA232"/>
    <w:rsid w:val="09E0DA50"/>
    <w:rsid w:val="09E1472B"/>
    <w:rsid w:val="09E15957"/>
    <w:rsid w:val="09EEC490"/>
    <w:rsid w:val="09F08A3A"/>
    <w:rsid w:val="09F82A39"/>
    <w:rsid w:val="0A104CC6"/>
    <w:rsid w:val="0A2886FC"/>
    <w:rsid w:val="0A2B4E6E"/>
    <w:rsid w:val="0A37581B"/>
    <w:rsid w:val="0A399677"/>
    <w:rsid w:val="0A4C3012"/>
    <w:rsid w:val="0A4CAF63"/>
    <w:rsid w:val="0A4F38DD"/>
    <w:rsid w:val="0A72DA16"/>
    <w:rsid w:val="0A813EF1"/>
    <w:rsid w:val="0A836282"/>
    <w:rsid w:val="0A85D2AA"/>
    <w:rsid w:val="0A8721A4"/>
    <w:rsid w:val="0A88216F"/>
    <w:rsid w:val="0A88F91C"/>
    <w:rsid w:val="0A8DD526"/>
    <w:rsid w:val="0A910FBC"/>
    <w:rsid w:val="0AA6D001"/>
    <w:rsid w:val="0AB2D66A"/>
    <w:rsid w:val="0AB3928E"/>
    <w:rsid w:val="0AB9015C"/>
    <w:rsid w:val="0AC2E9C6"/>
    <w:rsid w:val="0ACFF5AD"/>
    <w:rsid w:val="0ADFC9C4"/>
    <w:rsid w:val="0AF85C18"/>
    <w:rsid w:val="0B042B72"/>
    <w:rsid w:val="0B28EF3B"/>
    <w:rsid w:val="0B2DE1AB"/>
    <w:rsid w:val="0B37F1DE"/>
    <w:rsid w:val="0B49A483"/>
    <w:rsid w:val="0B4DB319"/>
    <w:rsid w:val="0B5B93C9"/>
    <w:rsid w:val="0B62E52F"/>
    <w:rsid w:val="0B6C69F5"/>
    <w:rsid w:val="0B70B18F"/>
    <w:rsid w:val="0B787A82"/>
    <w:rsid w:val="0B7F334D"/>
    <w:rsid w:val="0B8C3607"/>
    <w:rsid w:val="0B8E6D9F"/>
    <w:rsid w:val="0B911AEE"/>
    <w:rsid w:val="0B9D38D7"/>
    <w:rsid w:val="0BA40EDF"/>
    <w:rsid w:val="0BBCD925"/>
    <w:rsid w:val="0BC1C238"/>
    <w:rsid w:val="0BC207F2"/>
    <w:rsid w:val="0BD96E15"/>
    <w:rsid w:val="0BDBF880"/>
    <w:rsid w:val="0BE6E0F0"/>
    <w:rsid w:val="0BE968F0"/>
    <w:rsid w:val="0BEF02BC"/>
    <w:rsid w:val="0BFB24EF"/>
    <w:rsid w:val="0C06B339"/>
    <w:rsid w:val="0C087587"/>
    <w:rsid w:val="0C128E39"/>
    <w:rsid w:val="0C15D95F"/>
    <w:rsid w:val="0C16AD23"/>
    <w:rsid w:val="0C29111F"/>
    <w:rsid w:val="0C3A8D9C"/>
    <w:rsid w:val="0C4B814C"/>
    <w:rsid w:val="0C563595"/>
    <w:rsid w:val="0C68AA56"/>
    <w:rsid w:val="0C6C2A65"/>
    <w:rsid w:val="0C861EC0"/>
    <w:rsid w:val="0C8A5282"/>
    <w:rsid w:val="0C925F69"/>
    <w:rsid w:val="0CA6FE85"/>
    <w:rsid w:val="0CAD8B0C"/>
    <w:rsid w:val="0CB37BD5"/>
    <w:rsid w:val="0CC0EFDF"/>
    <w:rsid w:val="0CC8AB4F"/>
    <w:rsid w:val="0CCFBA72"/>
    <w:rsid w:val="0CD00FF2"/>
    <w:rsid w:val="0CE30904"/>
    <w:rsid w:val="0CE60075"/>
    <w:rsid w:val="0CF4FBD2"/>
    <w:rsid w:val="0D00CFD0"/>
    <w:rsid w:val="0D18E231"/>
    <w:rsid w:val="0D2DE340"/>
    <w:rsid w:val="0D341048"/>
    <w:rsid w:val="0D562FED"/>
    <w:rsid w:val="0D5B32D5"/>
    <w:rsid w:val="0D5D1D8E"/>
    <w:rsid w:val="0D6D787D"/>
    <w:rsid w:val="0D717AF6"/>
    <w:rsid w:val="0D92CCF2"/>
    <w:rsid w:val="0D9C824F"/>
    <w:rsid w:val="0D9F624C"/>
    <w:rsid w:val="0DA77760"/>
    <w:rsid w:val="0DAD5514"/>
    <w:rsid w:val="0DB5E275"/>
    <w:rsid w:val="0DBB7FCD"/>
    <w:rsid w:val="0DBEAADF"/>
    <w:rsid w:val="0DBEF217"/>
    <w:rsid w:val="0DCE940D"/>
    <w:rsid w:val="0DD16D31"/>
    <w:rsid w:val="0DD3EBE7"/>
    <w:rsid w:val="0DE3D2DA"/>
    <w:rsid w:val="0DE65A79"/>
    <w:rsid w:val="0DE6ACC9"/>
    <w:rsid w:val="0DEB0DE1"/>
    <w:rsid w:val="0E059DA0"/>
    <w:rsid w:val="0E11C266"/>
    <w:rsid w:val="0E1DAB94"/>
    <w:rsid w:val="0E283D78"/>
    <w:rsid w:val="0E392C39"/>
    <w:rsid w:val="0E429139"/>
    <w:rsid w:val="0E46500A"/>
    <w:rsid w:val="0E593D33"/>
    <w:rsid w:val="0E86771D"/>
    <w:rsid w:val="0E8B6D14"/>
    <w:rsid w:val="0E90DED8"/>
    <w:rsid w:val="0EB998E3"/>
    <w:rsid w:val="0EBD550F"/>
    <w:rsid w:val="0EC10DD1"/>
    <w:rsid w:val="0ED28920"/>
    <w:rsid w:val="0EE36628"/>
    <w:rsid w:val="0EEC77D3"/>
    <w:rsid w:val="0EFA1AAB"/>
    <w:rsid w:val="0F106C5F"/>
    <w:rsid w:val="0F126E27"/>
    <w:rsid w:val="0F14630B"/>
    <w:rsid w:val="0F1EC4BD"/>
    <w:rsid w:val="0F1F5B8B"/>
    <w:rsid w:val="0F376A8B"/>
    <w:rsid w:val="0F39C81C"/>
    <w:rsid w:val="0F47B5B0"/>
    <w:rsid w:val="0F62918C"/>
    <w:rsid w:val="0F636FCC"/>
    <w:rsid w:val="0F7102E4"/>
    <w:rsid w:val="0F734065"/>
    <w:rsid w:val="0F7B1BAF"/>
    <w:rsid w:val="0F8637DE"/>
    <w:rsid w:val="0F8C459C"/>
    <w:rsid w:val="0F933939"/>
    <w:rsid w:val="0F98AE83"/>
    <w:rsid w:val="0F9E66B9"/>
    <w:rsid w:val="0F9F6856"/>
    <w:rsid w:val="0F9FE0DC"/>
    <w:rsid w:val="0FB317B5"/>
    <w:rsid w:val="0FBA2D38"/>
    <w:rsid w:val="0FBB528A"/>
    <w:rsid w:val="0FC7C413"/>
    <w:rsid w:val="0FE72FD7"/>
    <w:rsid w:val="0FEC3992"/>
    <w:rsid w:val="0FF26B49"/>
    <w:rsid w:val="0FF93388"/>
    <w:rsid w:val="0FFF231B"/>
    <w:rsid w:val="100C80D0"/>
    <w:rsid w:val="10173E7F"/>
    <w:rsid w:val="101A1558"/>
    <w:rsid w:val="102E6DD1"/>
    <w:rsid w:val="10303460"/>
    <w:rsid w:val="103A58B0"/>
    <w:rsid w:val="103CD2EE"/>
    <w:rsid w:val="104BB4FE"/>
    <w:rsid w:val="10565C7E"/>
    <w:rsid w:val="1061D633"/>
    <w:rsid w:val="106C3DBA"/>
    <w:rsid w:val="10833FB9"/>
    <w:rsid w:val="109E7741"/>
    <w:rsid w:val="10AA7B83"/>
    <w:rsid w:val="10AEF306"/>
    <w:rsid w:val="10BDB728"/>
    <w:rsid w:val="10CB5A2B"/>
    <w:rsid w:val="10CD2234"/>
    <w:rsid w:val="10E04EAA"/>
    <w:rsid w:val="110F61FD"/>
    <w:rsid w:val="11122370"/>
    <w:rsid w:val="112A3680"/>
    <w:rsid w:val="112D075A"/>
    <w:rsid w:val="114041AE"/>
    <w:rsid w:val="114B53E6"/>
    <w:rsid w:val="115B4A86"/>
    <w:rsid w:val="117FD972"/>
    <w:rsid w:val="11881739"/>
    <w:rsid w:val="118A2969"/>
    <w:rsid w:val="11948F5A"/>
    <w:rsid w:val="119B8E34"/>
    <w:rsid w:val="119C01B7"/>
    <w:rsid w:val="11B04961"/>
    <w:rsid w:val="11D8D032"/>
    <w:rsid w:val="11D97513"/>
    <w:rsid w:val="11E6E7BB"/>
    <w:rsid w:val="11F5F926"/>
    <w:rsid w:val="11F6A526"/>
    <w:rsid w:val="11F9C295"/>
    <w:rsid w:val="11FAA720"/>
    <w:rsid w:val="1205322B"/>
    <w:rsid w:val="12173266"/>
    <w:rsid w:val="122E6F0F"/>
    <w:rsid w:val="12374421"/>
    <w:rsid w:val="123A0E54"/>
    <w:rsid w:val="123F3D73"/>
    <w:rsid w:val="1247FAC3"/>
    <w:rsid w:val="1252DF7B"/>
    <w:rsid w:val="12691C33"/>
    <w:rsid w:val="12735114"/>
    <w:rsid w:val="127FA5EA"/>
    <w:rsid w:val="1281519F"/>
    <w:rsid w:val="129BBBB9"/>
    <w:rsid w:val="12A64B18"/>
    <w:rsid w:val="12ABC6D2"/>
    <w:rsid w:val="12B688C0"/>
    <w:rsid w:val="12C12CE6"/>
    <w:rsid w:val="12C624F3"/>
    <w:rsid w:val="12C988DE"/>
    <w:rsid w:val="12CB5761"/>
    <w:rsid w:val="12CB5C1C"/>
    <w:rsid w:val="12EC6F6F"/>
    <w:rsid w:val="12EE92BC"/>
    <w:rsid w:val="13016F89"/>
    <w:rsid w:val="130E443A"/>
    <w:rsid w:val="13161834"/>
    <w:rsid w:val="132150D6"/>
    <w:rsid w:val="13295581"/>
    <w:rsid w:val="1340B56E"/>
    <w:rsid w:val="1349A5BA"/>
    <w:rsid w:val="13535EBF"/>
    <w:rsid w:val="135CA2EE"/>
    <w:rsid w:val="136E228F"/>
    <w:rsid w:val="138984C3"/>
    <w:rsid w:val="1394282A"/>
    <w:rsid w:val="13A1E607"/>
    <w:rsid w:val="13A237E4"/>
    <w:rsid w:val="13AF89F2"/>
    <w:rsid w:val="13CDEDA9"/>
    <w:rsid w:val="13D7F7E1"/>
    <w:rsid w:val="13D93B98"/>
    <w:rsid w:val="13E192DB"/>
    <w:rsid w:val="13EA4E13"/>
    <w:rsid w:val="13F1E830"/>
    <w:rsid w:val="13F67981"/>
    <w:rsid w:val="14054569"/>
    <w:rsid w:val="1423394A"/>
    <w:rsid w:val="1428D9D1"/>
    <w:rsid w:val="142D0056"/>
    <w:rsid w:val="143145DA"/>
    <w:rsid w:val="1463A7C9"/>
    <w:rsid w:val="146DB6E6"/>
    <w:rsid w:val="1483DB52"/>
    <w:rsid w:val="14865A31"/>
    <w:rsid w:val="148EF401"/>
    <w:rsid w:val="1496E040"/>
    <w:rsid w:val="14B1E567"/>
    <w:rsid w:val="14B76293"/>
    <w:rsid w:val="14B8380A"/>
    <w:rsid w:val="14C630BF"/>
    <w:rsid w:val="14CA166C"/>
    <w:rsid w:val="14CB6B19"/>
    <w:rsid w:val="14CDA616"/>
    <w:rsid w:val="14D2E811"/>
    <w:rsid w:val="14E33F12"/>
    <w:rsid w:val="14E7054B"/>
    <w:rsid w:val="14E75B6B"/>
    <w:rsid w:val="14F50C45"/>
    <w:rsid w:val="15012FF7"/>
    <w:rsid w:val="1501FF4D"/>
    <w:rsid w:val="1506254D"/>
    <w:rsid w:val="1507D05F"/>
    <w:rsid w:val="151E77C0"/>
    <w:rsid w:val="153F9113"/>
    <w:rsid w:val="154460A2"/>
    <w:rsid w:val="15517404"/>
    <w:rsid w:val="155292E1"/>
    <w:rsid w:val="1560BDD4"/>
    <w:rsid w:val="157BD3CF"/>
    <w:rsid w:val="1587696E"/>
    <w:rsid w:val="159747E1"/>
    <w:rsid w:val="15B8175A"/>
    <w:rsid w:val="15C7DAB0"/>
    <w:rsid w:val="15EC950A"/>
    <w:rsid w:val="1604E718"/>
    <w:rsid w:val="16134318"/>
    <w:rsid w:val="161B2064"/>
    <w:rsid w:val="16264D28"/>
    <w:rsid w:val="1629266F"/>
    <w:rsid w:val="16292FA2"/>
    <w:rsid w:val="162A827A"/>
    <w:rsid w:val="164696CC"/>
    <w:rsid w:val="16482A15"/>
    <w:rsid w:val="1652ABF7"/>
    <w:rsid w:val="165BD47E"/>
    <w:rsid w:val="16629D5A"/>
    <w:rsid w:val="1663F053"/>
    <w:rsid w:val="166B1F44"/>
    <w:rsid w:val="16786923"/>
    <w:rsid w:val="168D85CF"/>
    <w:rsid w:val="16B2B029"/>
    <w:rsid w:val="16C2E50D"/>
    <w:rsid w:val="16CDD39B"/>
    <w:rsid w:val="16D5C5E9"/>
    <w:rsid w:val="16DB44DE"/>
    <w:rsid w:val="16E81FB0"/>
    <w:rsid w:val="16EA5DC3"/>
    <w:rsid w:val="17055E19"/>
    <w:rsid w:val="1709FE98"/>
    <w:rsid w:val="1719DAC1"/>
    <w:rsid w:val="1739A35F"/>
    <w:rsid w:val="173ED4FA"/>
    <w:rsid w:val="17454FC6"/>
    <w:rsid w:val="17510026"/>
    <w:rsid w:val="17511C42"/>
    <w:rsid w:val="177CB8AF"/>
    <w:rsid w:val="177F50E6"/>
    <w:rsid w:val="1781965F"/>
    <w:rsid w:val="178A645E"/>
    <w:rsid w:val="17974751"/>
    <w:rsid w:val="17A22F09"/>
    <w:rsid w:val="17A2B49F"/>
    <w:rsid w:val="17BF70B5"/>
    <w:rsid w:val="17C32327"/>
    <w:rsid w:val="17CB79C4"/>
    <w:rsid w:val="17DF56E0"/>
    <w:rsid w:val="17E6959B"/>
    <w:rsid w:val="17F2784F"/>
    <w:rsid w:val="17F3069C"/>
    <w:rsid w:val="17FA8A98"/>
    <w:rsid w:val="180768D4"/>
    <w:rsid w:val="18090825"/>
    <w:rsid w:val="180D2D4C"/>
    <w:rsid w:val="1811D49E"/>
    <w:rsid w:val="181A6FE5"/>
    <w:rsid w:val="181CF215"/>
    <w:rsid w:val="181F7769"/>
    <w:rsid w:val="183001BB"/>
    <w:rsid w:val="183122A2"/>
    <w:rsid w:val="183C9FAE"/>
    <w:rsid w:val="1859CC62"/>
    <w:rsid w:val="1866BB87"/>
    <w:rsid w:val="1887B27A"/>
    <w:rsid w:val="1889C2C3"/>
    <w:rsid w:val="188E19FE"/>
    <w:rsid w:val="188E8FAD"/>
    <w:rsid w:val="189A8BAD"/>
    <w:rsid w:val="18B187B8"/>
    <w:rsid w:val="18BDDFCE"/>
    <w:rsid w:val="18C61675"/>
    <w:rsid w:val="18DD0270"/>
    <w:rsid w:val="18EB6A49"/>
    <w:rsid w:val="18F1A69C"/>
    <w:rsid w:val="18F6430A"/>
    <w:rsid w:val="18FC9E8B"/>
    <w:rsid w:val="1907B61B"/>
    <w:rsid w:val="19358F16"/>
    <w:rsid w:val="1950D58B"/>
    <w:rsid w:val="1966FF32"/>
    <w:rsid w:val="196C6905"/>
    <w:rsid w:val="1988FAA7"/>
    <w:rsid w:val="19991C4E"/>
    <w:rsid w:val="19A07D77"/>
    <w:rsid w:val="19A2E22C"/>
    <w:rsid w:val="19A601E9"/>
    <w:rsid w:val="19BFC191"/>
    <w:rsid w:val="19C0EE40"/>
    <w:rsid w:val="19C4C66A"/>
    <w:rsid w:val="19DC17BF"/>
    <w:rsid w:val="19DF524A"/>
    <w:rsid w:val="19F23BBE"/>
    <w:rsid w:val="19F7F7E5"/>
    <w:rsid w:val="19FAAC4E"/>
    <w:rsid w:val="1A00EE0C"/>
    <w:rsid w:val="1A1CBD02"/>
    <w:rsid w:val="1A241527"/>
    <w:rsid w:val="1A25D729"/>
    <w:rsid w:val="1A282F61"/>
    <w:rsid w:val="1A2A2B72"/>
    <w:rsid w:val="1A3814FA"/>
    <w:rsid w:val="1A388D6E"/>
    <w:rsid w:val="1A509FDE"/>
    <w:rsid w:val="1A53EDCE"/>
    <w:rsid w:val="1A6E53B6"/>
    <w:rsid w:val="1A742874"/>
    <w:rsid w:val="1A81565E"/>
    <w:rsid w:val="1A89900C"/>
    <w:rsid w:val="1AA3AF6D"/>
    <w:rsid w:val="1AAE6016"/>
    <w:rsid w:val="1AB70C74"/>
    <w:rsid w:val="1ABC069A"/>
    <w:rsid w:val="1ABE3767"/>
    <w:rsid w:val="1ACB4A50"/>
    <w:rsid w:val="1ACD43AE"/>
    <w:rsid w:val="1AE01F58"/>
    <w:rsid w:val="1AE823CA"/>
    <w:rsid w:val="1AF49F63"/>
    <w:rsid w:val="1AFC3BAB"/>
    <w:rsid w:val="1B03FCA1"/>
    <w:rsid w:val="1B18D3E1"/>
    <w:rsid w:val="1B1EDDB3"/>
    <w:rsid w:val="1B28AEFF"/>
    <w:rsid w:val="1B38DF93"/>
    <w:rsid w:val="1B395721"/>
    <w:rsid w:val="1B43AA08"/>
    <w:rsid w:val="1B44A682"/>
    <w:rsid w:val="1B44FE35"/>
    <w:rsid w:val="1B510E1A"/>
    <w:rsid w:val="1B71E065"/>
    <w:rsid w:val="1B87F030"/>
    <w:rsid w:val="1B94DB77"/>
    <w:rsid w:val="1B9A5333"/>
    <w:rsid w:val="1BB7558F"/>
    <w:rsid w:val="1BC0FE15"/>
    <w:rsid w:val="1BD1DBAD"/>
    <w:rsid w:val="1BD3BB74"/>
    <w:rsid w:val="1BE2D234"/>
    <w:rsid w:val="1BE3B97F"/>
    <w:rsid w:val="1BF0CB12"/>
    <w:rsid w:val="1BF3DC93"/>
    <w:rsid w:val="1BF5A027"/>
    <w:rsid w:val="1BFCEF05"/>
    <w:rsid w:val="1C14C0F4"/>
    <w:rsid w:val="1C1E676F"/>
    <w:rsid w:val="1C26EF4B"/>
    <w:rsid w:val="1C2A75FC"/>
    <w:rsid w:val="1C352694"/>
    <w:rsid w:val="1C4AD42A"/>
    <w:rsid w:val="1C4BCC44"/>
    <w:rsid w:val="1C5093D5"/>
    <w:rsid w:val="1C55CC02"/>
    <w:rsid w:val="1C80479B"/>
    <w:rsid w:val="1CA9257B"/>
    <w:rsid w:val="1CC2F2FB"/>
    <w:rsid w:val="1CC3BE47"/>
    <w:rsid w:val="1CC6A014"/>
    <w:rsid w:val="1CCAB2CF"/>
    <w:rsid w:val="1CCDE492"/>
    <w:rsid w:val="1CD042CE"/>
    <w:rsid w:val="1CD0EA58"/>
    <w:rsid w:val="1CD0EC72"/>
    <w:rsid w:val="1CDA5FA9"/>
    <w:rsid w:val="1CDB2C35"/>
    <w:rsid w:val="1CFE1A4B"/>
    <w:rsid w:val="1D095019"/>
    <w:rsid w:val="1D09C9BA"/>
    <w:rsid w:val="1D19DAA8"/>
    <w:rsid w:val="1D21AC65"/>
    <w:rsid w:val="1D41AB40"/>
    <w:rsid w:val="1D458ACB"/>
    <w:rsid w:val="1D4858B6"/>
    <w:rsid w:val="1D48DEEE"/>
    <w:rsid w:val="1D566B0E"/>
    <w:rsid w:val="1D6A1725"/>
    <w:rsid w:val="1D6C6D37"/>
    <w:rsid w:val="1D6D5CC7"/>
    <w:rsid w:val="1D7004F9"/>
    <w:rsid w:val="1D8B9638"/>
    <w:rsid w:val="1D9EAA79"/>
    <w:rsid w:val="1DAEA43A"/>
    <w:rsid w:val="1DBF50A7"/>
    <w:rsid w:val="1DC33900"/>
    <w:rsid w:val="1DD22A08"/>
    <w:rsid w:val="1DD9A2D6"/>
    <w:rsid w:val="1DDFCEA2"/>
    <w:rsid w:val="1DDFDDB7"/>
    <w:rsid w:val="1DE9A267"/>
    <w:rsid w:val="1DF8A2F5"/>
    <w:rsid w:val="1E025147"/>
    <w:rsid w:val="1E24F46E"/>
    <w:rsid w:val="1E37CC98"/>
    <w:rsid w:val="1E470779"/>
    <w:rsid w:val="1E4AE7F1"/>
    <w:rsid w:val="1E4D250E"/>
    <w:rsid w:val="1E4F16A4"/>
    <w:rsid w:val="1E5A99A8"/>
    <w:rsid w:val="1E6B50FC"/>
    <w:rsid w:val="1E719298"/>
    <w:rsid w:val="1E8A9EE9"/>
    <w:rsid w:val="1E977287"/>
    <w:rsid w:val="1E983676"/>
    <w:rsid w:val="1EA1BFE3"/>
    <w:rsid w:val="1EA5FDA2"/>
    <w:rsid w:val="1EB267D9"/>
    <w:rsid w:val="1EB7D700"/>
    <w:rsid w:val="1ECE4FB1"/>
    <w:rsid w:val="1EE39783"/>
    <w:rsid w:val="1EF55AFF"/>
    <w:rsid w:val="1EFE5762"/>
    <w:rsid w:val="1F032835"/>
    <w:rsid w:val="1F183E09"/>
    <w:rsid w:val="1F41BCFE"/>
    <w:rsid w:val="1F5A8F31"/>
    <w:rsid w:val="1F65374D"/>
    <w:rsid w:val="1F741962"/>
    <w:rsid w:val="1F7A0ED7"/>
    <w:rsid w:val="1F84ADFD"/>
    <w:rsid w:val="1F8E2D01"/>
    <w:rsid w:val="1F937A06"/>
    <w:rsid w:val="1F991176"/>
    <w:rsid w:val="1F9AF0F5"/>
    <w:rsid w:val="1FA84642"/>
    <w:rsid w:val="1FAB1ECB"/>
    <w:rsid w:val="1FB9BA33"/>
    <w:rsid w:val="1FBC065B"/>
    <w:rsid w:val="1FC0D3E7"/>
    <w:rsid w:val="1FC9BCAE"/>
    <w:rsid w:val="1FD74E9A"/>
    <w:rsid w:val="1FE214DA"/>
    <w:rsid w:val="1FE4098B"/>
    <w:rsid w:val="1FE53E7C"/>
    <w:rsid w:val="1FE930A1"/>
    <w:rsid w:val="1FF00070"/>
    <w:rsid w:val="1FF96789"/>
    <w:rsid w:val="20083CA3"/>
    <w:rsid w:val="20272763"/>
    <w:rsid w:val="202B55CC"/>
    <w:rsid w:val="202F8DB5"/>
    <w:rsid w:val="20313D76"/>
    <w:rsid w:val="2031AA11"/>
    <w:rsid w:val="2034820F"/>
    <w:rsid w:val="204FC532"/>
    <w:rsid w:val="2061EC95"/>
    <w:rsid w:val="206AC361"/>
    <w:rsid w:val="206BBD66"/>
    <w:rsid w:val="207A0A94"/>
    <w:rsid w:val="20A7DA82"/>
    <w:rsid w:val="20B03024"/>
    <w:rsid w:val="20B194B1"/>
    <w:rsid w:val="20BA8322"/>
    <w:rsid w:val="20C0D9D1"/>
    <w:rsid w:val="20D5DD9D"/>
    <w:rsid w:val="20DC6C56"/>
    <w:rsid w:val="20ED326D"/>
    <w:rsid w:val="212062B1"/>
    <w:rsid w:val="2125C033"/>
    <w:rsid w:val="212A1340"/>
    <w:rsid w:val="213DC758"/>
    <w:rsid w:val="2140ACFC"/>
    <w:rsid w:val="2158404F"/>
    <w:rsid w:val="2165F4C1"/>
    <w:rsid w:val="2177BCEA"/>
    <w:rsid w:val="217F2EAC"/>
    <w:rsid w:val="217F823B"/>
    <w:rsid w:val="2193C003"/>
    <w:rsid w:val="21A73AD0"/>
    <w:rsid w:val="21B0E563"/>
    <w:rsid w:val="21B13F1B"/>
    <w:rsid w:val="21C6AA5F"/>
    <w:rsid w:val="21CD39C3"/>
    <w:rsid w:val="21D47285"/>
    <w:rsid w:val="21E18996"/>
    <w:rsid w:val="21E3BE59"/>
    <w:rsid w:val="21EEB7DC"/>
    <w:rsid w:val="21EF7455"/>
    <w:rsid w:val="21FD7903"/>
    <w:rsid w:val="2207CC3B"/>
    <w:rsid w:val="2226D8EA"/>
    <w:rsid w:val="223293E0"/>
    <w:rsid w:val="225192DB"/>
    <w:rsid w:val="2260F876"/>
    <w:rsid w:val="227FA2BA"/>
    <w:rsid w:val="22814E19"/>
    <w:rsid w:val="228C0C15"/>
    <w:rsid w:val="228C3CDE"/>
    <w:rsid w:val="2290E2C1"/>
    <w:rsid w:val="22985AE2"/>
    <w:rsid w:val="2298A64D"/>
    <w:rsid w:val="22BC8162"/>
    <w:rsid w:val="22BE4220"/>
    <w:rsid w:val="22D66715"/>
    <w:rsid w:val="22D930FB"/>
    <w:rsid w:val="22ED15B8"/>
    <w:rsid w:val="22EE3186"/>
    <w:rsid w:val="22EF4713"/>
    <w:rsid w:val="22F9D1E5"/>
    <w:rsid w:val="2301EAD8"/>
    <w:rsid w:val="230494A0"/>
    <w:rsid w:val="2305B4D2"/>
    <w:rsid w:val="2309FFE2"/>
    <w:rsid w:val="23258F29"/>
    <w:rsid w:val="2326C874"/>
    <w:rsid w:val="232FBEF7"/>
    <w:rsid w:val="2349A8FB"/>
    <w:rsid w:val="235215DC"/>
    <w:rsid w:val="2359E115"/>
    <w:rsid w:val="235EE3A0"/>
    <w:rsid w:val="2367C37C"/>
    <w:rsid w:val="2371B4FF"/>
    <w:rsid w:val="23739EF5"/>
    <w:rsid w:val="237E18FA"/>
    <w:rsid w:val="237F1833"/>
    <w:rsid w:val="238937B2"/>
    <w:rsid w:val="239C3684"/>
    <w:rsid w:val="23A3AE7A"/>
    <w:rsid w:val="23ACF207"/>
    <w:rsid w:val="23AF2871"/>
    <w:rsid w:val="23B9F046"/>
    <w:rsid w:val="23C2F910"/>
    <w:rsid w:val="23CAA3D0"/>
    <w:rsid w:val="23D3098F"/>
    <w:rsid w:val="23D36D34"/>
    <w:rsid w:val="23DD688F"/>
    <w:rsid w:val="23E07914"/>
    <w:rsid w:val="23EDFAE6"/>
    <w:rsid w:val="240F25ED"/>
    <w:rsid w:val="24221D77"/>
    <w:rsid w:val="24273BDA"/>
    <w:rsid w:val="24294594"/>
    <w:rsid w:val="242C1C32"/>
    <w:rsid w:val="2448600E"/>
    <w:rsid w:val="245A9178"/>
    <w:rsid w:val="245CD1E2"/>
    <w:rsid w:val="2472179F"/>
    <w:rsid w:val="2477338E"/>
    <w:rsid w:val="247B9019"/>
    <w:rsid w:val="24901DE3"/>
    <w:rsid w:val="24AFBC77"/>
    <w:rsid w:val="24B1687A"/>
    <w:rsid w:val="24B88E6B"/>
    <w:rsid w:val="24D8617E"/>
    <w:rsid w:val="24EA4605"/>
    <w:rsid w:val="2500D140"/>
    <w:rsid w:val="250DFAA8"/>
    <w:rsid w:val="251E662D"/>
    <w:rsid w:val="252C6ECA"/>
    <w:rsid w:val="252F2977"/>
    <w:rsid w:val="252F3E85"/>
    <w:rsid w:val="253DB256"/>
    <w:rsid w:val="254312C5"/>
    <w:rsid w:val="25594298"/>
    <w:rsid w:val="25599434"/>
    <w:rsid w:val="255B469A"/>
    <w:rsid w:val="2577F95F"/>
    <w:rsid w:val="257DB1E2"/>
    <w:rsid w:val="257FC09C"/>
    <w:rsid w:val="258275EA"/>
    <w:rsid w:val="2584A539"/>
    <w:rsid w:val="25C3E09F"/>
    <w:rsid w:val="25F274CB"/>
    <w:rsid w:val="25FACE39"/>
    <w:rsid w:val="260003FC"/>
    <w:rsid w:val="261AAE48"/>
    <w:rsid w:val="26278949"/>
    <w:rsid w:val="2630C5C4"/>
    <w:rsid w:val="26361A11"/>
    <w:rsid w:val="26375CE6"/>
    <w:rsid w:val="26417F2F"/>
    <w:rsid w:val="264498D8"/>
    <w:rsid w:val="264CB88C"/>
    <w:rsid w:val="265387E4"/>
    <w:rsid w:val="265D4431"/>
    <w:rsid w:val="26661694"/>
    <w:rsid w:val="268F375A"/>
    <w:rsid w:val="26964535"/>
    <w:rsid w:val="26A09463"/>
    <w:rsid w:val="26B1009C"/>
    <w:rsid w:val="26BC04E5"/>
    <w:rsid w:val="26BEC71E"/>
    <w:rsid w:val="26C92277"/>
    <w:rsid w:val="26D07683"/>
    <w:rsid w:val="26D213E7"/>
    <w:rsid w:val="26D68687"/>
    <w:rsid w:val="26E0690B"/>
    <w:rsid w:val="26F39831"/>
    <w:rsid w:val="26FC2C9F"/>
    <w:rsid w:val="27068E11"/>
    <w:rsid w:val="270E7755"/>
    <w:rsid w:val="27109DFE"/>
    <w:rsid w:val="2716FF2B"/>
    <w:rsid w:val="27369452"/>
    <w:rsid w:val="2736CA71"/>
    <w:rsid w:val="273990BF"/>
    <w:rsid w:val="273E23EB"/>
    <w:rsid w:val="2746C54B"/>
    <w:rsid w:val="2757D996"/>
    <w:rsid w:val="2762B83D"/>
    <w:rsid w:val="2765B038"/>
    <w:rsid w:val="2769C48F"/>
    <w:rsid w:val="276AAFE5"/>
    <w:rsid w:val="276C4167"/>
    <w:rsid w:val="27754118"/>
    <w:rsid w:val="2782B965"/>
    <w:rsid w:val="278FC50D"/>
    <w:rsid w:val="2797D3B2"/>
    <w:rsid w:val="27AB48F1"/>
    <w:rsid w:val="27AD392B"/>
    <w:rsid w:val="27B7F630"/>
    <w:rsid w:val="27BBA546"/>
    <w:rsid w:val="27CD6195"/>
    <w:rsid w:val="27E82B56"/>
    <w:rsid w:val="27EB4CF0"/>
    <w:rsid w:val="27EBA824"/>
    <w:rsid w:val="27EBCCCF"/>
    <w:rsid w:val="27F19AD4"/>
    <w:rsid w:val="27F3666A"/>
    <w:rsid w:val="27F429D7"/>
    <w:rsid w:val="27F6EA3C"/>
    <w:rsid w:val="280394BE"/>
    <w:rsid w:val="280BCED5"/>
    <w:rsid w:val="280F9B5E"/>
    <w:rsid w:val="281B9523"/>
    <w:rsid w:val="282FFFCA"/>
    <w:rsid w:val="28326487"/>
    <w:rsid w:val="284BDC72"/>
    <w:rsid w:val="285FA853"/>
    <w:rsid w:val="2863A857"/>
    <w:rsid w:val="2866AFD5"/>
    <w:rsid w:val="2866D4D7"/>
    <w:rsid w:val="28809853"/>
    <w:rsid w:val="2887E070"/>
    <w:rsid w:val="28896EFA"/>
    <w:rsid w:val="289E533B"/>
    <w:rsid w:val="289FB250"/>
    <w:rsid w:val="28A218AE"/>
    <w:rsid w:val="28BB0EA7"/>
    <w:rsid w:val="28C03F3C"/>
    <w:rsid w:val="28E4A805"/>
    <w:rsid w:val="28F4018F"/>
    <w:rsid w:val="28FBEB13"/>
    <w:rsid w:val="28FF8E0D"/>
    <w:rsid w:val="2928B46D"/>
    <w:rsid w:val="293E84ED"/>
    <w:rsid w:val="2941BFB5"/>
    <w:rsid w:val="296FA7C6"/>
    <w:rsid w:val="2973626F"/>
    <w:rsid w:val="298FF266"/>
    <w:rsid w:val="29B3106F"/>
    <w:rsid w:val="29BFE977"/>
    <w:rsid w:val="29DEC477"/>
    <w:rsid w:val="29F5231D"/>
    <w:rsid w:val="29FCD224"/>
    <w:rsid w:val="2A027C7C"/>
    <w:rsid w:val="2A0C996E"/>
    <w:rsid w:val="2A2839FF"/>
    <w:rsid w:val="2A2AACF0"/>
    <w:rsid w:val="2A481BAC"/>
    <w:rsid w:val="2A6654C5"/>
    <w:rsid w:val="2A7AFBF8"/>
    <w:rsid w:val="2A98BC18"/>
    <w:rsid w:val="2AA444AF"/>
    <w:rsid w:val="2AAA1C74"/>
    <w:rsid w:val="2ABAF648"/>
    <w:rsid w:val="2AC7F7A1"/>
    <w:rsid w:val="2AC87883"/>
    <w:rsid w:val="2ACEE5ED"/>
    <w:rsid w:val="2AD97482"/>
    <w:rsid w:val="2AE8EE66"/>
    <w:rsid w:val="2AEAFB1D"/>
    <w:rsid w:val="2AF8A3C6"/>
    <w:rsid w:val="2B095D55"/>
    <w:rsid w:val="2B0E842C"/>
    <w:rsid w:val="2B113A8C"/>
    <w:rsid w:val="2B16B4E8"/>
    <w:rsid w:val="2B1A6F28"/>
    <w:rsid w:val="2B1A7E57"/>
    <w:rsid w:val="2B1F188A"/>
    <w:rsid w:val="2B1FA84A"/>
    <w:rsid w:val="2B2B6AB9"/>
    <w:rsid w:val="2B6512C0"/>
    <w:rsid w:val="2B6695D3"/>
    <w:rsid w:val="2B68BE02"/>
    <w:rsid w:val="2B719429"/>
    <w:rsid w:val="2B77BA4D"/>
    <w:rsid w:val="2B90B30C"/>
    <w:rsid w:val="2BA94786"/>
    <w:rsid w:val="2BAEB9CB"/>
    <w:rsid w:val="2BAEF6EB"/>
    <w:rsid w:val="2BB90A21"/>
    <w:rsid w:val="2BC05399"/>
    <w:rsid w:val="2BC1D27F"/>
    <w:rsid w:val="2BD14369"/>
    <w:rsid w:val="2BD6F250"/>
    <w:rsid w:val="2BE85DC3"/>
    <w:rsid w:val="2BF18A93"/>
    <w:rsid w:val="2BF47777"/>
    <w:rsid w:val="2BFD0DC0"/>
    <w:rsid w:val="2C203116"/>
    <w:rsid w:val="2C294CFD"/>
    <w:rsid w:val="2C29DC39"/>
    <w:rsid w:val="2C42FE83"/>
    <w:rsid w:val="2C460F9C"/>
    <w:rsid w:val="2C4FD840"/>
    <w:rsid w:val="2C57E299"/>
    <w:rsid w:val="2C5A7446"/>
    <w:rsid w:val="2C5B7BCB"/>
    <w:rsid w:val="2C68F1C9"/>
    <w:rsid w:val="2C702689"/>
    <w:rsid w:val="2C713F77"/>
    <w:rsid w:val="2C82BF71"/>
    <w:rsid w:val="2C8A67CD"/>
    <w:rsid w:val="2C8AC683"/>
    <w:rsid w:val="2C9C7826"/>
    <w:rsid w:val="2CA63B62"/>
    <w:rsid w:val="2CA7AB64"/>
    <w:rsid w:val="2CAA49B4"/>
    <w:rsid w:val="2CAE5058"/>
    <w:rsid w:val="2CBC43A7"/>
    <w:rsid w:val="2CF221F6"/>
    <w:rsid w:val="2CF35609"/>
    <w:rsid w:val="2D0752EB"/>
    <w:rsid w:val="2D117E2F"/>
    <w:rsid w:val="2D14A8CC"/>
    <w:rsid w:val="2D26683B"/>
    <w:rsid w:val="2D2AA9DB"/>
    <w:rsid w:val="2D407063"/>
    <w:rsid w:val="2D42D01B"/>
    <w:rsid w:val="2D4BE020"/>
    <w:rsid w:val="2D5C2BF4"/>
    <w:rsid w:val="2D6E449F"/>
    <w:rsid w:val="2D729DCD"/>
    <w:rsid w:val="2D72E891"/>
    <w:rsid w:val="2D9EC4EB"/>
    <w:rsid w:val="2DA3E652"/>
    <w:rsid w:val="2DB97815"/>
    <w:rsid w:val="2DBB3C9D"/>
    <w:rsid w:val="2DD2DAA6"/>
    <w:rsid w:val="2DF6B7CA"/>
    <w:rsid w:val="2DF83030"/>
    <w:rsid w:val="2DFA03A0"/>
    <w:rsid w:val="2E0906DE"/>
    <w:rsid w:val="2E0BE7CC"/>
    <w:rsid w:val="2E0E7281"/>
    <w:rsid w:val="2E24EC68"/>
    <w:rsid w:val="2E2B87AF"/>
    <w:rsid w:val="2E38B703"/>
    <w:rsid w:val="2E5188D8"/>
    <w:rsid w:val="2E574794"/>
    <w:rsid w:val="2E5BC416"/>
    <w:rsid w:val="2E76BCF9"/>
    <w:rsid w:val="2E776FE3"/>
    <w:rsid w:val="2E7B3F3F"/>
    <w:rsid w:val="2E845235"/>
    <w:rsid w:val="2E84D964"/>
    <w:rsid w:val="2E8E3EA0"/>
    <w:rsid w:val="2E95581C"/>
    <w:rsid w:val="2EB03FB9"/>
    <w:rsid w:val="2EB5F8C8"/>
    <w:rsid w:val="2ED30569"/>
    <w:rsid w:val="2EF927FD"/>
    <w:rsid w:val="2F01821A"/>
    <w:rsid w:val="2F0F88F2"/>
    <w:rsid w:val="2F192AB6"/>
    <w:rsid w:val="2F2FDF6E"/>
    <w:rsid w:val="2F40B11A"/>
    <w:rsid w:val="2F59075A"/>
    <w:rsid w:val="2F6C3A6A"/>
    <w:rsid w:val="2F7FC072"/>
    <w:rsid w:val="2F820E16"/>
    <w:rsid w:val="2F8CA9CF"/>
    <w:rsid w:val="2F97655C"/>
    <w:rsid w:val="2F9E12F8"/>
    <w:rsid w:val="2FAB8A31"/>
    <w:rsid w:val="2FB162D1"/>
    <w:rsid w:val="2FB8792C"/>
    <w:rsid w:val="2FD6E259"/>
    <w:rsid w:val="2FD92ABB"/>
    <w:rsid w:val="2FE227D9"/>
    <w:rsid w:val="2FEE390C"/>
    <w:rsid w:val="300A674C"/>
    <w:rsid w:val="3014445F"/>
    <w:rsid w:val="3026C2ED"/>
    <w:rsid w:val="3038ADDF"/>
    <w:rsid w:val="303B5217"/>
    <w:rsid w:val="303D011B"/>
    <w:rsid w:val="303D7260"/>
    <w:rsid w:val="304072CB"/>
    <w:rsid w:val="304A0597"/>
    <w:rsid w:val="30539E6F"/>
    <w:rsid w:val="3066DCE9"/>
    <w:rsid w:val="306E85C3"/>
    <w:rsid w:val="307691DF"/>
    <w:rsid w:val="308D0D05"/>
    <w:rsid w:val="30967AF1"/>
    <w:rsid w:val="309A164E"/>
    <w:rsid w:val="30A123C9"/>
    <w:rsid w:val="30AB0C58"/>
    <w:rsid w:val="30AB2CE9"/>
    <w:rsid w:val="30AFCB3E"/>
    <w:rsid w:val="30C74F4B"/>
    <w:rsid w:val="30E5D83A"/>
    <w:rsid w:val="30ECF7ED"/>
    <w:rsid w:val="30F4EB5B"/>
    <w:rsid w:val="310183DD"/>
    <w:rsid w:val="310D544B"/>
    <w:rsid w:val="31119324"/>
    <w:rsid w:val="31151CE5"/>
    <w:rsid w:val="311E6545"/>
    <w:rsid w:val="3124F5AA"/>
    <w:rsid w:val="312BDEB8"/>
    <w:rsid w:val="3145032C"/>
    <w:rsid w:val="3156A4F9"/>
    <w:rsid w:val="31620BAC"/>
    <w:rsid w:val="3163F2D8"/>
    <w:rsid w:val="316CDA77"/>
    <w:rsid w:val="317201E9"/>
    <w:rsid w:val="318455BB"/>
    <w:rsid w:val="318B5317"/>
    <w:rsid w:val="31983F9C"/>
    <w:rsid w:val="319BDE63"/>
    <w:rsid w:val="31A58384"/>
    <w:rsid w:val="31B64890"/>
    <w:rsid w:val="31C5D3CD"/>
    <w:rsid w:val="31DDE954"/>
    <w:rsid w:val="31E0A8C5"/>
    <w:rsid w:val="31EF829E"/>
    <w:rsid w:val="31F5D400"/>
    <w:rsid w:val="31FE03BF"/>
    <w:rsid w:val="320848E8"/>
    <w:rsid w:val="320FCBA4"/>
    <w:rsid w:val="321A7B75"/>
    <w:rsid w:val="321E95AD"/>
    <w:rsid w:val="3230CCFA"/>
    <w:rsid w:val="32358DA9"/>
    <w:rsid w:val="323A9349"/>
    <w:rsid w:val="327326A4"/>
    <w:rsid w:val="32804D19"/>
    <w:rsid w:val="32902A9A"/>
    <w:rsid w:val="32A03A0E"/>
    <w:rsid w:val="32A1BDED"/>
    <w:rsid w:val="32A34DDB"/>
    <w:rsid w:val="32BF71A5"/>
    <w:rsid w:val="32C3BF8E"/>
    <w:rsid w:val="32C7B648"/>
    <w:rsid w:val="32C98BC7"/>
    <w:rsid w:val="32FB239E"/>
    <w:rsid w:val="32FBFC88"/>
    <w:rsid w:val="3317EAAE"/>
    <w:rsid w:val="3318022C"/>
    <w:rsid w:val="333766F3"/>
    <w:rsid w:val="33452AA3"/>
    <w:rsid w:val="33498E77"/>
    <w:rsid w:val="3378F297"/>
    <w:rsid w:val="337F8A9D"/>
    <w:rsid w:val="33828467"/>
    <w:rsid w:val="3382FE11"/>
    <w:rsid w:val="3388CF40"/>
    <w:rsid w:val="3388FC31"/>
    <w:rsid w:val="33930651"/>
    <w:rsid w:val="3395CB84"/>
    <w:rsid w:val="33998108"/>
    <w:rsid w:val="33AD15A8"/>
    <w:rsid w:val="33AF4477"/>
    <w:rsid w:val="33C5A7DB"/>
    <w:rsid w:val="33CBF110"/>
    <w:rsid w:val="33CF38B8"/>
    <w:rsid w:val="33D0EC81"/>
    <w:rsid w:val="33E0DF09"/>
    <w:rsid w:val="33E1C4CE"/>
    <w:rsid w:val="33E4A201"/>
    <w:rsid w:val="33EEA42E"/>
    <w:rsid w:val="33FA9171"/>
    <w:rsid w:val="3405DCAF"/>
    <w:rsid w:val="34155C03"/>
    <w:rsid w:val="341DF105"/>
    <w:rsid w:val="3429CDCF"/>
    <w:rsid w:val="3436024F"/>
    <w:rsid w:val="3436ADF1"/>
    <w:rsid w:val="3438BDFA"/>
    <w:rsid w:val="343A0D94"/>
    <w:rsid w:val="3443829C"/>
    <w:rsid w:val="34448F37"/>
    <w:rsid w:val="345DAC38"/>
    <w:rsid w:val="34700A1B"/>
    <w:rsid w:val="3478BFB0"/>
    <w:rsid w:val="3481EA79"/>
    <w:rsid w:val="3485EEE0"/>
    <w:rsid w:val="3495221E"/>
    <w:rsid w:val="34A3DDB2"/>
    <w:rsid w:val="34A59C9E"/>
    <w:rsid w:val="34CFDBD6"/>
    <w:rsid w:val="34E0D1CA"/>
    <w:rsid w:val="34ED7DB7"/>
    <w:rsid w:val="350B294C"/>
    <w:rsid w:val="351BF313"/>
    <w:rsid w:val="351CCBAA"/>
    <w:rsid w:val="352E3FF7"/>
    <w:rsid w:val="353DEDAA"/>
    <w:rsid w:val="3545AFC8"/>
    <w:rsid w:val="35648ED1"/>
    <w:rsid w:val="3564FA9F"/>
    <w:rsid w:val="35840A8F"/>
    <w:rsid w:val="358E7EE7"/>
    <w:rsid w:val="35907537"/>
    <w:rsid w:val="3593D3AB"/>
    <w:rsid w:val="35940AE9"/>
    <w:rsid w:val="35965AF5"/>
    <w:rsid w:val="3598CB03"/>
    <w:rsid w:val="359C3C6B"/>
    <w:rsid w:val="35A3E25B"/>
    <w:rsid w:val="35B1689C"/>
    <w:rsid w:val="35BF9B3A"/>
    <w:rsid w:val="35D10292"/>
    <w:rsid w:val="35D321D1"/>
    <w:rsid w:val="35DA89C3"/>
    <w:rsid w:val="35DC708A"/>
    <w:rsid w:val="35EF99AF"/>
    <w:rsid w:val="35F6BE15"/>
    <w:rsid w:val="3606C796"/>
    <w:rsid w:val="360C3999"/>
    <w:rsid w:val="360D66DA"/>
    <w:rsid w:val="36196BC0"/>
    <w:rsid w:val="3619C6D0"/>
    <w:rsid w:val="36232B69"/>
    <w:rsid w:val="36386B74"/>
    <w:rsid w:val="364A3E7D"/>
    <w:rsid w:val="36509226"/>
    <w:rsid w:val="365E905E"/>
    <w:rsid w:val="36605FF8"/>
    <w:rsid w:val="36848DA1"/>
    <w:rsid w:val="369164B5"/>
    <w:rsid w:val="36936057"/>
    <w:rsid w:val="3697B68F"/>
    <w:rsid w:val="36AA0B93"/>
    <w:rsid w:val="36AAE5E9"/>
    <w:rsid w:val="36BEE193"/>
    <w:rsid w:val="36CBCAFA"/>
    <w:rsid w:val="36E9E683"/>
    <w:rsid w:val="36EBD1CF"/>
    <w:rsid w:val="37036419"/>
    <w:rsid w:val="3705E9D2"/>
    <w:rsid w:val="3707EAF5"/>
    <w:rsid w:val="370D3201"/>
    <w:rsid w:val="37167660"/>
    <w:rsid w:val="372B8AAF"/>
    <w:rsid w:val="374C3DD6"/>
    <w:rsid w:val="3751DC59"/>
    <w:rsid w:val="3758138D"/>
    <w:rsid w:val="37593006"/>
    <w:rsid w:val="37636507"/>
    <w:rsid w:val="3787528D"/>
    <w:rsid w:val="378B3015"/>
    <w:rsid w:val="3793934C"/>
    <w:rsid w:val="37B359A3"/>
    <w:rsid w:val="37C1052B"/>
    <w:rsid w:val="37C1B89D"/>
    <w:rsid w:val="37C8AB08"/>
    <w:rsid w:val="37CF8235"/>
    <w:rsid w:val="37D71255"/>
    <w:rsid w:val="37DBF421"/>
    <w:rsid w:val="37EACC08"/>
    <w:rsid w:val="37EED793"/>
    <w:rsid w:val="381D61C9"/>
    <w:rsid w:val="381E5061"/>
    <w:rsid w:val="381F3ACF"/>
    <w:rsid w:val="381FCD4C"/>
    <w:rsid w:val="38211F56"/>
    <w:rsid w:val="3833E482"/>
    <w:rsid w:val="3835DEFC"/>
    <w:rsid w:val="3848CE7D"/>
    <w:rsid w:val="38497C6A"/>
    <w:rsid w:val="384D7470"/>
    <w:rsid w:val="38569205"/>
    <w:rsid w:val="385A179C"/>
    <w:rsid w:val="385B2B7A"/>
    <w:rsid w:val="386B104F"/>
    <w:rsid w:val="3879F1B4"/>
    <w:rsid w:val="38939323"/>
    <w:rsid w:val="389DEE11"/>
    <w:rsid w:val="38B69F58"/>
    <w:rsid w:val="38CF1507"/>
    <w:rsid w:val="38D44329"/>
    <w:rsid w:val="38DDBC10"/>
    <w:rsid w:val="38DE0D64"/>
    <w:rsid w:val="38EEA372"/>
    <w:rsid w:val="38F4D15E"/>
    <w:rsid w:val="391A484C"/>
    <w:rsid w:val="392508D9"/>
    <w:rsid w:val="3925718C"/>
    <w:rsid w:val="3928EDC4"/>
    <w:rsid w:val="392FE613"/>
    <w:rsid w:val="39326684"/>
    <w:rsid w:val="39351759"/>
    <w:rsid w:val="393B1A5B"/>
    <w:rsid w:val="394557BF"/>
    <w:rsid w:val="3948001E"/>
    <w:rsid w:val="396B4143"/>
    <w:rsid w:val="39824C9A"/>
    <w:rsid w:val="3983072F"/>
    <w:rsid w:val="3994AB17"/>
    <w:rsid w:val="399907D5"/>
    <w:rsid w:val="39AD0132"/>
    <w:rsid w:val="39D3962D"/>
    <w:rsid w:val="39D9D8F4"/>
    <w:rsid w:val="39DD429B"/>
    <w:rsid w:val="39F7306D"/>
    <w:rsid w:val="3A01853E"/>
    <w:rsid w:val="3A07D033"/>
    <w:rsid w:val="3A0E59C8"/>
    <w:rsid w:val="3A17E083"/>
    <w:rsid w:val="3A2E786F"/>
    <w:rsid w:val="3A387362"/>
    <w:rsid w:val="3A3BE48A"/>
    <w:rsid w:val="3A41487D"/>
    <w:rsid w:val="3A65F134"/>
    <w:rsid w:val="3A697A77"/>
    <w:rsid w:val="3A73D988"/>
    <w:rsid w:val="3A754E04"/>
    <w:rsid w:val="3A79CB32"/>
    <w:rsid w:val="3A9C6E65"/>
    <w:rsid w:val="3AA879E2"/>
    <w:rsid w:val="3AAEEEF9"/>
    <w:rsid w:val="3AB20CC5"/>
    <w:rsid w:val="3AB4311B"/>
    <w:rsid w:val="3ABD02F1"/>
    <w:rsid w:val="3AD1A917"/>
    <w:rsid w:val="3AF02F7B"/>
    <w:rsid w:val="3AF7CFCC"/>
    <w:rsid w:val="3B0039EC"/>
    <w:rsid w:val="3B0BC859"/>
    <w:rsid w:val="3B2070FA"/>
    <w:rsid w:val="3B2161BE"/>
    <w:rsid w:val="3B30EC1C"/>
    <w:rsid w:val="3B459AD0"/>
    <w:rsid w:val="3B55E2F8"/>
    <w:rsid w:val="3B5893DC"/>
    <w:rsid w:val="3B5C80C8"/>
    <w:rsid w:val="3B6403A0"/>
    <w:rsid w:val="3B73DC86"/>
    <w:rsid w:val="3B8C9F5B"/>
    <w:rsid w:val="3B9926BA"/>
    <w:rsid w:val="3BC1C19D"/>
    <w:rsid w:val="3BE82229"/>
    <w:rsid w:val="3BFF0BC1"/>
    <w:rsid w:val="3C06AB23"/>
    <w:rsid w:val="3C0DBCEE"/>
    <w:rsid w:val="3C111663"/>
    <w:rsid w:val="3C1E11CF"/>
    <w:rsid w:val="3C2F31B2"/>
    <w:rsid w:val="3C3331F2"/>
    <w:rsid w:val="3C58D235"/>
    <w:rsid w:val="3C640C16"/>
    <w:rsid w:val="3C6C7E17"/>
    <w:rsid w:val="3C7D2D2B"/>
    <w:rsid w:val="3C8F1E42"/>
    <w:rsid w:val="3C91A7FD"/>
    <w:rsid w:val="3C957295"/>
    <w:rsid w:val="3CAB32DA"/>
    <w:rsid w:val="3CC499FD"/>
    <w:rsid w:val="3CCA032F"/>
    <w:rsid w:val="3CCAFED8"/>
    <w:rsid w:val="3CD1B226"/>
    <w:rsid w:val="3CDA4B38"/>
    <w:rsid w:val="3CDC35E0"/>
    <w:rsid w:val="3CEB97F8"/>
    <w:rsid w:val="3CF3C4E1"/>
    <w:rsid w:val="3CFF34D2"/>
    <w:rsid w:val="3CFF577B"/>
    <w:rsid w:val="3D022AF7"/>
    <w:rsid w:val="3D16EBF1"/>
    <w:rsid w:val="3D30A88F"/>
    <w:rsid w:val="3D35BB12"/>
    <w:rsid w:val="3D43077E"/>
    <w:rsid w:val="3D65B2AC"/>
    <w:rsid w:val="3D66230E"/>
    <w:rsid w:val="3D748234"/>
    <w:rsid w:val="3D75225E"/>
    <w:rsid w:val="3D83732B"/>
    <w:rsid w:val="3D851969"/>
    <w:rsid w:val="3D963DED"/>
    <w:rsid w:val="3DABC40E"/>
    <w:rsid w:val="3DB8A76F"/>
    <w:rsid w:val="3DB99DCA"/>
    <w:rsid w:val="3DBAFAA3"/>
    <w:rsid w:val="3DBB72CE"/>
    <w:rsid w:val="3DC783B9"/>
    <w:rsid w:val="3DF555C4"/>
    <w:rsid w:val="3DF86110"/>
    <w:rsid w:val="3DFFA510"/>
    <w:rsid w:val="3E2456A1"/>
    <w:rsid w:val="3E368A96"/>
    <w:rsid w:val="3E45B1EB"/>
    <w:rsid w:val="3E75A9D1"/>
    <w:rsid w:val="3E79B312"/>
    <w:rsid w:val="3E893350"/>
    <w:rsid w:val="3E92E41D"/>
    <w:rsid w:val="3ED2CD26"/>
    <w:rsid w:val="3EE34CE2"/>
    <w:rsid w:val="3EE7A044"/>
    <w:rsid w:val="3EEB575E"/>
    <w:rsid w:val="3EECEEA0"/>
    <w:rsid w:val="3EFC792D"/>
    <w:rsid w:val="3EFFF678"/>
    <w:rsid w:val="3F043F3C"/>
    <w:rsid w:val="3F066A73"/>
    <w:rsid w:val="3F24C2E6"/>
    <w:rsid w:val="3F287EDC"/>
    <w:rsid w:val="3F4DE35A"/>
    <w:rsid w:val="3F50F6BB"/>
    <w:rsid w:val="3F5F49DC"/>
    <w:rsid w:val="3F87DDDC"/>
    <w:rsid w:val="3FA63A20"/>
    <w:rsid w:val="3FA677EA"/>
    <w:rsid w:val="3FAD2074"/>
    <w:rsid w:val="3FBA9F8E"/>
    <w:rsid w:val="3FC72173"/>
    <w:rsid w:val="3FC920D0"/>
    <w:rsid w:val="3FDE9525"/>
    <w:rsid w:val="3FDFF76C"/>
    <w:rsid w:val="40026EC7"/>
    <w:rsid w:val="400E9E1A"/>
    <w:rsid w:val="401D5723"/>
    <w:rsid w:val="40204D55"/>
    <w:rsid w:val="402B57C2"/>
    <w:rsid w:val="402B5EFA"/>
    <w:rsid w:val="403265FE"/>
    <w:rsid w:val="405314A2"/>
    <w:rsid w:val="4061E06A"/>
    <w:rsid w:val="40642E8F"/>
    <w:rsid w:val="40684395"/>
    <w:rsid w:val="4069E6CA"/>
    <w:rsid w:val="406CE429"/>
    <w:rsid w:val="40728D41"/>
    <w:rsid w:val="40773C1C"/>
    <w:rsid w:val="4081ECC3"/>
    <w:rsid w:val="409546C4"/>
    <w:rsid w:val="4095CCBF"/>
    <w:rsid w:val="4097562F"/>
    <w:rsid w:val="409AFA7D"/>
    <w:rsid w:val="40AA9047"/>
    <w:rsid w:val="40BBC191"/>
    <w:rsid w:val="40C07FE2"/>
    <w:rsid w:val="40C4629A"/>
    <w:rsid w:val="40C49C18"/>
    <w:rsid w:val="40DFBC02"/>
    <w:rsid w:val="40F08AAD"/>
    <w:rsid w:val="40F6A99A"/>
    <w:rsid w:val="41099EAA"/>
    <w:rsid w:val="41168C21"/>
    <w:rsid w:val="411DF44C"/>
    <w:rsid w:val="41228313"/>
    <w:rsid w:val="41298AF8"/>
    <w:rsid w:val="412AFCCF"/>
    <w:rsid w:val="413185F9"/>
    <w:rsid w:val="4137D852"/>
    <w:rsid w:val="414A8707"/>
    <w:rsid w:val="41665357"/>
    <w:rsid w:val="416C68E8"/>
    <w:rsid w:val="416DA627"/>
    <w:rsid w:val="417A4568"/>
    <w:rsid w:val="4182B4A9"/>
    <w:rsid w:val="41883851"/>
    <w:rsid w:val="41A00EE1"/>
    <w:rsid w:val="41A41919"/>
    <w:rsid w:val="41A8E578"/>
    <w:rsid w:val="41B7DF05"/>
    <w:rsid w:val="41BCD2A7"/>
    <w:rsid w:val="41C617B0"/>
    <w:rsid w:val="41E678E2"/>
    <w:rsid w:val="41E96B15"/>
    <w:rsid w:val="41EA23EC"/>
    <w:rsid w:val="42175878"/>
    <w:rsid w:val="42196AFA"/>
    <w:rsid w:val="42202E64"/>
    <w:rsid w:val="42208C76"/>
    <w:rsid w:val="42258F0C"/>
    <w:rsid w:val="422B727C"/>
    <w:rsid w:val="423A5003"/>
    <w:rsid w:val="4241BA05"/>
    <w:rsid w:val="424B308B"/>
    <w:rsid w:val="426A6548"/>
    <w:rsid w:val="42789D21"/>
    <w:rsid w:val="428324E0"/>
    <w:rsid w:val="42940411"/>
    <w:rsid w:val="42A013C0"/>
    <w:rsid w:val="42A3270C"/>
    <w:rsid w:val="42A49688"/>
    <w:rsid w:val="42AE2E09"/>
    <w:rsid w:val="42B52825"/>
    <w:rsid w:val="42B54499"/>
    <w:rsid w:val="42BE3A4F"/>
    <w:rsid w:val="42CEE430"/>
    <w:rsid w:val="42D61CE5"/>
    <w:rsid w:val="42E96D17"/>
    <w:rsid w:val="42EB6C7A"/>
    <w:rsid w:val="42EB70BF"/>
    <w:rsid w:val="42ECA224"/>
    <w:rsid w:val="42F2FC89"/>
    <w:rsid w:val="42FF42E1"/>
    <w:rsid w:val="430E5994"/>
    <w:rsid w:val="431967E7"/>
    <w:rsid w:val="43251469"/>
    <w:rsid w:val="434D474B"/>
    <w:rsid w:val="43548EC8"/>
    <w:rsid w:val="4358D62E"/>
    <w:rsid w:val="435E4D62"/>
    <w:rsid w:val="43631F47"/>
    <w:rsid w:val="43740A19"/>
    <w:rsid w:val="4377332B"/>
    <w:rsid w:val="437F7D7D"/>
    <w:rsid w:val="438B5679"/>
    <w:rsid w:val="438CEE3B"/>
    <w:rsid w:val="438F0C60"/>
    <w:rsid w:val="4390380D"/>
    <w:rsid w:val="43981245"/>
    <w:rsid w:val="43A7E847"/>
    <w:rsid w:val="43AE9147"/>
    <w:rsid w:val="43C85AE2"/>
    <w:rsid w:val="43D1A619"/>
    <w:rsid w:val="43D989B8"/>
    <w:rsid w:val="43E107DC"/>
    <w:rsid w:val="43EF7B8B"/>
    <w:rsid w:val="43FEF70F"/>
    <w:rsid w:val="440F9407"/>
    <w:rsid w:val="44127D2B"/>
    <w:rsid w:val="4415DE9D"/>
    <w:rsid w:val="442509DB"/>
    <w:rsid w:val="4425F236"/>
    <w:rsid w:val="442EC061"/>
    <w:rsid w:val="444165C8"/>
    <w:rsid w:val="4447283D"/>
    <w:rsid w:val="44481223"/>
    <w:rsid w:val="44482512"/>
    <w:rsid w:val="4465A497"/>
    <w:rsid w:val="446D1F5F"/>
    <w:rsid w:val="4471A654"/>
    <w:rsid w:val="44725BB3"/>
    <w:rsid w:val="44761B0E"/>
    <w:rsid w:val="44A1E704"/>
    <w:rsid w:val="44CCBFD1"/>
    <w:rsid w:val="44DFBEF4"/>
    <w:rsid w:val="44ECA464"/>
    <w:rsid w:val="450A287B"/>
    <w:rsid w:val="4522CC25"/>
    <w:rsid w:val="45310679"/>
    <w:rsid w:val="4538F3D2"/>
    <w:rsid w:val="454F9182"/>
    <w:rsid w:val="4569F834"/>
    <w:rsid w:val="456AD237"/>
    <w:rsid w:val="457778EB"/>
    <w:rsid w:val="45966314"/>
    <w:rsid w:val="45A712BF"/>
    <w:rsid w:val="45B0E15D"/>
    <w:rsid w:val="45B4D00D"/>
    <w:rsid w:val="45B5F30F"/>
    <w:rsid w:val="45CF016D"/>
    <w:rsid w:val="45E1460A"/>
    <w:rsid w:val="45EF928A"/>
    <w:rsid w:val="4614BF42"/>
    <w:rsid w:val="46202653"/>
    <w:rsid w:val="4624914B"/>
    <w:rsid w:val="46296E20"/>
    <w:rsid w:val="463DF462"/>
    <w:rsid w:val="46576D98"/>
    <w:rsid w:val="4657997F"/>
    <w:rsid w:val="46592277"/>
    <w:rsid w:val="465DE37E"/>
    <w:rsid w:val="467C6B25"/>
    <w:rsid w:val="46937B0E"/>
    <w:rsid w:val="46998D44"/>
    <w:rsid w:val="469F1A96"/>
    <w:rsid w:val="46AEE2F4"/>
    <w:rsid w:val="46D1DC23"/>
    <w:rsid w:val="46DCD48D"/>
    <w:rsid w:val="46DFD48C"/>
    <w:rsid w:val="46F99C39"/>
    <w:rsid w:val="46FAC7C2"/>
    <w:rsid w:val="47052D18"/>
    <w:rsid w:val="47178BAF"/>
    <w:rsid w:val="47188991"/>
    <w:rsid w:val="4721E29C"/>
    <w:rsid w:val="472B6376"/>
    <w:rsid w:val="472CCF5F"/>
    <w:rsid w:val="472D9FAC"/>
    <w:rsid w:val="4735EA05"/>
    <w:rsid w:val="473ED699"/>
    <w:rsid w:val="47412757"/>
    <w:rsid w:val="4760FC89"/>
    <w:rsid w:val="4771C10F"/>
    <w:rsid w:val="4794B436"/>
    <w:rsid w:val="4796BE03"/>
    <w:rsid w:val="479D3B4B"/>
    <w:rsid w:val="47BAABB7"/>
    <w:rsid w:val="47C2C432"/>
    <w:rsid w:val="47E4FD7D"/>
    <w:rsid w:val="47F47B4B"/>
    <w:rsid w:val="4801833C"/>
    <w:rsid w:val="48062E4B"/>
    <w:rsid w:val="480D650A"/>
    <w:rsid w:val="481532B2"/>
    <w:rsid w:val="48173050"/>
    <w:rsid w:val="481B01AD"/>
    <w:rsid w:val="4820ADC9"/>
    <w:rsid w:val="482D6774"/>
    <w:rsid w:val="483EA694"/>
    <w:rsid w:val="48463273"/>
    <w:rsid w:val="48555481"/>
    <w:rsid w:val="489C7B47"/>
    <w:rsid w:val="48B24EFC"/>
    <w:rsid w:val="48B25103"/>
    <w:rsid w:val="48BFBF2B"/>
    <w:rsid w:val="48CBAB63"/>
    <w:rsid w:val="48D4CE8C"/>
    <w:rsid w:val="48E94BC1"/>
    <w:rsid w:val="490058AE"/>
    <w:rsid w:val="490E801F"/>
    <w:rsid w:val="491A6C08"/>
    <w:rsid w:val="491D2BE0"/>
    <w:rsid w:val="49236C33"/>
    <w:rsid w:val="49264664"/>
    <w:rsid w:val="493DE5FC"/>
    <w:rsid w:val="49438658"/>
    <w:rsid w:val="494B2B1D"/>
    <w:rsid w:val="4951E970"/>
    <w:rsid w:val="4957C496"/>
    <w:rsid w:val="496DF889"/>
    <w:rsid w:val="4980FBE4"/>
    <w:rsid w:val="498C7C6D"/>
    <w:rsid w:val="499BC4B4"/>
    <w:rsid w:val="49BF34B5"/>
    <w:rsid w:val="49C9D311"/>
    <w:rsid w:val="49CCC9C9"/>
    <w:rsid w:val="49D29BC0"/>
    <w:rsid w:val="49EB530C"/>
    <w:rsid w:val="49FEB249"/>
    <w:rsid w:val="4A01F1DB"/>
    <w:rsid w:val="4A0BE537"/>
    <w:rsid w:val="4A155D1C"/>
    <w:rsid w:val="4A26DEDA"/>
    <w:rsid w:val="4A2D8607"/>
    <w:rsid w:val="4A2F94F1"/>
    <w:rsid w:val="4A41715F"/>
    <w:rsid w:val="4A4D651B"/>
    <w:rsid w:val="4A539193"/>
    <w:rsid w:val="4A5AE5F6"/>
    <w:rsid w:val="4A78B558"/>
    <w:rsid w:val="4A870E1B"/>
    <w:rsid w:val="4A92D160"/>
    <w:rsid w:val="4A9BF79C"/>
    <w:rsid w:val="4AA6582C"/>
    <w:rsid w:val="4AB379E1"/>
    <w:rsid w:val="4AE79234"/>
    <w:rsid w:val="4AF8CCDC"/>
    <w:rsid w:val="4B02086A"/>
    <w:rsid w:val="4B092FE2"/>
    <w:rsid w:val="4B1E1747"/>
    <w:rsid w:val="4B20B119"/>
    <w:rsid w:val="4B261217"/>
    <w:rsid w:val="4B29FF95"/>
    <w:rsid w:val="4B2B1F76"/>
    <w:rsid w:val="4B2B237D"/>
    <w:rsid w:val="4B49DD82"/>
    <w:rsid w:val="4B5511BF"/>
    <w:rsid w:val="4B6C9437"/>
    <w:rsid w:val="4B7E49D1"/>
    <w:rsid w:val="4B7F6ABE"/>
    <w:rsid w:val="4B84F338"/>
    <w:rsid w:val="4B8CDC13"/>
    <w:rsid w:val="4B922C83"/>
    <w:rsid w:val="4B966256"/>
    <w:rsid w:val="4B9AA653"/>
    <w:rsid w:val="4BAC23C2"/>
    <w:rsid w:val="4BB2E4A7"/>
    <w:rsid w:val="4BB627EE"/>
    <w:rsid w:val="4BB6F243"/>
    <w:rsid w:val="4BD170C1"/>
    <w:rsid w:val="4BE2D69B"/>
    <w:rsid w:val="4C02AD58"/>
    <w:rsid w:val="4C12A5E2"/>
    <w:rsid w:val="4C155635"/>
    <w:rsid w:val="4C2CC83C"/>
    <w:rsid w:val="4C36F5FB"/>
    <w:rsid w:val="4C3769AE"/>
    <w:rsid w:val="4C55D1CF"/>
    <w:rsid w:val="4C59C55F"/>
    <w:rsid w:val="4C60E0E3"/>
    <w:rsid w:val="4C7FA00C"/>
    <w:rsid w:val="4CAABEF1"/>
    <w:rsid w:val="4CBA0DC3"/>
    <w:rsid w:val="4CCCCC13"/>
    <w:rsid w:val="4CE6129A"/>
    <w:rsid w:val="4D25B357"/>
    <w:rsid w:val="4D279F69"/>
    <w:rsid w:val="4D2F5DE9"/>
    <w:rsid w:val="4D3E53C7"/>
    <w:rsid w:val="4D4BE364"/>
    <w:rsid w:val="4D4F0F65"/>
    <w:rsid w:val="4D50B7A3"/>
    <w:rsid w:val="4D591720"/>
    <w:rsid w:val="4D5A58F5"/>
    <w:rsid w:val="4D5CB933"/>
    <w:rsid w:val="4D6705C9"/>
    <w:rsid w:val="4D741D18"/>
    <w:rsid w:val="4D77B1D3"/>
    <w:rsid w:val="4D79036A"/>
    <w:rsid w:val="4D7D3B47"/>
    <w:rsid w:val="4D8B1E7A"/>
    <w:rsid w:val="4D96CD5A"/>
    <w:rsid w:val="4D9BB0C1"/>
    <w:rsid w:val="4D9C969B"/>
    <w:rsid w:val="4D9E194B"/>
    <w:rsid w:val="4D9E9F98"/>
    <w:rsid w:val="4DB4577A"/>
    <w:rsid w:val="4DB8194E"/>
    <w:rsid w:val="4DBC87F8"/>
    <w:rsid w:val="4DBEA534"/>
    <w:rsid w:val="4DC7B55B"/>
    <w:rsid w:val="4DD876E1"/>
    <w:rsid w:val="4DE14ACD"/>
    <w:rsid w:val="4DE33F68"/>
    <w:rsid w:val="4DF6702E"/>
    <w:rsid w:val="4DFBE7EC"/>
    <w:rsid w:val="4E335485"/>
    <w:rsid w:val="4E464E2C"/>
    <w:rsid w:val="4E5C5BA5"/>
    <w:rsid w:val="4E66C2F3"/>
    <w:rsid w:val="4E6C74CC"/>
    <w:rsid w:val="4E80FDCA"/>
    <w:rsid w:val="4E85F2CE"/>
    <w:rsid w:val="4E8EC2F2"/>
    <w:rsid w:val="4E94BA4C"/>
    <w:rsid w:val="4E9EB8F0"/>
    <w:rsid w:val="4EAAB0A5"/>
    <w:rsid w:val="4EAE036B"/>
    <w:rsid w:val="4EB319FE"/>
    <w:rsid w:val="4ECD28B3"/>
    <w:rsid w:val="4ED0F70C"/>
    <w:rsid w:val="4ED3D559"/>
    <w:rsid w:val="4ED8D3CD"/>
    <w:rsid w:val="4EEBB9F7"/>
    <w:rsid w:val="4EEF067C"/>
    <w:rsid w:val="4F090636"/>
    <w:rsid w:val="4F099B8B"/>
    <w:rsid w:val="4F0D6101"/>
    <w:rsid w:val="4F1558E0"/>
    <w:rsid w:val="4F26215B"/>
    <w:rsid w:val="4F609958"/>
    <w:rsid w:val="4F656042"/>
    <w:rsid w:val="4F841C78"/>
    <w:rsid w:val="4F91B407"/>
    <w:rsid w:val="4FA50BF3"/>
    <w:rsid w:val="4FAC4D09"/>
    <w:rsid w:val="4FB32638"/>
    <w:rsid w:val="4FC316DF"/>
    <w:rsid w:val="4FCFA701"/>
    <w:rsid w:val="4FDFD752"/>
    <w:rsid w:val="4FF21764"/>
    <w:rsid w:val="5003BFE6"/>
    <w:rsid w:val="5010F2AE"/>
    <w:rsid w:val="5020FD37"/>
    <w:rsid w:val="50220B57"/>
    <w:rsid w:val="502E506C"/>
    <w:rsid w:val="503968D2"/>
    <w:rsid w:val="503DA894"/>
    <w:rsid w:val="5043196A"/>
    <w:rsid w:val="505A67F2"/>
    <w:rsid w:val="506B7B20"/>
    <w:rsid w:val="506E9273"/>
    <w:rsid w:val="5070F297"/>
    <w:rsid w:val="507104F3"/>
    <w:rsid w:val="5098E519"/>
    <w:rsid w:val="50AB333B"/>
    <w:rsid w:val="50AECAF5"/>
    <w:rsid w:val="50B4405D"/>
    <w:rsid w:val="50D2B310"/>
    <w:rsid w:val="50F86E96"/>
    <w:rsid w:val="50F9A55D"/>
    <w:rsid w:val="50FA05C2"/>
    <w:rsid w:val="51018D22"/>
    <w:rsid w:val="510369CC"/>
    <w:rsid w:val="51105A41"/>
    <w:rsid w:val="511D3C5E"/>
    <w:rsid w:val="511F13BA"/>
    <w:rsid w:val="5123C723"/>
    <w:rsid w:val="5126F82D"/>
    <w:rsid w:val="51271DFE"/>
    <w:rsid w:val="515EAB18"/>
    <w:rsid w:val="516AA80F"/>
    <w:rsid w:val="516AAAC4"/>
    <w:rsid w:val="5175072B"/>
    <w:rsid w:val="517AC359"/>
    <w:rsid w:val="51990F65"/>
    <w:rsid w:val="519D82B8"/>
    <w:rsid w:val="51A5627B"/>
    <w:rsid w:val="51BB8F47"/>
    <w:rsid w:val="51C0840E"/>
    <w:rsid w:val="51C47D40"/>
    <w:rsid w:val="51C92D35"/>
    <w:rsid w:val="51D60CF8"/>
    <w:rsid w:val="51D6F630"/>
    <w:rsid w:val="51D98865"/>
    <w:rsid w:val="51E80256"/>
    <w:rsid w:val="51F0D0FE"/>
    <w:rsid w:val="51F4510D"/>
    <w:rsid w:val="51F92242"/>
    <w:rsid w:val="52039E0D"/>
    <w:rsid w:val="5203CA7F"/>
    <w:rsid w:val="521B6DF7"/>
    <w:rsid w:val="522040DA"/>
    <w:rsid w:val="5221F786"/>
    <w:rsid w:val="522F5B4D"/>
    <w:rsid w:val="523E232C"/>
    <w:rsid w:val="524911BA"/>
    <w:rsid w:val="52572A4B"/>
    <w:rsid w:val="5267F971"/>
    <w:rsid w:val="527CCAF3"/>
    <w:rsid w:val="528919DC"/>
    <w:rsid w:val="528C2BE1"/>
    <w:rsid w:val="528D8342"/>
    <w:rsid w:val="5290E83D"/>
    <w:rsid w:val="52959D6E"/>
    <w:rsid w:val="529CD071"/>
    <w:rsid w:val="52A3D7D3"/>
    <w:rsid w:val="52A78C56"/>
    <w:rsid w:val="52AB975B"/>
    <w:rsid w:val="52C2B5DF"/>
    <w:rsid w:val="52D80870"/>
    <w:rsid w:val="52E1B60F"/>
    <w:rsid w:val="52E462BC"/>
    <w:rsid w:val="534070B3"/>
    <w:rsid w:val="534F1ACC"/>
    <w:rsid w:val="535E225F"/>
    <w:rsid w:val="53633B6C"/>
    <w:rsid w:val="53825EDD"/>
    <w:rsid w:val="5393946A"/>
    <w:rsid w:val="539E6A66"/>
    <w:rsid w:val="53A54210"/>
    <w:rsid w:val="53A7C112"/>
    <w:rsid w:val="53B2B085"/>
    <w:rsid w:val="53C48843"/>
    <w:rsid w:val="53CBD190"/>
    <w:rsid w:val="53D5B582"/>
    <w:rsid w:val="542A9E4D"/>
    <w:rsid w:val="5460A0F7"/>
    <w:rsid w:val="546C66D3"/>
    <w:rsid w:val="54740949"/>
    <w:rsid w:val="547DA18C"/>
    <w:rsid w:val="54809E8A"/>
    <w:rsid w:val="54811288"/>
    <w:rsid w:val="548D49C6"/>
    <w:rsid w:val="548F102F"/>
    <w:rsid w:val="54910DB1"/>
    <w:rsid w:val="54A1D457"/>
    <w:rsid w:val="54A1F318"/>
    <w:rsid w:val="54A553B2"/>
    <w:rsid w:val="54BC006D"/>
    <w:rsid w:val="54BD558D"/>
    <w:rsid w:val="54C597BD"/>
    <w:rsid w:val="54D4352B"/>
    <w:rsid w:val="54E41BF9"/>
    <w:rsid w:val="54FAA2AD"/>
    <w:rsid w:val="54FCB066"/>
    <w:rsid w:val="551092B0"/>
    <w:rsid w:val="55131AAD"/>
    <w:rsid w:val="55143980"/>
    <w:rsid w:val="5517B63F"/>
    <w:rsid w:val="55202D8D"/>
    <w:rsid w:val="55285968"/>
    <w:rsid w:val="55298D4F"/>
    <w:rsid w:val="552FDC8E"/>
    <w:rsid w:val="55439D63"/>
    <w:rsid w:val="554415B9"/>
    <w:rsid w:val="5546755D"/>
    <w:rsid w:val="558B4476"/>
    <w:rsid w:val="5598FBC2"/>
    <w:rsid w:val="559CD0B4"/>
    <w:rsid w:val="55A9776E"/>
    <w:rsid w:val="55ACBE34"/>
    <w:rsid w:val="55D0C5FD"/>
    <w:rsid w:val="55D4ECB7"/>
    <w:rsid w:val="55E5C394"/>
    <w:rsid w:val="55E95065"/>
    <w:rsid w:val="55EB4D6C"/>
    <w:rsid w:val="55F33060"/>
    <w:rsid w:val="55FCCED9"/>
    <w:rsid w:val="5616494D"/>
    <w:rsid w:val="5618658B"/>
    <w:rsid w:val="561B5997"/>
    <w:rsid w:val="562E0DF2"/>
    <w:rsid w:val="562EEB2C"/>
    <w:rsid w:val="56482E92"/>
    <w:rsid w:val="5649A714"/>
    <w:rsid w:val="565A129F"/>
    <w:rsid w:val="565E04EF"/>
    <w:rsid w:val="5668AA53"/>
    <w:rsid w:val="566B0F96"/>
    <w:rsid w:val="56729631"/>
    <w:rsid w:val="56783FFA"/>
    <w:rsid w:val="567A8AC0"/>
    <w:rsid w:val="567A9CC4"/>
    <w:rsid w:val="568BF70E"/>
    <w:rsid w:val="568E5437"/>
    <w:rsid w:val="56946B69"/>
    <w:rsid w:val="5697BC54"/>
    <w:rsid w:val="5699C4A1"/>
    <w:rsid w:val="569AD550"/>
    <w:rsid w:val="56BBAC7A"/>
    <w:rsid w:val="56BD39C0"/>
    <w:rsid w:val="56DED4ED"/>
    <w:rsid w:val="56E75566"/>
    <w:rsid w:val="56F5AD66"/>
    <w:rsid w:val="570521CE"/>
    <w:rsid w:val="57078065"/>
    <w:rsid w:val="570F05FF"/>
    <w:rsid w:val="5712CD09"/>
    <w:rsid w:val="571CCF23"/>
    <w:rsid w:val="57233B3F"/>
    <w:rsid w:val="57273AF0"/>
    <w:rsid w:val="5730C4B4"/>
    <w:rsid w:val="574F547A"/>
    <w:rsid w:val="575103D0"/>
    <w:rsid w:val="5752C879"/>
    <w:rsid w:val="5760E3A7"/>
    <w:rsid w:val="576B4B06"/>
    <w:rsid w:val="576CCC4F"/>
    <w:rsid w:val="578ADC18"/>
    <w:rsid w:val="5792E67D"/>
    <w:rsid w:val="57996653"/>
    <w:rsid w:val="57A527C3"/>
    <w:rsid w:val="57D98915"/>
    <w:rsid w:val="57E4C394"/>
    <w:rsid w:val="57F0A7C6"/>
    <w:rsid w:val="57F31990"/>
    <w:rsid w:val="57FEB421"/>
    <w:rsid w:val="580369AD"/>
    <w:rsid w:val="583D3593"/>
    <w:rsid w:val="5845D18D"/>
    <w:rsid w:val="584F30D0"/>
    <w:rsid w:val="584FFC57"/>
    <w:rsid w:val="585B11BC"/>
    <w:rsid w:val="585BD00E"/>
    <w:rsid w:val="585D4406"/>
    <w:rsid w:val="58757A50"/>
    <w:rsid w:val="58827207"/>
    <w:rsid w:val="58853C25"/>
    <w:rsid w:val="58C08E18"/>
    <w:rsid w:val="58D5AAAA"/>
    <w:rsid w:val="58DC4469"/>
    <w:rsid w:val="58E14DC6"/>
    <w:rsid w:val="58F1975D"/>
    <w:rsid w:val="590BF633"/>
    <w:rsid w:val="5911F3CA"/>
    <w:rsid w:val="5914C23C"/>
    <w:rsid w:val="59290157"/>
    <w:rsid w:val="5934678A"/>
    <w:rsid w:val="593EE6A7"/>
    <w:rsid w:val="5951C0BD"/>
    <w:rsid w:val="5964E682"/>
    <w:rsid w:val="596BC1B1"/>
    <w:rsid w:val="5976CAC7"/>
    <w:rsid w:val="5985F8A3"/>
    <w:rsid w:val="59874A26"/>
    <w:rsid w:val="598E571A"/>
    <w:rsid w:val="5999F21D"/>
    <w:rsid w:val="59A365E3"/>
    <w:rsid w:val="59AD9542"/>
    <w:rsid w:val="59CDC9FD"/>
    <w:rsid w:val="59D0AB6A"/>
    <w:rsid w:val="59D1A648"/>
    <w:rsid w:val="59DE02BC"/>
    <w:rsid w:val="59E7CA09"/>
    <w:rsid w:val="59EABF9E"/>
    <w:rsid w:val="59F76A34"/>
    <w:rsid w:val="59F96160"/>
    <w:rsid w:val="59FAFBA9"/>
    <w:rsid w:val="59FFA54A"/>
    <w:rsid w:val="5A1A6D54"/>
    <w:rsid w:val="5A1DB080"/>
    <w:rsid w:val="5A47CC3B"/>
    <w:rsid w:val="5A84A77B"/>
    <w:rsid w:val="5A8EC7DA"/>
    <w:rsid w:val="5A915F4D"/>
    <w:rsid w:val="5A9B8E59"/>
    <w:rsid w:val="5AAFED5E"/>
    <w:rsid w:val="5AC47CB6"/>
    <w:rsid w:val="5AC92BFC"/>
    <w:rsid w:val="5AD2FAA3"/>
    <w:rsid w:val="5AD3E714"/>
    <w:rsid w:val="5AEEB134"/>
    <w:rsid w:val="5AF3ACEF"/>
    <w:rsid w:val="5B009528"/>
    <w:rsid w:val="5B011F31"/>
    <w:rsid w:val="5B01BD97"/>
    <w:rsid w:val="5B03A2BF"/>
    <w:rsid w:val="5B07F497"/>
    <w:rsid w:val="5B091888"/>
    <w:rsid w:val="5B11B624"/>
    <w:rsid w:val="5B22E9BD"/>
    <w:rsid w:val="5B35D828"/>
    <w:rsid w:val="5B3C1B8D"/>
    <w:rsid w:val="5B48CCA0"/>
    <w:rsid w:val="5B5AB996"/>
    <w:rsid w:val="5B626354"/>
    <w:rsid w:val="5B71239D"/>
    <w:rsid w:val="5B716E23"/>
    <w:rsid w:val="5B8000FF"/>
    <w:rsid w:val="5B8B5BB9"/>
    <w:rsid w:val="5B8D3067"/>
    <w:rsid w:val="5BA2030B"/>
    <w:rsid w:val="5BA80F53"/>
    <w:rsid w:val="5BA87EF0"/>
    <w:rsid w:val="5BAEA5CB"/>
    <w:rsid w:val="5BC6766C"/>
    <w:rsid w:val="5BC97BC3"/>
    <w:rsid w:val="5BDC093B"/>
    <w:rsid w:val="5BE9864E"/>
    <w:rsid w:val="5BFE0D60"/>
    <w:rsid w:val="5C013C53"/>
    <w:rsid w:val="5C35A8A2"/>
    <w:rsid w:val="5C3A272B"/>
    <w:rsid w:val="5C4A294A"/>
    <w:rsid w:val="5C55AD9B"/>
    <w:rsid w:val="5C58F4D2"/>
    <w:rsid w:val="5C6D322A"/>
    <w:rsid w:val="5C88809A"/>
    <w:rsid w:val="5C99C28B"/>
    <w:rsid w:val="5C9F2240"/>
    <w:rsid w:val="5C9F973E"/>
    <w:rsid w:val="5CA2E1DE"/>
    <w:rsid w:val="5CC867D8"/>
    <w:rsid w:val="5CC8E7B7"/>
    <w:rsid w:val="5CCA2BFA"/>
    <w:rsid w:val="5CCBAB58"/>
    <w:rsid w:val="5CD46B1E"/>
    <w:rsid w:val="5CD9C74E"/>
    <w:rsid w:val="5CD9E875"/>
    <w:rsid w:val="5D11DDC2"/>
    <w:rsid w:val="5D19C95A"/>
    <w:rsid w:val="5D2025A7"/>
    <w:rsid w:val="5D3A1D79"/>
    <w:rsid w:val="5D3AE14E"/>
    <w:rsid w:val="5D3EC205"/>
    <w:rsid w:val="5D563FD5"/>
    <w:rsid w:val="5D5CF482"/>
    <w:rsid w:val="5D71C7F0"/>
    <w:rsid w:val="5D71DC4E"/>
    <w:rsid w:val="5D94FF3B"/>
    <w:rsid w:val="5DA57C46"/>
    <w:rsid w:val="5DA6DC88"/>
    <w:rsid w:val="5DAD99B5"/>
    <w:rsid w:val="5DCEB467"/>
    <w:rsid w:val="5DDE1697"/>
    <w:rsid w:val="5DDFE7E2"/>
    <w:rsid w:val="5DE534AF"/>
    <w:rsid w:val="5DED2082"/>
    <w:rsid w:val="5E0C96C1"/>
    <w:rsid w:val="5E12A4B7"/>
    <w:rsid w:val="5E2B1F08"/>
    <w:rsid w:val="5E2F3F6E"/>
    <w:rsid w:val="5E5A01AF"/>
    <w:rsid w:val="5E6461EC"/>
    <w:rsid w:val="5E6C06B5"/>
    <w:rsid w:val="5E7AB22A"/>
    <w:rsid w:val="5E7FE259"/>
    <w:rsid w:val="5E88F048"/>
    <w:rsid w:val="5E95887D"/>
    <w:rsid w:val="5EA83E17"/>
    <w:rsid w:val="5EB9DEEA"/>
    <w:rsid w:val="5EC2EDAA"/>
    <w:rsid w:val="5ED508D5"/>
    <w:rsid w:val="5EDC70FE"/>
    <w:rsid w:val="5EE1C94A"/>
    <w:rsid w:val="5EE62FBB"/>
    <w:rsid w:val="5EFAC5B1"/>
    <w:rsid w:val="5F0B470B"/>
    <w:rsid w:val="5F13DFC9"/>
    <w:rsid w:val="5F174012"/>
    <w:rsid w:val="5F216C27"/>
    <w:rsid w:val="5F2A7C08"/>
    <w:rsid w:val="5F2D2911"/>
    <w:rsid w:val="5F36E065"/>
    <w:rsid w:val="5F48BE6A"/>
    <w:rsid w:val="5F56A2D6"/>
    <w:rsid w:val="5F5952D2"/>
    <w:rsid w:val="5F7C531E"/>
    <w:rsid w:val="5F7D1A53"/>
    <w:rsid w:val="5F7F5503"/>
    <w:rsid w:val="5F819E61"/>
    <w:rsid w:val="5F8698DC"/>
    <w:rsid w:val="5F9CFDB1"/>
    <w:rsid w:val="5F9DE4AA"/>
    <w:rsid w:val="5FC91AF4"/>
    <w:rsid w:val="5FD6A3F5"/>
    <w:rsid w:val="5FD9E844"/>
    <w:rsid w:val="5FDE03A0"/>
    <w:rsid w:val="5FE62BBE"/>
    <w:rsid w:val="5FEE5ADC"/>
    <w:rsid w:val="5FEEADDB"/>
    <w:rsid w:val="5FF1D740"/>
    <w:rsid w:val="600B55A6"/>
    <w:rsid w:val="600C6526"/>
    <w:rsid w:val="6016F5AE"/>
    <w:rsid w:val="601D6D54"/>
    <w:rsid w:val="6021CA06"/>
    <w:rsid w:val="6021CAE8"/>
    <w:rsid w:val="60339756"/>
    <w:rsid w:val="603E0079"/>
    <w:rsid w:val="603E83DB"/>
    <w:rsid w:val="6062E89E"/>
    <w:rsid w:val="60698FCD"/>
    <w:rsid w:val="60720521"/>
    <w:rsid w:val="60720F78"/>
    <w:rsid w:val="60722036"/>
    <w:rsid w:val="607244E5"/>
    <w:rsid w:val="6074E28B"/>
    <w:rsid w:val="607B8273"/>
    <w:rsid w:val="607FCEA9"/>
    <w:rsid w:val="6088CDDD"/>
    <w:rsid w:val="6092935E"/>
    <w:rsid w:val="609CE336"/>
    <w:rsid w:val="60AD9F1C"/>
    <w:rsid w:val="60AEF2FB"/>
    <w:rsid w:val="60C1D06D"/>
    <w:rsid w:val="60DB0079"/>
    <w:rsid w:val="60E1CA58"/>
    <w:rsid w:val="6103E7EE"/>
    <w:rsid w:val="610E6A7C"/>
    <w:rsid w:val="61468079"/>
    <w:rsid w:val="6148920B"/>
    <w:rsid w:val="614B02B8"/>
    <w:rsid w:val="615102CB"/>
    <w:rsid w:val="61522A9E"/>
    <w:rsid w:val="615977D8"/>
    <w:rsid w:val="6165C7C9"/>
    <w:rsid w:val="61669365"/>
    <w:rsid w:val="6170402F"/>
    <w:rsid w:val="617E86BC"/>
    <w:rsid w:val="6184DB21"/>
    <w:rsid w:val="61866A36"/>
    <w:rsid w:val="6186ED8F"/>
    <w:rsid w:val="61894489"/>
    <w:rsid w:val="618B57CF"/>
    <w:rsid w:val="61929A46"/>
    <w:rsid w:val="61966673"/>
    <w:rsid w:val="61A5C64A"/>
    <w:rsid w:val="61AE0793"/>
    <w:rsid w:val="61BD0D05"/>
    <w:rsid w:val="61FA58C6"/>
    <w:rsid w:val="61FE9C55"/>
    <w:rsid w:val="620B3D6A"/>
    <w:rsid w:val="6211CF69"/>
    <w:rsid w:val="621B7D92"/>
    <w:rsid w:val="621DFD7D"/>
    <w:rsid w:val="62247C2A"/>
    <w:rsid w:val="62264B2F"/>
    <w:rsid w:val="622D1105"/>
    <w:rsid w:val="623E581C"/>
    <w:rsid w:val="6251EFEE"/>
    <w:rsid w:val="625D587B"/>
    <w:rsid w:val="626297AE"/>
    <w:rsid w:val="62648AE0"/>
    <w:rsid w:val="627E8D4D"/>
    <w:rsid w:val="627EFD11"/>
    <w:rsid w:val="629752F9"/>
    <w:rsid w:val="629AECC4"/>
    <w:rsid w:val="62A5AE2C"/>
    <w:rsid w:val="62C53651"/>
    <w:rsid w:val="62EA4743"/>
    <w:rsid w:val="62EA8516"/>
    <w:rsid w:val="62F80F6F"/>
    <w:rsid w:val="62FB14BA"/>
    <w:rsid w:val="631AC765"/>
    <w:rsid w:val="6321E12A"/>
    <w:rsid w:val="6328A498"/>
    <w:rsid w:val="633BFCDE"/>
    <w:rsid w:val="635C3068"/>
    <w:rsid w:val="636B8638"/>
    <w:rsid w:val="636F9B63"/>
    <w:rsid w:val="637821E5"/>
    <w:rsid w:val="63791AFF"/>
    <w:rsid w:val="6379334D"/>
    <w:rsid w:val="63946E43"/>
    <w:rsid w:val="63A32BC8"/>
    <w:rsid w:val="63C054B6"/>
    <w:rsid w:val="63CB230E"/>
    <w:rsid w:val="63CBC8FE"/>
    <w:rsid w:val="63D05FD8"/>
    <w:rsid w:val="63D30CA5"/>
    <w:rsid w:val="63E3A64B"/>
    <w:rsid w:val="63E9CE86"/>
    <w:rsid w:val="63F04560"/>
    <w:rsid w:val="63FB5AC4"/>
    <w:rsid w:val="640921A8"/>
    <w:rsid w:val="640D7FA5"/>
    <w:rsid w:val="641E51F6"/>
    <w:rsid w:val="641F86E8"/>
    <w:rsid w:val="6424C014"/>
    <w:rsid w:val="64340263"/>
    <w:rsid w:val="64425415"/>
    <w:rsid w:val="64454835"/>
    <w:rsid w:val="6449AB97"/>
    <w:rsid w:val="644AAE6D"/>
    <w:rsid w:val="645851B9"/>
    <w:rsid w:val="645CBABE"/>
    <w:rsid w:val="646970D4"/>
    <w:rsid w:val="648543D9"/>
    <w:rsid w:val="6486A4C4"/>
    <w:rsid w:val="6490F4F8"/>
    <w:rsid w:val="649BEFB1"/>
    <w:rsid w:val="649CD389"/>
    <w:rsid w:val="649FA9A8"/>
    <w:rsid w:val="64BEB815"/>
    <w:rsid w:val="64CB8A0E"/>
    <w:rsid w:val="64D6081E"/>
    <w:rsid w:val="64E4088B"/>
    <w:rsid w:val="64EDF9F1"/>
    <w:rsid w:val="6500542C"/>
    <w:rsid w:val="650D291E"/>
    <w:rsid w:val="652946D9"/>
    <w:rsid w:val="6539DAE1"/>
    <w:rsid w:val="653A7027"/>
    <w:rsid w:val="653EC81F"/>
    <w:rsid w:val="65770F34"/>
    <w:rsid w:val="65800A80"/>
    <w:rsid w:val="65A76A32"/>
    <w:rsid w:val="65B770E8"/>
    <w:rsid w:val="65BBEE36"/>
    <w:rsid w:val="65C6E764"/>
    <w:rsid w:val="65CFAAB1"/>
    <w:rsid w:val="65D48972"/>
    <w:rsid w:val="65D7D5DD"/>
    <w:rsid w:val="65D9464D"/>
    <w:rsid w:val="65E9C253"/>
    <w:rsid w:val="65EE414E"/>
    <w:rsid w:val="6615FCFA"/>
    <w:rsid w:val="661AA4DE"/>
    <w:rsid w:val="661B2AE7"/>
    <w:rsid w:val="6623AFC5"/>
    <w:rsid w:val="6623CE11"/>
    <w:rsid w:val="66284400"/>
    <w:rsid w:val="662CC5C8"/>
    <w:rsid w:val="662EDC81"/>
    <w:rsid w:val="6630E6A6"/>
    <w:rsid w:val="6633391D"/>
    <w:rsid w:val="664FA8EA"/>
    <w:rsid w:val="66629DD4"/>
    <w:rsid w:val="667FC72C"/>
    <w:rsid w:val="66AB48CB"/>
    <w:rsid w:val="66B01D9F"/>
    <w:rsid w:val="66BEF05E"/>
    <w:rsid w:val="66C33645"/>
    <w:rsid w:val="66C3ABB3"/>
    <w:rsid w:val="66CAB3EB"/>
    <w:rsid w:val="66D6C1BE"/>
    <w:rsid w:val="66D859B6"/>
    <w:rsid w:val="66DC273E"/>
    <w:rsid w:val="66E0ECD9"/>
    <w:rsid w:val="66F470F8"/>
    <w:rsid w:val="670C8945"/>
    <w:rsid w:val="67174156"/>
    <w:rsid w:val="67257892"/>
    <w:rsid w:val="6735A856"/>
    <w:rsid w:val="67534C6F"/>
    <w:rsid w:val="6776A22D"/>
    <w:rsid w:val="677FDF64"/>
    <w:rsid w:val="67855EF1"/>
    <w:rsid w:val="679601DB"/>
    <w:rsid w:val="67A661C6"/>
    <w:rsid w:val="67AD7D1F"/>
    <w:rsid w:val="67B07A83"/>
    <w:rsid w:val="67B6C9B1"/>
    <w:rsid w:val="67BCA872"/>
    <w:rsid w:val="67BEF91C"/>
    <w:rsid w:val="67D3E4E3"/>
    <w:rsid w:val="67DB18EF"/>
    <w:rsid w:val="67DDF40C"/>
    <w:rsid w:val="67F8E9E1"/>
    <w:rsid w:val="68022D2A"/>
    <w:rsid w:val="6803718F"/>
    <w:rsid w:val="680D4B91"/>
    <w:rsid w:val="681353D1"/>
    <w:rsid w:val="681C771F"/>
    <w:rsid w:val="68230BFC"/>
    <w:rsid w:val="6835CF11"/>
    <w:rsid w:val="683785D7"/>
    <w:rsid w:val="683BABD0"/>
    <w:rsid w:val="68405347"/>
    <w:rsid w:val="684CC745"/>
    <w:rsid w:val="68594068"/>
    <w:rsid w:val="68613419"/>
    <w:rsid w:val="68627AD6"/>
    <w:rsid w:val="6863225B"/>
    <w:rsid w:val="687496E4"/>
    <w:rsid w:val="68942524"/>
    <w:rsid w:val="68A5A295"/>
    <w:rsid w:val="68B51C82"/>
    <w:rsid w:val="68B9A773"/>
    <w:rsid w:val="68BD5C47"/>
    <w:rsid w:val="68CF3E67"/>
    <w:rsid w:val="68DBAD60"/>
    <w:rsid w:val="68DD8290"/>
    <w:rsid w:val="68E47E0F"/>
    <w:rsid w:val="68FAF65C"/>
    <w:rsid w:val="68FED19B"/>
    <w:rsid w:val="6901AF6C"/>
    <w:rsid w:val="69076E31"/>
    <w:rsid w:val="69091435"/>
    <w:rsid w:val="691B410C"/>
    <w:rsid w:val="692C4DF2"/>
    <w:rsid w:val="69332EA3"/>
    <w:rsid w:val="693C8DB1"/>
    <w:rsid w:val="695543BF"/>
    <w:rsid w:val="695C8E9A"/>
    <w:rsid w:val="695FC8C8"/>
    <w:rsid w:val="6970189B"/>
    <w:rsid w:val="697427B0"/>
    <w:rsid w:val="69766F5B"/>
    <w:rsid w:val="69812021"/>
    <w:rsid w:val="698E5D50"/>
    <w:rsid w:val="699226B4"/>
    <w:rsid w:val="69931BCB"/>
    <w:rsid w:val="6993AD89"/>
    <w:rsid w:val="699C2403"/>
    <w:rsid w:val="699E3906"/>
    <w:rsid w:val="69B36E6D"/>
    <w:rsid w:val="69B3AF6B"/>
    <w:rsid w:val="69C44E39"/>
    <w:rsid w:val="69DFEA93"/>
    <w:rsid w:val="69E65D77"/>
    <w:rsid w:val="69EB2FB7"/>
    <w:rsid w:val="69EBD646"/>
    <w:rsid w:val="69F338A1"/>
    <w:rsid w:val="69F5B8D8"/>
    <w:rsid w:val="69F7F1F1"/>
    <w:rsid w:val="6A29307D"/>
    <w:rsid w:val="6A30C3CD"/>
    <w:rsid w:val="6A46FD86"/>
    <w:rsid w:val="6A53B8D5"/>
    <w:rsid w:val="6A7E1E85"/>
    <w:rsid w:val="6A9708DD"/>
    <w:rsid w:val="6A9AC072"/>
    <w:rsid w:val="6AA15632"/>
    <w:rsid w:val="6AAA4D38"/>
    <w:rsid w:val="6ABDC962"/>
    <w:rsid w:val="6ABFCF2A"/>
    <w:rsid w:val="6AC56EA8"/>
    <w:rsid w:val="6AC84BAC"/>
    <w:rsid w:val="6ADA8975"/>
    <w:rsid w:val="6AE64E8E"/>
    <w:rsid w:val="6AEA0B8B"/>
    <w:rsid w:val="6AEDEBC0"/>
    <w:rsid w:val="6AF2387F"/>
    <w:rsid w:val="6AFA3213"/>
    <w:rsid w:val="6AFE383D"/>
    <w:rsid w:val="6B001D62"/>
    <w:rsid w:val="6B05AE8A"/>
    <w:rsid w:val="6B21014C"/>
    <w:rsid w:val="6B27B9C2"/>
    <w:rsid w:val="6B2AC6F2"/>
    <w:rsid w:val="6B2C58DA"/>
    <w:rsid w:val="6B2F1697"/>
    <w:rsid w:val="6B324C3E"/>
    <w:rsid w:val="6B50E9A0"/>
    <w:rsid w:val="6B527ADB"/>
    <w:rsid w:val="6B5BE370"/>
    <w:rsid w:val="6B5D3F1A"/>
    <w:rsid w:val="6B663DCC"/>
    <w:rsid w:val="6B70DD9E"/>
    <w:rsid w:val="6B7BADEB"/>
    <w:rsid w:val="6B83E759"/>
    <w:rsid w:val="6B8C726B"/>
    <w:rsid w:val="6B98DF25"/>
    <w:rsid w:val="6B9DAD12"/>
    <w:rsid w:val="6BB2F6DF"/>
    <w:rsid w:val="6BC7D319"/>
    <w:rsid w:val="6BC8E352"/>
    <w:rsid w:val="6BCEB6AC"/>
    <w:rsid w:val="6BD3B5FF"/>
    <w:rsid w:val="6BD7F713"/>
    <w:rsid w:val="6BE11B98"/>
    <w:rsid w:val="6BE301D8"/>
    <w:rsid w:val="6BE5634F"/>
    <w:rsid w:val="6BEA9149"/>
    <w:rsid w:val="6BF0642B"/>
    <w:rsid w:val="6C0582FD"/>
    <w:rsid w:val="6C14667F"/>
    <w:rsid w:val="6C16F610"/>
    <w:rsid w:val="6C1F1EC1"/>
    <w:rsid w:val="6C32B0D6"/>
    <w:rsid w:val="6C489BDD"/>
    <w:rsid w:val="6C524F39"/>
    <w:rsid w:val="6C6CAEB2"/>
    <w:rsid w:val="6C6EFC8D"/>
    <w:rsid w:val="6C71C98A"/>
    <w:rsid w:val="6C7C1EEE"/>
    <w:rsid w:val="6C835A8F"/>
    <w:rsid w:val="6C852FC3"/>
    <w:rsid w:val="6C9AD854"/>
    <w:rsid w:val="6CB08AAB"/>
    <w:rsid w:val="6CE3EC23"/>
    <w:rsid w:val="6CEE46DE"/>
    <w:rsid w:val="6CF2A199"/>
    <w:rsid w:val="6CFA4453"/>
    <w:rsid w:val="6D29B30D"/>
    <w:rsid w:val="6D2A4711"/>
    <w:rsid w:val="6D2F098B"/>
    <w:rsid w:val="6D36D5AC"/>
    <w:rsid w:val="6D41B0C1"/>
    <w:rsid w:val="6D5542C4"/>
    <w:rsid w:val="6D5A36CC"/>
    <w:rsid w:val="6D5D4748"/>
    <w:rsid w:val="6D685ACB"/>
    <w:rsid w:val="6D766A44"/>
    <w:rsid w:val="6D7CDA36"/>
    <w:rsid w:val="6D7D26CA"/>
    <w:rsid w:val="6D8027F0"/>
    <w:rsid w:val="6D83D5FF"/>
    <w:rsid w:val="6D8E6674"/>
    <w:rsid w:val="6D907749"/>
    <w:rsid w:val="6DB2C6A2"/>
    <w:rsid w:val="6DBCDE70"/>
    <w:rsid w:val="6DBEAF1A"/>
    <w:rsid w:val="6DC3B0D0"/>
    <w:rsid w:val="6DC54FF5"/>
    <w:rsid w:val="6DC9473A"/>
    <w:rsid w:val="6DDCAC79"/>
    <w:rsid w:val="6DFA9806"/>
    <w:rsid w:val="6DFC95B9"/>
    <w:rsid w:val="6E1CF095"/>
    <w:rsid w:val="6E1F8652"/>
    <w:rsid w:val="6E22CD65"/>
    <w:rsid w:val="6E2BAE23"/>
    <w:rsid w:val="6E2DA6F8"/>
    <w:rsid w:val="6E3307AD"/>
    <w:rsid w:val="6E374972"/>
    <w:rsid w:val="6E3A3FFB"/>
    <w:rsid w:val="6E3D143A"/>
    <w:rsid w:val="6E4235E3"/>
    <w:rsid w:val="6E4B6593"/>
    <w:rsid w:val="6E54CA4F"/>
    <w:rsid w:val="6E658D79"/>
    <w:rsid w:val="6E72F86B"/>
    <w:rsid w:val="6E765AC0"/>
    <w:rsid w:val="6E76E32B"/>
    <w:rsid w:val="6E7807DE"/>
    <w:rsid w:val="6E79B829"/>
    <w:rsid w:val="6E8306DF"/>
    <w:rsid w:val="6E91863D"/>
    <w:rsid w:val="6EAF7937"/>
    <w:rsid w:val="6EBA4743"/>
    <w:rsid w:val="6EBD8C06"/>
    <w:rsid w:val="6ECE883D"/>
    <w:rsid w:val="6EEB29F0"/>
    <w:rsid w:val="6EED48B1"/>
    <w:rsid w:val="6EEF5D5E"/>
    <w:rsid w:val="6EF7DC25"/>
    <w:rsid w:val="6EFA24D7"/>
    <w:rsid w:val="6EFAC6D0"/>
    <w:rsid w:val="6EFD8791"/>
    <w:rsid w:val="6F111430"/>
    <w:rsid w:val="6F149040"/>
    <w:rsid w:val="6F331D7D"/>
    <w:rsid w:val="6F3BDE44"/>
    <w:rsid w:val="6F3F8DFC"/>
    <w:rsid w:val="6F5607E0"/>
    <w:rsid w:val="6F6BE2B7"/>
    <w:rsid w:val="6F6F4EAA"/>
    <w:rsid w:val="6F92345B"/>
    <w:rsid w:val="6F945817"/>
    <w:rsid w:val="6F9A9A45"/>
    <w:rsid w:val="6F9C1D52"/>
    <w:rsid w:val="6FAF28F3"/>
    <w:rsid w:val="6FAFE446"/>
    <w:rsid w:val="6FB19379"/>
    <w:rsid w:val="6FB36BA1"/>
    <w:rsid w:val="6FCF223C"/>
    <w:rsid w:val="6FCFB495"/>
    <w:rsid w:val="6FD0EB15"/>
    <w:rsid w:val="6FD1515C"/>
    <w:rsid w:val="6FD3F6BE"/>
    <w:rsid w:val="6FDA3241"/>
    <w:rsid w:val="6FDAEA0D"/>
    <w:rsid w:val="6FDDD4E2"/>
    <w:rsid w:val="700233F6"/>
    <w:rsid w:val="7003D3FA"/>
    <w:rsid w:val="7011A7A2"/>
    <w:rsid w:val="702A7B76"/>
    <w:rsid w:val="702B9FA9"/>
    <w:rsid w:val="702E0BE0"/>
    <w:rsid w:val="70423F02"/>
    <w:rsid w:val="7055C69C"/>
    <w:rsid w:val="7063EE92"/>
    <w:rsid w:val="706C4AAA"/>
    <w:rsid w:val="709C6B30"/>
    <w:rsid w:val="70BB94ED"/>
    <w:rsid w:val="70BD91F1"/>
    <w:rsid w:val="70BF2CFF"/>
    <w:rsid w:val="70CDFD2B"/>
    <w:rsid w:val="70D7FDB9"/>
    <w:rsid w:val="70EF4ADC"/>
    <w:rsid w:val="71150EA8"/>
    <w:rsid w:val="7118A195"/>
    <w:rsid w:val="711C1583"/>
    <w:rsid w:val="712D9913"/>
    <w:rsid w:val="712EAEA4"/>
    <w:rsid w:val="7135906C"/>
    <w:rsid w:val="71443C5D"/>
    <w:rsid w:val="714C929E"/>
    <w:rsid w:val="714E2045"/>
    <w:rsid w:val="715BEA40"/>
    <w:rsid w:val="715C6020"/>
    <w:rsid w:val="715EB2AE"/>
    <w:rsid w:val="71616989"/>
    <w:rsid w:val="71693802"/>
    <w:rsid w:val="71750DA3"/>
    <w:rsid w:val="71761369"/>
    <w:rsid w:val="7178D4C8"/>
    <w:rsid w:val="717ECE9E"/>
    <w:rsid w:val="71968E65"/>
    <w:rsid w:val="71C74202"/>
    <w:rsid w:val="71D342AE"/>
    <w:rsid w:val="71E0C66F"/>
    <w:rsid w:val="71EB21C7"/>
    <w:rsid w:val="71ED3FE6"/>
    <w:rsid w:val="71EDE86C"/>
    <w:rsid w:val="71EF7BCE"/>
    <w:rsid w:val="71F07811"/>
    <w:rsid w:val="720AB53C"/>
    <w:rsid w:val="723097F5"/>
    <w:rsid w:val="7239798E"/>
    <w:rsid w:val="725E9C63"/>
    <w:rsid w:val="7265909B"/>
    <w:rsid w:val="7268D3D9"/>
    <w:rsid w:val="7269C08B"/>
    <w:rsid w:val="726A0B5B"/>
    <w:rsid w:val="726B0013"/>
    <w:rsid w:val="7273FAFA"/>
    <w:rsid w:val="728E0A24"/>
    <w:rsid w:val="729CB9FD"/>
    <w:rsid w:val="729F3483"/>
    <w:rsid w:val="72BE9713"/>
    <w:rsid w:val="72C95012"/>
    <w:rsid w:val="72D99C99"/>
    <w:rsid w:val="72DE0A3C"/>
    <w:rsid w:val="72EA7853"/>
    <w:rsid w:val="72F35A45"/>
    <w:rsid w:val="72FFB456"/>
    <w:rsid w:val="732E6F57"/>
    <w:rsid w:val="7332C92D"/>
    <w:rsid w:val="73345A5E"/>
    <w:rsid w:val="7337E531"/>
    <w:rsid w:val="7354CDF6"/>
    <w:rsid w:val="7354CF8B"/>
    <w:rsid w:val="7358A5FD"/>
    <w:rsid w:val="737E61E9"/>
    <w:rsid w:val="73AB9016"/>
    <w:rsid w:val="73B28838"/>
    <w:rsid w:val="73C7899F"/>
    <w:rsid w:val="73D910E3"/>
    <w:rsid w:val="73DE3AC0"/>
    <w:rsid w:val="73F63DC7"/>
    <w:rsid w:val="740354D4"/>
    <w:rsid w:val="741562DB"/>
    <w:rsid w:val="74166986"/>
    <w:rsid w:val="742FBA9D"/>
    <w:rsid w:val="74304E8B"/>
    <w:rsid w:val="7448E0B0"/>
    <w:rsid w:val="744EBA17"/>
    <w:rsid w:val="74526D5D"/>
    <w:rsid w:val="74584963"/>
    <w:rsid w:val="745C82BE"/>
    <w:rsid w:val="74758AB4"/>
    <w:rsid w:val="74921D2B"/>
    <w:rsid w:val="749C8363"/>
    <w:rsid w:val="74A792FB"/>
    <w:rsid w:val="74AAE971"/>
    <w:rsid w:val="74B32690"/>
    <w:rsid w:val="74B6495A"/>
    <w:rsid w:val="74D5D710"/>
    <w:rsid w:val="74E3C436"/>
    <w:rsid w:val="74EBDD36"/>
    <w:rsid w:val="74F1D606"/>
    <w:rsid w:val="74F4E0E9"/>
    <w:rsid w:val="75070631"/>
    <w:rsid w:val="750E7465"/>
    <w:rsid w:val="7512FB58"/>
    <w:rsid w:val="751D3CC0"/>
    <w:rsid w:val="7532B741"/>
    <w:rsid w:val="753D45C0"/>
    <w:rsid w:val="75406882"/>
    <w:rsid w:val="754BAEE0"/>
    <w:rsid w:val="754E7D4F"/>
    <w:rsid w:val="75524886"/>
    <w:rsid w:val="756749BE"/>
    <w:rsid w:val="756A6036"/>
    <w:rsid w:val="7573F9B3"/>
    <w:rsid w:val="75788C9C"/>
    <w:rsid w:val="75811F8C"/>
    <w:rsid w:val="7584D0EE"/>
    <w:rsid w:val="758E6961"/>
    <w:rsid w:val="758F8AE2"/>
    <w:rsid w:val="75909493"/>
    <w:rsid w:val="759130A7"/>
    <w:rsid w:val="759A35A3"/>
    <w:rsid w:val="75AF19E9"/>
    <w:rsid w:val="75BA09D9"/>
    <w:rsid w:val="75C54F61"/>
    <w:rsid w:val="75DA263B"/>
    <w:rsid w:val="75E4B77B"/>
    <w:rsid w:val="75E5AD99"/>
    <w:rsid w:val="75F3631B"/>
    <w:rsid w:val="75F93F92"/>
    <w:rsid w:val="75FB7F09"/>
    <w:rsid w:val="7603D819"/>
    <w:rsid w:val="7604EF13"/>
    <w:rsid w:val="76084FC7"/>
    <w:rsid w:val="761599EF"/>
    <w:rsid w:val="7626CE56"/>
    <w:rsid w:val="76339D34"/>
    <w:rsid w:val="76379296"/>
    <w:rsid w:val="765C2FC9"/>
    <w:rsid w:val="76632A7C"/>
    <w:rsid w:val="76756303"/>
    <w:rsid w:val="768C34A3"/>
    <w:rsid w:val="768DB160"/>
    <w:rsid w:val="76902D44"/>
    <w:rsid w:val="76A16A06"/>
    <w:rsid w:val="76BC8E00"/>
    <w:rsid w:val="76DCF91F"/>
    <w:rsid w:val="76EF1122"/>
    <w:rsid w:val="77023DBC"/>
    <w:rsid w:val="77059A4F"/>
    <w:rsid w:val="770898F4"/>
    <w:rsid w:val="77099C3E"/>
    <w:rsid w:val="773054C5"/>
    <w:rsid w:val="774E366D"/>
    <w:rsid w:val="774F8D9D"/>
    <w:rsid w:val="775C6361"/>
    <w:rsid w:val="7767D7E0"/>
    <w:rsid w:val="776E1F24"/>
    <w:rsid w:val="777081E2"/>
    <w:rsid w:val="777178D3"/>
    <w:rsid w:val="7775D8E5"/>
    <w:rsid w:val="777638FC"/>
    <w:rsid w:val="778D9222"/>
    <w:rsid w:val="77A36694"/>
    <w:rsid w:val="77AD0874"/>
    <w:rsid w:val="77BE8EAE"/>
    <w:rsid w:val="77BEBF69"/>
    <w:rsid w:val="77C25574"/>
    <w:rsid w:val="77DE84D3"/>
    <w:rsid w:val="77E6DCEE"/>
    <w:rsid w:val="77EC0557"/>
    <w:rsid w:val="78088D0B"/>
    <w:rsid w:val="780AC355"/>
    <w:rsid w:val="781E4B99"/>
    <w:rsid w:val="781EB6B5"/>
    <w:rsid w:val="782AA187"/>
    <w:rsid w:val="7834A2D2"/>
    <w:rsid w:val="783DD905"/>
    <w:rsid w:val="785816A5"/>
    <w:rsid w:val="785CC785"/>
    <w:rsid w:val="786CD806"/>
    <w:rsid w:val="7875506D"/>
    <w:rsid w:val="7888BC51"/>
    <w:rsid w:val="7897725C"/>
    <w:rsid w:val="78B13FE4"/>
    <w:rsid w:val="78B486AF"/>
    <w:rsid w:val="78D2666C"/>
    <w:rsid w:val="78D3B9B1"/>
    <w:rsid w:val="78D8A318"/>
    <w:rsid w:val="78DBFFE2"/>
    <w:rsid w:val="78DF445C"/>
    <w:rsid w:val="78E1C37B"/>
    <w:rsid w:val="78FC90BC"/>
    <w:rsid w:val="78FD3D33"/>
    <w:rsid w:val="7904942A"/>
    <w:rsid w:val="790749A0"/>
    <w:rsid w:val="7914C217"/>
    <w:rsid w:val="7918D5EC"/>
    <w:rsid w:val="791FDFBA"/>
    <w:rsid w:val="7936206D"/>
    <w:rsid w:val="794847EB"/>
    <w:rsid w:val="795C9F07"/>
    <w:rsid w:val="7961DA2B"/>
    <w:rsid w:val="796EAFD9"/>
    <w:rsid w:val="797277B3"/>
    <w:rsid w:val="7979DE89"/>
    <w:rsid w:val="797B2D29"/>
    <w:rsid w:val="79886400"/>
    <w:rsid w:val="798C53C0"/>
    <w:rsid w:val="798D6B4D"/>
    <w:rsid w:val="799C29C2"/>
    <w:rsid w:val="79A8592C"/>
    <w:rsid w:val="79AEF383"/>
    <w:rsid w:val="79B1670D"/>
    <w:rsid w:val="79DE9173"/>
    <w:rsid w:val="79E36C25"/>
    <w:rsid w:val="79F0027C"/>
    <w:rsid w:val="7A0A57DD"/>
    <w:rsid w:val="7A147FB0"/>
    <w:rsid w:val="7A17E02D"/>
    <w:rsid w:val="7A24F1CE"/>
    <w:rsid w:val="7A2B48CB"/>
    <w:rsid w:val="7A3B63EE"/>
    <w:rsid w:val="7A5791DA"/>
    <w:rsid w:val="7A583C7E"/>
    <w:rsid w:val="7A601BB8"/>
    <w:rsid w:val="7A6568A9"/>
    <w:rsid w:val="7A6BA783"/>
    <w:rsid w:val="7A716FDC"/>
    <w:rsid w:val="7A71EC41"/>
    <w:rsid w:val="7A7307B3"/>
    <w:rsid w:val="7A81B5D7"/>
    <w:rsid w:val="7A8F121E"/>
    <w:rsid w:val="7A8F1D6B"/>
    <w:rsid w:val="7A9EA8BA"/>
    <w:rsid w:val="7AAA8BE0"/>
    <w:rsid w:val="7AADD9DA"/>
    <w:rsid w:val="7AB1C92A"/>
    <w:rsid w:val="7AB986FE"/>
    <w:rsid w:val="7ABD9C56"/>
    <w:rsid w:val="7ABEE403"/>
    <w:rsid w:val="7AC5D429"/>
    <w:rsid w:val="7ADE2F6E"/>
    <w:rsid w:val="7AEAD69E"/>
    <w:rsid w:val="7AEEF5F4"/>
    <w:rsid w:val="7AF9E9CD"/>
    <w:rsid w:val="7AFA2821"/>
    <w:rsid w:val="7B13EA95"/>
    <w:rsid w:val="7B22C632"/>
    <w:rsid w:val="7B31416E"/>
    <w:rsid w:val="7B3CF522"/>
    <w:rsid w:val="7B5C96EC"/>
    <w:rsid w:val="7B66C6AB"/>
    <w:rsid w:val="7B729E1B"/>
    <w:rsid w:val="7B86CACB"/>
    <w:rsid w:val="7BA03E8D"/>
    <w:rsid w:val="7BB9E125"/>
    <w:rsid w:val="7BBBEB31"/>
    <w:rsid w:val="7BC3A982"/>
    <w:rsid w:val="7BC5AD56"/>
    <w:rsid w:val="7BCBE590"/>
    <w:rsid w:val="7BCE1710"/>
    <w:rsid w:val="7BD0CEC4"/>
    <w:rsid w:val="7BE1E39C"/>
    <w:rsid w:val="7BE23399"/>
    <w:rsid w:val="7BF145BB"/>
    <w:rsid w:val="7BF4C0A6"/>
    <w:rsid w:val="7C0266CC"/>
    <w:rsid w:val="7C0C9309"/>
    <w:rsid w:val="7C207F4E"/>
    <w:rsid w:val="7C21810A"/>
    <w:rsid w:val="7C3241F2"/>
    <w:rsid w:val="7C6BA85E"/>
    <w:rsid w:val="7C9F6001"/>
    <w:rsid w:val="7CA64536"/>
    <w:rsid w:val="7CAF1103"/>
    <w:rsid w:val="7CB23970"/>
    <w:rsid w:val="7CB767D9"/>
    <w:rsid w:val="7CBB8DAC"/>
    <w:rsid w:val="7CC8856E"/>
    <w:rsid w:val="7CDD7E88"/>
    <w:rsid w:val="7CF3F731"/>
    <w:rsid w:val="7CFB0313"/>
    <w:rsid w:val="7D154126"/>
    <w:rsid w:val="7D2BC4B8"/>
    <w:rsid w:val="7D301697"/>
    <w:rsid w:val="7D320A0F"/>
    <w:rsid w:val="7D3AC6F1"/>
    <w:rsid w:val="7D48BC07"/>
    <w:rsid w:val="7D539B20"/>
    <w:rsid w:val="7D602207"/>
    <w:rsid w:val="7D730DBA"/>
    <w:rsid w:val="7D78FF34"/>
    <w:rsid w:val="7D7C46CE"/>
    <w:rsid w:val="7D890C03"/>
    <w:rsid w:val="7D8EB8B3"/>
    <w:rsid w:val="7D9AA8D7"/>
    <w:rsid w:val="7DBCBFEB"/>
    <w:rsid w:val="7DDD6AEB"/>
    <w:rsid w:val="7DE0B528"/>
    <w:rsid w:val="7DE42BA4"/>
    <w:rsid w:val="7DF08039"/>
    <w:rsid w:val="7E13CD69"/>
    <w:rsid w:val="7E2E4C87"/>
    <w:rsid w:val="7E3BAF29"/>
    <w:rsid w:val="7E50CBB3"/>
    <w:rsid w:val="7E7732E6"/>
    <w:rsid w:val="7E8F668A"/>
    <w:rsid w:val="7E91B355"/>
    <w:rsid w:val="7E97D572"/>
    <w:rsid w:val="7E99E054"/>
    <w:rsid w:val="7EA658CB"/>
    <w:rsid w:val="7EA783CF"/>
    <w:rsid w:val="7EC51AC3"/>
    <w:rsid w:val="7ECE9C23"/>
    <w:rsid w:val="7ECFE432"/>
    <w:rsid w:val="7EF84679"/>
    <w:rsid w:val="7F0B398F"/>
    <w:rsid w:val="7F0B6383"/>
    <w:rsid w:val="7F0C36B9"/>
    <w:rsid w:val="7F180A9D"/>
    <w:rsid w:val="7F1B7D5D"/>
    <w:rsid w:val="7F23193A"/>
    <w:rsid w:val="7F2C12D7"/>
    <w:rsid w:val="7F310A86"/>
    <w:rsid w:val="7F3522A0"/>
    <w:rsid w:val="7F51A2BA"/>
    <w:rsid w:val="7F5D685A"/>
    <w:rsid w:val="7F5E37EA"/>
    <w:rsid w:val="7F628981"/>
    <w:rsid w:val="7F6A2130"/>
    <w:rsid w:val="7F6B187E"/>
    <w:rsid w:val="7F763F66"/>
    <w:rsid w:val="7F90FC31"/>
    <w:rsid w:val="7F9BCF38"/>
    <w:rsid w:val="7FB2C260"/>
    <w:rsid w:val="7FBCD175"/>
    <w:rsid w:val="7FC76BDC"/>
    <w:rsid w:val="7FDA5897"/>
    <w:rsid w:val="7FE9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702E9"/>
  <w15:chartTrackingRefBased/>
  <w15:docId w15:val="{1DBE8159-9F51-4610-B900-CF7733E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CBB"/>
  </w:style>
  <w:style w:type="paragraph" w:styleId="Heading1">
    <w:name w:val="heading 1"/>
    <w:basedOn w:val="Normal"/>
    <w:next w:val="Normal"/>
    <w:link w:val="Heading1Char"/>
    <w:uiPriority w:val="9"/>
    <w:qFormat/>
    <w:rsid w:val="00261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1CB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1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CB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CB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1C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61CB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61CB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CB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C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C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C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C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C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CB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C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CB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CBB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26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261CBB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62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132"/>
  </w:style>
  <w:style w:type="paragraph" w:styleId="Footer">
    <w:name w:val="footer"/>
    <w:basedOn w:val="Normal"/>
    <w:link w:val="FooterChar"/>
    <w:uiPriority w:val="99"/>
    <w:unhideWhenUsed/>
    <w:rsid w:val="00462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132"/>
  </w:style>
  <w:style w:type="character" w:styleId="Hyperlink">
    <w:name w:val="Hyperlink"/>
    <w:basedOn w:val="DefaultParagraphFont"/>
    <w:uiPriority w:val="99"/>
    <w:unhideWhenUsed/>
    <w:rsid w:val="007A502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50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50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5023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58322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83223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D13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A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A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56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72E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sr-Latn-R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4E47"/>
    <w:rPr>
      <w:color w:val="605E5C"/>
      <w:shd w:val="clear" w:color="auto" w:fill="E1DFDD"/>
    </w:rPr>
  </w:style>
  <w:style w:type="table" w:customStyle="1" w:styleId="TableGrid0">
    <w:name w:val="TableGrid"/>
    <w:rsid w:val="00770BA4"/>
    <w:pPr>
      <w:spacing w:after="0" w:line="240" w:lineRule="auto"/>
    </w:pPr>
    <w:rPr>
      <w:rFonts w:eastAsiaTheme="minorEastAsia"/>
      <w:sz w:val="24"/>
      <w:szCs w:val="24"/>
      <w:lang w:val="sr-Latn-RS" w:eastAsia="sr-Latn-R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770BA4"/>
    <w:pPr>
      <w:spacing w:after="0" w:line="240" w:lineRule="auto"/>
    </w:pPr>
    <w:rPr>
      <w:rFonts w:ascii="Verdana" w:eastAsia="Verdana" w:hAnsi="Verdana" w:cs="Verdana"/>
      <w:color w:val="000000"/>
      <w:sz w:val="18"/>
      <w:szCs w:val="24"/>
      <w:lang w:val="sr-Latn-RS" w:eastAsia="sr-Latn-RS"/>
    </w:rPr>
  </w:style>
  <w:style w:type="character" w:styleId="UnresolvedMention">
    <w:name w:val="Unresolved Mention"/>
    <w:basedOn w:val="DefaultParagraphFont"/>
    <w:uiPriority w:val="99"/>
    <w:semiHidden/>
    <w:unhideWhenUsed/>
    <w:rsid w:val="00ED1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europa.eu/eli/reg_impl/2024/875/oj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6ED04-AFCB-42B0-BFEA-0FA2D65D21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e523388-0826-4ec7-86c5-5876928a6455}" enabled="1" method="Privileged" siteId="{b3e5cd96-1078-4880-b3b7-5877b4338e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79</Pages>
  <Words>22929</Words>
  <Characters>138496</Characters>
  <Application>Microsoft Office Word</Application>
  <DocSecurity>0</DocSecurity>
  <Lines>5326</Lines>
  <Paragraphs>2832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 SRB</dc:creator>
  <cp:keywords/>
  <dc:description/>
  <cp:lastModifiedBy>Jelena Bjelica</cp:lastModifiedBy>
  <cp:revision>17</cp:revision>
  <dcterms:created xsi:type="dcterms:W3CDTF">2026-02-10T13:45:00Z</dcterms:created>
  <dcterms:modified xsi:type="dcterms:W3CDTF">2026-03-18T08:10:00Z</dcterms:modified>
</cp:coreProperties>
</file>