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CD0EF" w14:textId="54D526B6" w:rsidR="00FF6586" w:rsidRPr="00FF6586" w:rsidRDefault="00FF6586" w:rsidP="00FF6586">
      <w:pPr>
        <w:pStyle w:val="Title"/>
        <w:jc w:val="left"/>
        <w:rPr>
          <w:b w:val="0"/>
          <w:i/>
          <w:color w:val="008000"/>
          <w:szCs w:val="22"/>
          <w:lang w:val="sr-Latn-RS"/>
        </w:rPr>
      </w:pPr>
      <w:bookmarkStart w:id="0" w:name="DocTitle"/>
      <w:r w:rsidRPr="00FF6586">
        <w:rPr>
          <w:b w:val="0"/>
          <w:iCs/>
          <w:color w:val="008000"/>
          <w:szCs w:val="22"/>
          <w:lang w:val="sr-Latn-RS"/>
        </w:rPr>
        <w:t xml:space="preserve">Verzija 1.0, 01/2026 (u skladu sa EU EMA </w:t>
      </w:r>
      <w:r w:rsidRPr="00FF6586">
        <w:rPr>
          <w:b w:val="0"/>
          <w:bCs/>
          <w:iCs/>
          <w:color w:val="008000"/>
          <w:szCs w:val="22"/>
          <w:lang w:val="sr-Latn-RS"/>
        </w:rPr>
        <w:t>QRD Appendix III to the Quality Review of Documents templates for human medicinal products, First published: 09/02/2016</w:t>
      </w:r>
      <w:r w:rsidRPr="00FF6586">
        <w:rPr>
          <w:b w:val="0"/>
          <w:bCs/>
          <w:iCs/>
          <w:color w:val="008000"/>
          <w:szCs w:val="22"/>
          <w:lang w:val="sr-Latn-RS"/>
        </w:rPr>
        <w:t xml:space="preserve">, </w:t>
      </w:r>
      <w:r w:rsidRPr="00FF6586">
        <w:rPr>
          <w:b w:val="0"/>
          <w:bCs/>
          <w:iCs/>
          <w:color w:val="008000"/>
          <w:szCs w:val="22"/>
          <w:lang w:val="sr-Latn-RS"/>
        </w:rPr>
        <w:t>Last updated: 09/02/2016</w:t>
      </w:r>
      <w:r w:rsidRPr="00FF6586">
        <w:rPr>
          <w:b w:val="0"/>
          <w:iCs/>
          <w:color w:val="008000"/>
          <w:szCs w:val="22"/>
          <w:lang w:val="sr-Latn-RS"/>
        </w:rPr>
        <w:t>)</w:t>
      </w:r>
    </w:p>
    <w:p w14:paraId="2DCC4A5E" w14:textId="070CF1A0" w:rsidR="00EC5EB0" w:rsidRPr="00FF6586" w:rsidRDefault="00FF6586" w:rsidP="00EC5EB0">
      <w:pPr>
        <w:pStyle w:val="DoctitleAgency"/>
        <w:rPr>
          <w:rFonts w:ascii="Times New Roman" w:hAnsi="Times New Roman"/>
          <w:sz w:val="22"/>
          <w:szCs w:val="22"/>
          <w:lang w:val="sr-Latn-RS"/>
        </w:rPr>
      </w:pPr>
      <w:r w:rsidRPr="00FF6586">
        <w:rPr>
          <w:rFonts w:ascii="Times New Roman" w:hAnsi="Times New Roman"/>
          <w:sz w:val="22"/>
          <w:szCs w:val="22"/>
          <w:lang w:val="sr-Latn-RS"/>
        </w:rPr>
        <w:t xml:space="preserve">RS-H-PI-QRD </w:t>
      </w:r>
      <w:r w:rsidR="00406835" w:rsidRPr="00FF6586">
        <w:rPr>
          <w:rFonts w:ascii="Times New Roman" w:hAnsi="Times New Roman"/>
          <w:sz w:val="22"/>
          <w:szCs w:val="22"/>
          <w:lang w:val="sr-Latn-RS"/>
        </w:rPr>
        <w:t>Dodatak</w:t>
      </w:r>
      <w:r w:rsidR="00496EEF" w:rsidRPr="00FF6586">
        <w:rPr>
          <w:rFonts w:ascii="Times New Roman" w:hAnsi="Times New Roman"/>
          <w:sz w:val="22"/>
          <w:szCs w:val="22"/>
          <w:lang w:val="sr-Latn-RS"/>
        </w:rPr>
        <w:t xml:space="preserve"> III </w:t>
      </w:r>
      <w:bookmarkEnd w:id="0"/>
    </w:p>
    <w:p w14:paraId="114DC195" w14:textId="77777777" w:rsidR="00F06FA5" w:rsidRPr="00FF6586" w:rsidRDefault="00F06FA5" w:rsidP="00F06FA5">
      <w:pPr>
        <w:pStyle w:val="BodytextAgency"/>
        <w:rPr>
          <w:rFonts w:ascii="Times New Roman" w:hAnsi="Times New Roman"/>
          <w:noProof/>
          <w:sz w:val="22"/>
          <w:szCs w:val="22"/>
          <w:lang w:val="sr-Latn-RS" w:eastAsia="en-US"/>
        </w:rPr>
      </w:pPr>
    </w:p>
    <w:p w14:paraId="6F0824E7" w14:textId="0B729EDE" w:rsidR="00F06FA5" w:rsidRPr="00FF6586" w:rsidRDefault="00CA60E1" w:rsidP="00F06FA5">
      <w:pPr>
        <w:pStyle w:val="BodytextAgency"/>
        <w:rPr>
          <w:rFonts w:ascii="Times New Roman" w:hAnsi="Times New Roman"/>
          <w:noProof/>
          <w:sz w:val="22"/>
          <w:szCs w:val="22"/>
          <w:lang w:val="sr-Latn-RS" w:eastAsia="en-US"/>
        </w:rPr>
      </w:pPr>
      <w:r w:rsidRPr="00FF6586">
        <w:rPr>
          <w:rFonts w:ascii="Times New Roman" w:hAnsi="Times New Roman"/>
          <w:noProof/>
          <w:sz w:val="22"/>
          <w:szCs w:val="22"/>
          <w:lang w:val="sr-Latn-RS" w:eastAsia="en-US"/>
        </w:rPr>
        <w:t>Dodatak treba koristiti zajedno sa</w:t>
      </w:r>
      <w:r w:rsidR="00496EEF" w:rsidRPr="00FF6586">
        <w:rPr>
          <w:rFonts w:ascii="Times New Roman" w:hAnsi="Times New Roman"/>
          <w:noProof/>
          <w:sz w:val="22"/>
          <w:szCs w:val="22"/>
          <w:lang w:val="sr-Latn-RS" w:eastAsia="en-US"/>
        </w:rPr>
        <w:t xml:space="preserve"> </w:t>
      </w:r>
      <w:r w:rsidR="00496EEF" w:rsidRPr="00FF6586">
        <w:rPr>
          <w:rFonts w:ascii="Times New Roman" w:hAnsi="Times New Roman"/>
          <w:i/>
          <w:iCs/>
          <w:noProof/>
          <w:sz w:val="22"/>
          <w:szCs w:val="22"/>
          <w:lang w:val="sr-Latn-RS" w:eastAsia="en-US"/>
        </w:rPr>
        <w:t>Note for Guidance on the Declaration of Storage Conditions</w:t>
      </w:r>
      <w:r w:rsidR="00496EEF" w:rsidRPr="00FF6586">
        <w:rPr>
          <w:rFonts w:ascii="Times New Roman" w:hAnsi="Times New Roman"/>
          <w:noProof/>
          <w:sz w:val="22"/>
          <w:szCs w:val="22"/>
          <w:lang w:val="sr-Latn-RS" w:eastAsia="en-US"/>
        </w:rPr>
        <w:t xml:space="preserve"> A) </w:t>
      </w:r>
      <w:r w:rsidRPr="00FF6586">
        <w:rPr>
          <w:rFonts w:ascii="Times New Roman" w:hAnsi="Times New Roman"/>
          <w:noProof/>
          <w:sz w:val="22"/>
          <w:szCs w:val="22"/>
          <w:lang w:val="sr-Latn-RS" w:eastAsia="en-US"/>
        </w:rPr>
        <w:t>u Informacijama za lek</w:t>
      </w:r>
      <w:r w:rsidR="00496EEF" w:rsidRPr="00FF6586">
        <w:rPr>
          <w:rFonts w:ascii="Times New Roman" w:hAnsi="Times New Roman"/>
          <w:noProof/>
          <w:sz w:val="22"/>
          <w:szCs w:val="22"/>
          <w:lang w:val="sr-Latn-RS" w:eastAsia="en-US"/>
        </w:rPr>
        <w:t xml:space="preserve">, </w:t>
      </w:r>
      <w:r w:rsidRPr="00FF6586">
        <w:rPr>
          <w:rFonts w:ascii="Times New Roman" w:hAnsi="Times New Roman"/>
          <w:noProof/>
          <w:sz w:val="22"/>
          <w:szCs w:val="22"/>
          <w:lang w:val="sr-Latn-RS" w:eastAsia="en-US"/>
        </w:rPr>
        <w:t>i</w:t>
      </w:r>
      <w:r w:rsidR="00496EEF" w:rsidRPr="00FF6586">
        <w:rPr>
          <w:rFonts w:ascii="Times New Roman" w:hAnsi="Times New Roman"/>
          <w:noProof/>
          <w:sz w:val="22"/>
          <w:szCs w:val="22"/>
          <w:lang w:val="sr-Latn-RS" w:eastAsia="en-US"/>
        </w:rPr>
        <w:t xml:space="preserve"> B) </w:t>
      </w:r>
      <w:r w:rsidRPr="00FF6586">
        <w:rPr>
          <w:rFonts w:ascii="Times New Roman" w:hAnsi="Times New Roman"/>
          <w:noProof/>
          <w:sz w:val="22"/>
          <w:szCs w:val="22"/>
          <w:lang w:val="sr-Latn-RS" w:eastAsia="en-US"/>
        </w:rPr>
        <w:t>za aktivnu supstancu</w:t>
      </w:r>
      <w:r w:rsidR="00496EEF" w:rsidRPr="00FF6586">
        <w:rPr>
          <w:rFonts w:ascii="Times New Roman" w:hAnsi="Times New Roman"/>
          <w:noProof/>
          <w:sz w:val="22"/>
          <w:szCs w:val="22"/>
          <w:lang w:val="sr-Latn-RS" w:eastAsia="en-US"/>
        </w:rPr>
        <w:t xml:space="preserve"> (</w:t>
      </w:r>
      <w:hyperlink r:id="rId8" w:history="1">
        <w:r w:rsidR="00496EEF" w:rsidRPr="00FF6586">
          <w:rPr>
            <w:rStyle w:val="Hyperlink"/>
            <w:rFonts w:ascii="Times New Roman" w:hAnsi="Times New Roman"/>
            <w:noProof/>
            <w:sz w:val="22"/>
            <w:szCs w:val="22"/>
            <w:lang w:val="sr-Latn-RS" w:eastAsia="en-US"/>
          </w:rPr>
          <w:t>EMEA/CPMP/QWP/609/96/Rev 2</w:t>
        </w:r>
      </w:hyperlink>
      <w:r w:rsidR="00496EEF" w:rsidRPr="00FF6586">
        <w:rPr>
          <w:rFonts w:ascii="Times New Roman" w:hAnsi="Times New Roman"/>
          <w:noProof/>
          <w:sz w:val="22"/>
          <w:szCs w:val="22"/>
          <w:lang w:val="sr-Latn-RS" w:eastAsia="en-US"/>
        </w:rPr>
        <w:t>).</w:t>
      </w:r>
    </w:p>
    <w:p w14:paraId="267C9F77" w14:textId="1D9048A3" w:rsidR="00F06FA5" w:rsidRPr="00FF6586" w:rsidRDefault="004512B8" w:rsidP="00F06FA5">
      <w:pPr>
        <w:pStyle w:val="BodytextAgency"/>
        <w:rPr>
          <w:rFonts w:ascii="Times New Roman" w:hAnsi="Times New Roman"/>
          <w:noProof/>
          <w:sz w:val="22"/>
          <w:szCs w:val="22"/>
          <w:lang w:val="sr-Latn-RS" w:eastAsia="en-US"/>
        </w:rPr>
      </w:pPr>
      <w:r w:rsidRPr="00FF6586">
        <w:rPr>
          <w:rFonts w:ascii="Times New Roman" w:hAnsi="Times New Roman"/>
          <w:noProof/>
          <w:sz w:val="22"/>
          <w:szCs w:val="22"/>
          <w:lang w:val="sr-Latn-RS" w:eastAsia="en-US"/>
        </w:rPr>
        <w:t xml:space="preserve">Cilj navedenog je da izdvoji jedinstvene rečenice za uslove čuvanja koje treba navesti u </w:t>
      </w:r>
      <w:r w:rsidR="00741CF4" w:rsidRPr="00FF6586">
        <w:rPr>
          <w:rFonts w:ascii="Times New Roman" w:hAnsi="Times New Roman"/>
          <w:noProof/>
          <w:sz w:val="22"/>
          <w:szCs w:val="22"/>
          <w:lang w:val="sr-Latn-RS" w:eastAsia="en-US"/>
        </w:rPr>
        <w:t>i</w:t>
      </w:r>
      <w:r w:rsidRPr="00FF6586">
        <w:rPr>
          <w:rFonts w:ascii="Times New Roman" w:hAnsi="Times New Roman"/>
          <w:noProof/>
          <w:sz w:val="22"/>
          <w:szCs w:val="22"/>
          <w:lang w:val="sr-Latn-RS" w:eastAsia="en-US"/>
        </w:rPr>
        <w:t>nformacijama za lek i da definiše kada se primenjuju.</w:t>
      </w:r>
    </w:p>
    <w:p w14:paraId="4D662BC2" w14:textId="3D7984A6" w:rsidR="007B2CE2" w:rsidRPr="00FF6586" w:rsidRDefault="007B2CE2">
      <w:pPr>
        <w:rPr>
          <w:rFonts w:ascii="Times New Roman" w:eastAsia="Verdana" w:hAnsi="Times New Roman"/>
          <w:sz w:val="22"/>
          <w:szCs w:val="22"/>
          <w:lang w:val="sr-Latn-RS"/>
        </w:rPr>
      </w:pPr>
      <w:r w:rsidRPr="00FF6586">
        <w:rPr>
          <w:rFonts w:ascii="Times New Roman" w:hAnsi="Times New Roman"/>
          <w:sz w:val="22"/>
          <w:szCs w:val="22"/>
          <w:lang w:val="sr-Latn-RS"/>
        </w:rPr>
        <w:br w:type="page"/>
      </w:r>
    </w:p>
    <w:p w14:paraId="2AE42AA6" w14:textId="5B5DAFF6" w:rsidR="00D301CC" w:rsidRPr="00FF6586" w:rsidRDefault="00732316" w:rsidP="00D301CC">
      <w:pPr>
        <w:keepNext/>
        <w:pBdr>
          <w:top w:val="single" w:sz="4" w:space="0" w:color="auto"/>
          <w:left w:val="single" w:sz="4" w:space="4" w:color="auto"/>
          <w:bottom w:val="single" w:sz="4" w:space="1" w:color="auto"/>
          <w:right w:val="single" w:sz="4" w:space="0" w:color="auto"/>
        </w:pBdr>
        <w:shd w:val="clear" w:color="auto" w:fill="D9D9D9"/>
        <w:ind w:right="-215"/>
        <w:outlineLvl w:val="0"/>
        <w:rPr>
          <w:rFonts w:ascii="Times New Roman" w:eastAsia="Times New Roman" w:hAnsi="Times New Roman"/>
          <w:b/>
          <w:color w:val="000000"/>
          <w:sz w:val="22"/>
          <w:szCs w:val="22"/>
          <w:lang w:val="sr-Latn-RS" w:eastAsia="en-US"/>
        </w:rPr>
      </w:pPr>
      <w:r w:rsidRPr="00FF6586">
        <w:rPr>
          <w:rFonts w:ascii="Times New Roman" w:eastAsia="Times New Roman" w:hAnsi="Times New Roman"/>
          <w:b/>
          <w:color w:val="000000"/>
          <w:sz w:val="22"/>
          <w:szCs w:val="22"/>
          <w:lang w:val="sr-Latn-RS" w:eastAsia="en-US"/>
        </w:rPr>
        <w:lastRenderedPageBreak/>
        <w:t>SRPSKI</w:t>
      </w:r>
    </w:p>
    <w:p w14:paraId="0E44D915" w14:textId="77777777" w:rsidR="00D301CC" w:rsidRPr="00FF6586" w:rsidRDefault="00D301CC" w:rsidP="00D301CC">
      <w:pPr>
        <w:numPr>
          <w:ilvl w:val="12"/>
          <w:numId w:val="0"/>
        </w:numPr>
        <w:ind w:right="-2"/>
        <w:rPr>
          <w:rFonts w:ascii="Times New Roman" w:eastAsia="Times New Roman" w:hAnsi="Times New Roman"/>
          <w:sz w:val="22"/>
          <w:szCs w:val="22"/>
          <w:lang w:val="sr-Latn-RS" w:eastAsia="en-US"/>
        </w:rPr>
      </w:pPr>
    </w:p>
    <w:p w14:paraId="0248A5A4" w14:textId="77777777" w:rsidR="00D301CC" w:rsidRPr="00FF6586" w:rsidRDefault="00D301CC" w:rsidP="00D301CC">
      <w:pPr>
        <w:numPr>
          <w:ilvl w:val="12"/>
          <w:numId w:val="0"/>
        </w:numPr>
        <w:ind w:right="-2"/>
        <w:rPr>
          <w:rFonts w:ascii="Times New Roman" w:eastAsia="Times New Roman" w:hAnsi="Times New Roman"/>
          <w:sz w:val="22"/>
          <w:szCs w:val="22"/>
          <w:lang w:val="sr-Latn-RS" w:eastAsia="en-US"/>
        </w:rPr>
      </w:pPr>
    </w:p>
    <w:p w14:paraId="38074218" w14:textId="759E014D" w:rsidR="00D301CC" w:rsidRPr="00FF6586" w:rsidRDefault="008219BF" w:rsidP="00D301CC">
      <w:pPr>
        <w:rPr>
          <w:rFonts w:ascii="Times New Roman" w:eastAsia="Times New Roman" w:hAnsi="Times New Roman"/>
          <w:b/>
          <w:sz w:val="22"/>
          <w:szCs w:val="22"/>
          <w:lang w:val="sr-Latn-RS" w:eastAsia="en-US"/>
        </w:rPr>
      </w:pPr>
      <w:r w:rsidRPr="00FF6586">
        <w:rPr>
          <w:rFonts w:ascii="Times New Roman" w:eastAsia="Times New Roman" w:hAnsi="Times New Roman"/>
          <w:b/>
          <w:sz w:val="22"/>
          <w:szCs w:val="22"/>
          <w:lang w:val="sr-Latn-RS" w:eastAsia="en-US"/>
        </w:rPr>
        <w:t>SAŽETAK KARAKTERISTIKA LEKA</w:t>
      </w:r>
    </w:p>
    <w:p w14:paraId="097F716F" w14:textId="77777777" w:rsidR="00D301CC" w:rsidRPr="00FF6586" w:rsidRDefault="00D301CC" w:rsidP="00D301CC">
      <w:pPr>
        <w:ind w:left="567" w:hanging="567"/>
        <w:rPr>
          <w:rFonts w:ascii="Times New Roman" w:eastAsia="Times New Roman" w:hAnsi="Times New Roman"/>
          <w:b/>
          <w:sz w:val="22"/>
          <w:szCs w:val="22"/>
          <w:lang w:val="sr-Latn-RS" w:eastAsia="en-US"/>
        </w:rPr>
      </w:pPr>
    </w:p>
    <w:p w14:paraId="792F6A37" w14:textId="6095636A" w:rsidR="00D301CC" w:rsidRPr="00FF6586" w:rsidRDefault="00D301CC" w:rsidP="00D301CC">
      <w:pPr>
        <w:ind w:left="567" w:hanging="567"/>
        <w:rPr>
          <w:rFonts w:ascii="Times New Roman" w:eastAsia="Times New Roman" w:hAnsi="Times New Roman"/>
          <w:sz w:val="22"/>
          <w:szCs w:val="22"/>
          <w:lang w:val="sr-Latn-RS" w:eastAsia="en-US"/>
        </w:rPr>
      </w:pPr>
      <w:r w:rsidRPr="00FF6586">
        <w:rPr>
          <w:rFonts w:ascii="Times New Roman" w:eastAsia="Times New Roman" w:hAnsi="Times New Roman"/>
          <w:b/>
          <w:sz w:val="22"/>
          <w:szCs w:val="22"/>
          <w:lang w:val="sr-Latn-RS" w:eastAsia="en-US"/>
        </w:rPr>
        <w:t>6.4</w:t>
      </w:r>
      <w:r w:rsidRPr="00FF6586">
        <w:rPr>
          <w:rFonts w:ascii="Times New Roman" w:eastAsia="Times New Roman" w:hAnsi="Times New Roman"/>
          <w:b/>
          <w:sz w:val="22"/>
          <w:szCs w:val="22"/>
          <w:lang w:val="sr-Latn-RS" w:eastAsia="en-US"/>
        </w:rPr>
        <w:tab/>
      </w:r>
      <w:r w:rsidR="005007BA" w:rsidRPr="00FF6586">
        <w:rPr>
          <w:rFonts w:ascii="Times New Roman" w:eastAsia="Times New Roman" w:hAnsi="Times New Roman"/>
          <w:b/>
          <w:sz w:val="22"/>
          <w:szCs w:val="22"/>
          <w:lang w:val="sr-Latn-RS" w:eastAsia="en-US"/>
        </w:rPr>
        <w:t>Posebne mere opreza pri čuvanju</w:t>
      </w:r>
    </w:p>
    <w:p w14:paraId="2B0AB758" w14:textId="77777777" w:rsidR="00D301CC" w:rsidRPr="00FF6586" w:rsidRDefault="00D301CC" w:rsidP="00D301CC">
      <w:pPr>
        <w:rPr>
          <w:rFonts w:ascii="Times New Roman" w:eastAsia="Times New Roman" w:hAnsi="Times New Roman"/>
          <w:sz w:val="22"/>
          <w:szCs w:val="22"/>
          <w:lang w:val="sr-Latn-RS"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1"/>
        <w:gridCol w:w="4712"/>
      </w:tblGrid>
      <w:tr w:rsidR="002B120F" w:rsidRPr="00FF6586" w14:paraId="63649AEA" w14:textId="77777777" w:rsidTr="00B05862">
        <w:tc>
          <w:tcPr>
            <w:tcW w:w="5210" w:type="dxa"/>
          </w:tcPr>
          <w:p w14:paraId="6018DCA0" w14:textId="77777777" w:rsidR="002B120F" w:rsidRPr="00FF6586" w:rsidRDefault="002B120F" w:rsidP="002B120F">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ENGLESKI</w:t>
            </w:r>
          </w:p>
        </w:tc>
        <w:tc>
          <w:tcPr>
            <w:tcW w:w="5210" w:type="dxa"/>
            <w:vAlign w:val="center"/>
          </w:tcPr>
          <w:p w14:paraId="34D4D10C" w14:textId="77777777" w:rsidR="002B120F" w:rsidRPr="00FF6586" w:rsidRDefault="002B120F" w:rsidP="002B120F">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SRPSKI</w:t>
            </w:r>
          </w:p>
        </w:tc>
      </w:tr>
      <w:tr w:rsidR="002B120F" w:rsidRPr="00FF6586" w14:paraId="5E609A95" w14:textId="77777777" w:rsidTr="00B05862">
        <w:tc>
          <w:tcPr>
            <w:tcW w:w="5210" w:type="dxa"/>
          </w:tcPr>
          <w:p w14:paraId="2597EFE1" w14:textId="77777777" w:rsidR="002B120F" w:rsidRPr="00FF6586" w:rsidRDefault="002B120F" w:rsidP="002B120F">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&lt;Do not store above &lt;25</w:t>
            </w:r>
            <w:r w:rsidRPr="00FF6586">
              <w:rPr>
                <w:rFonts w:ascii="Times New Roman" w:eastAsia="Times New Roman" w:hAnsi="Times New Roman"/>
                <w:sz w:val="22"/>
                <w:szCs w:val="22"/>
                <w:lang w:val="sr-Latn-RS" w:eastAsia="en-US"/>
              </w:rPr>
              <w:sym w:font="Symbol" w:char="F0B0"/>
            </w:r>
            <w:r w:rsidRPr="00FF6586">
              <w:rPr>
                <w:rFonts w:ascii="Times New Roman" w:eastAsia="Times New Roman" w:hAnsi="Times New Roman"/>
                <w:sz w:val="22"/>
                <w:szCs w:val="22"/>
                <w:lang w:val="sr-Latn-RS" w:eastAsia="en-US"/>
              </w:rPr>
              <w:t>C&gt; &lt;30</w:t>
            </w:r>
            <w:r w:rsidRPr="00FF6586">
              <w:rPr>
                <w:rFonts w:ascii="Times New Roman" w:eastAsia="Times New Roman" w:hAnsi="Times New Roman"/>
                <w:sz w:val="22"/>
                <w:szCs w:val="22"/>
                <w:lang w:val="sr-Latn-RS" w:eastAsia="en-US"/>
              </w:rPr>
              <w:sym w:font="Symbol" w:char="F0B0"/>
            </w:r>
            <w:r w:rsidRPr="00FF6586">
              <w:rPr>
                <w:rFonts w:ascii="Times New Roman" w:eastAsia="Times New Roman" w:hAnsi="Times New Roman"/>
                <w:sz w:val="22"/>
                <w:szCs w:val="22"/>
                <w:lang w:val="sr-Latn-RS" w:eastAsia="en-US"/>
              </w:rPr>
              <w:t>C&gt;&gt; or</w:t>
            </w:r>
          </w:p>
          <w:p w14:paraId="50DA61A8" w14:textId="77777777" w:rsidR="002B120F" w:rsidRPr="00FF6586" w:rsidRDefault="002B120F" w:rsidP="002B120F">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&lt;Store below &lt;25</w:t>
            </w:r>
            <w:r w:rsidRPr="00FF6586">
              <w:rPr>
                <w:rFonts w:ascii="Times New Roman" w:eastAsia="Times New Roman" w:hAnsi="Times New Roman"/>
                <w:sz w:val="22"/>
                <w:szCs w:val="22"/>
                <w:lang w:val="sr-Latn-RS" w:eastAsia="en-US"/>
              </w:rPr>
              <w:sym w:font="Symbol" w:char="F0B0"/>
            </w:r>
            <w:r w:rsidRPr="00FF6586">
              <w:rPr>
                <w:rFonts w:ascii="Times New Roman" w:eastAsia="Times New Roman" w:hAnsi="Times New Roman"/>
                <w:sz w:val="22"/>
                <w:szCs w:val="22"/>
                <w:lang w:val="sr-Latn-RS" w:eastAsia="en-US"/>
              </w:rPr>
              <w:t>C&gt; &lt;30</w:t>
            </w:r>
            <w:r w:rsidRPr="00FF6586">
              <w:rPr>
                <w:rFonts w:ascii="Times New Roman" w:eastAsia="Times New Roman" w:hAnsi="Times New Roman"/>
                <w:sz w:val="22"/>
                <w:szCs w:val="22"/>
                <w:lang w:val="sr-Latn-RS" w:eastAsia="en-US"/>
              </w:rPr>
              <w:sym w:font="Symbol" w:char="F0B0"/>
            </w:r>
            <w:r w:rsidRPr="00FF6586">
              <w:rPr>
                <w:rFonts w:ascii="Times New Roman" w:eastAsia="Times New Roman" w:hAnsi="Times New Roman"/>
                <w:sz w:val="22"/>
                <w:szCs w:val="22"/>
                <w:lang w:val="sr-Latn-RS" w:eastAsia="en-US"/>
              </w:rPr>
              <w:t>C&gt;&gt;</w:t>
            </w:r>
          </w:p>
        </w:tc>
        <w:tc>
          <w:tcPr>
            <w:tcW w:w="5210" w:type="dxa"/>
            <w:vAlign w:val="center"/>
          </w:tcPr>
          <w:p w14:paraId="64E1387B" w14:textId="77777777" w:rsidR="002B120F" w:rsidRPr="00FF6586" w:rsidRDefault="002B120F" w:rsidP="002B120F">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&lt;Ne čuvati na temperaturi iznad &lt;25 °C&gt; &lt;30 °C&gt;&gt; ili</w:t>
            </w:r>
          </w:p>
          <w:p w14:paraId="2F40A758" w14:textId="77777777" w:rsidR="002B120F" w:rsidRPr="00FF6586" w:rsidRDefault="002B120F" w:rsidP="002B120F">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&lt;Čuvati na temperaturi do &lt;25 °C&gt; &lt;30 °C&gt;&gt;</w:t>
            </w:r>
          </w:p>
        </w:tc>
      </w:tr>
      <w:tr w:rsidR="002B120F" w:rsidRPr="00FF6586" w14:paraId="7399D4AC" w14:textId="77777777" w:rsidTr="00B05862">
        <w:tc>
          <w:tcPr>
            <w:tcW w:w="5210" w:type="dxa"/>
          </w:tcPr>
          <w:p w14:paraId="3B172823" w14:textId="77777777" w:rsidR="002B120F" w:rsidRPr="00FF6586" w:rsidRDefault="002B120F" w:rsidP="002B120F">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&lt;Store in a refrigerator (2°C – 8°C)&gt;</w:t>
            </w:r>
          </w:p>
        </w:tc>
        <w:tc>
          <w:tcPr>
            <w:tcW w:w="5210" w:type="dxa"/>
          </w:tcPr>
          <w:p w14:paraId="026B90AC" w14:textId="77777777" w:rsidR="002B120F" w:rsidRPr="00FF6586" w:rsidRDefault="002B120F" w:rsidP="002B120F">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&lt;Čuvati u frižideru (2 °C - 8 °C)&gt;</w:t>
            </w:r>
          </w:p>
        </w:tc>
      </w:tr>
      <w:tr w:rsidR="002B120F" w:rsidRPr="00FF6586" w14:paraId="16CBA2C6" w14:textId="77777777" w:rsidTr="00B05862">
        <w:tc>
          <w:tcPr>
            <w:tcW w:w="5210" w:type="dxa"/>
          </w:tcPr>
          <w:p w14:paraId="6F80C18C" w14:textId="77777777" w:rsidR="002B120F" w:rsidRPr="00FF6586" w:rsidRDefault="002B120F" w:rsidP="002B120F">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&lt;Store and transport refrigerated (2°C – 8°C)&gt;*</w:t>
            </w:r>
          </w:p>
        </w:tc>
        <w:tc>
          <w:tcPr>
            <w:tcW w:w="5210" w:type="dxa"/>
          </w:tcPr>
          <w:p w14:paraId="398DFA64" w14:textId="77777777" w:rsidR="002B120F" w:rsidRPr="00FF6586" w:rsidRDefault="002B120F" w:rsidP="002B120F">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&lt;Čuvati i transportovati u frižideru (2 °C - 8 °C)&gt;*</w:t>
            </w:r>
          </w:p>
        </w:tc>
      </w:tr>
      <w:tr w:rsidR="002B120F" w:rsidRPr="00FF6586" w14:paraId="15838DD8" w14:textId="77777777" w:rsidTr="00B05862">
        <w:tc>
          <w:tcPr>
            <w:tcW w:w="5210" w:type="dxa"/>
          </w:tcPr>
          <w:p w14:paraId="1D30549B" w14:textId="77777777" w:rsidR="002B120F" w:rsidRPr="00FF6586" w:rsidRDefault="002B120F" w:rsidP="002B120F">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&lt;Store in a freezer {temperature range}&gt;</w:t>
            </w:r>
          </w:p>
        </w:tc>
        <w:tc>
          <w:tcPr>
            <w:tcW w:w="5210" w:type="dxa"/>
          </w:tcPr>
          <w:p w14:paraId="622A8D82" w14:textId="77777777" w:rsidR="002B120F" w:rsidRPr="00FF6586" w:rsidRDefault="002B120F" w:rsidP="002B120F">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&lt;Čuvati u zamrzivaču {temperaturni opseg}&gt;</w:t>
            </w:r>
          </w:p>
        </w:tc>
      </w:tr>
      <w:tr w:rsidR="002B120F" w:rsidRPr="00FF6586" w14:paraId="62DA5979" w14:textId="77777777" w:rsidTr="00B05862">
        <w:tc>
          <w:tcPr>
            <w:tcW w:w="5210" w:type="dxa"/>
          </w:tcPr>
          <w:p w14:paraId="72E5543C" w14:textId="77777777" w:rsidR="002B120F" w:rsidRPr="00FF6586" w:rsidRDefault="002B120F" w:rsidP="002B120F">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&lt;Store and transport frozen {temperature range}&gt;**</w:t>
            </w:r>
          </w:p>
        </w:tc>
        <w:tc>
          <w:tcPr>
            <w:tcW w:w="5210" w:type="dxa"/>
          </w:tcPr>
          <w:p w14:paraId="62DD678C" w14:textId="77777777" w:rsidR="002B120F" w:rsidRPr="00FF6586" w:rsidRDefault="002B120F" w:rsidP="002B120F">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&lt;Čuvati i transportovati zamrznuto {temperaturni opseg}&gt;**</w:t>
            </w:r>
          </w:p>
        </w:tc>
      </w:tr>
      <w:tr w:rsidR="002B120F" w:rsidRPr="00FF6586" w14:paraId="194917ED" w14:textId="77777777" w:rsidTr="00B05862">
        <w:trPr>
          <w:trHeight w:val="395"/>
        </w:trPr>
        <w:tc>
          <w:tcPr>
            <w:tcW w:w="5210" w:type="dxa"/>
          </w:tcPr>
          <w:p w14:paraId="6DA75B35" w14:textId="77777777" w:rsidR="002B120F" w:rsidRPr="00FF6586" w:rsidRDefault="002B120F" w:rsidP="002B120F">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&lt;Do not &lt;refrigerate&gt; &lt;or&gt; &lt;freeze&gt;&gt;</w:t>
            </w:r>
          </w:p>
        </w:tc>
        <w:tc>
          <w:tcPr>
            <w:tcW w:w="5210" w:type="dxa"/>
          </w:tcPr>
          <w:p w14:paraId="486301CE" w14:textId="77777777" w:rsidR="002B120F" w:rsidRPr="00FF6586" w:rsidRDefault="002B120F" w:rsidP="002B120F">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&lt;Ne &lt;čuvati u frižideru&gt; &lt;ili&gt; &lt;zamrzavati&gt;&gt;</w:t>
            </w:r>
          </w:p>
        </w:tc>
      </w:tr>
      <w:tr w:rsidR="002B120F" w:rsidRPr="00FF6586" w14:paraId="4A123610" w14:textId="77777777" w:rsidTr="00B05862">
        <w:tc>
          <w:tcPr>
            <w:tcW w:w="5210" w:type="dxa"/>
          </w:tcPr>
          <w:p w14:paraId="24279BA4" w14:textId="77777777" w:rsidR="002B120F" w:rsidRPr="00FF6586" w:rsidRDefault="002B120F" w:rsidP="002B120F">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&lt;Store in the original &lt;package&gt;&gt;****</w:t>
            </w:r>
          </w:p>
        </w:tc>
        <w:tc>
          <w:tcPr>
            <w:tcW w:w="5210" w:type="dxa"/>
          </w:tcPr>
          <w:p w14:paraId="1E8AB36E" w14:textId="77777777" w:rsidR="002B120F" w:rsidRPr="00FF6586" w:rsidRDefault="002B120F" w:rsidP="002B120F">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&lt;Čuvati u originalnom &lt;pakovanju&gt;&gt;****</w:t>
            </w:r>
          </w:p>
        </w:tc>
      </w:tr>
      <w:tr w:rsidR="002B120F" w:rsidRPr="00FF6586" w14:paraId="10E23AC7" w14:textId="77777777" w:rsidTr="00B05862">
        <w:tc>
          <w:tcPr>
            <w:tcW w:w="5210" w:type="dxa"/>
          </w:tcPr>
          <w:p w14:paraId="37B0D902" w14:textId="77777777" w:rsidR="002B120F" w:rsidRPr="00FF6586" w:rsidRDefault="002B120F" w:rsidP="002B120F">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&lt;Keep the {container}*** tightly closed&gt;****</w:t>
            </w:r>
          </w:p>
        </w:tc>
        <w:tc>
          <w:tcPr>
            <w:tcW w:w="5210" w:type="dxa"/>
          </w:tcPr>
          <w:p w14:paraId="1681E95C" w14:textId="77777777" w:rsidR="002B120F" w:rsidRPr="00FF6586" w:rsidRDefault="002B120F" w:rsidP="002B120F">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&lt;{Kontejner}&gt;*** čuvati dobro zatvoren(u)&gt;****</w:t>
            </w:r>
          </w:p>
        </w:tc>
      </w:tr>
      <w:tr w:rsidR="002B120F" w:rsidRPr="00FF6586" w14:paraId="549D9869" w14:textId="77777777" w:rsidTr="00B05862">
        <w:tc>
          <w:tcPr>
            <w:tcW w:w="5210" w:type="dxa"/>
          </w:tcPr>
          <w:p w14:paraId="51F59B4A" w14:textId="77777777" w:rsidR="002B120F" w:rsidRPr="00FF6586" w:rsidRDefault="002B120F" w:rsidP="002B120F">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&lt;Keep the {container}*** in the outer carton&gt;****</w:t>
            </w:r>
          </w:p>
        </w:tc>
        <w:tc>
          <w:tcPr>
            <w:tcW w:w="5210" w:type="dxa"/>
          </w:tcPr>
          <w:p w14:paraId="56534C29" w14:textId="77777777" w:rsidR="002B120F" w:rsidRPr="00FF6586" w:rsidRDefault="002B120F" w:rsidP="002B120F">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&lt;{Kontejner}*** čuvati u spoljašnjem pakovanju&gt;****</w:t>
            </w:r>
          </w:p>
        </w:tc>
      </w:tr>
      <w:tr w:rsidR="002B120F" w:rsidRPr="00FF6586" w14:paraId="10DA6AFD" w14:textId="77777777" w:rsidTr="00B05862">
        <w:tc>
          <w:tcPr>
            <w:tcW w:w="5210" w:type="dxa"/>
          </w:tcPr>
          <w:p w14:paraId="3CECD3FA" w14:textId="77777777" w:rsidR="002B120F" w:rsidRPr="00FF6586" w:rsidRDefault="002B120F" w:rsidP="002B120F">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&lt;This medicinal product does not require any special storage conditions&gt;</w:t>
            </w:r>
          </w:p>
        </w:tc>
        <w:tc>
          <w:tcPr>
            <w:tcW w:w="5210" w:type="dxa"/>
          </w:tcPr>
          <w:p w14:paraId="648D03DF" w14:textId="5D50C28B" w:rsidR="002B120F" w:rsidRPr="00FF6586" w:rsidRDefault="002B120F" w:rsidP="002B120F">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&lt;Lek ne zahteva posebne uslove čuvanja&gt;</w:t>
            </w:r>
          </w:p>
        </w:tc>
      </w:tr>
      <w:tr w:rsidR="002B120F" w:rsidRPr="00FF6586" w14:paraId="49189FD1" w14:textId="77777777" w:rsidTr="00B05862">
        <w:tc>
          <w:tcPr>
            <w:tcW w:w="5210" w:type="dxa"/>
          </w:tcPr>
          <w:p w14:paraId="264731BF" w14:textId="77777777" w:rsidR="002B120F" w:rsidRPr="00FF6586" w:rsidRDefault="002B120F" w:rsidP="002B120F">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&lt;This medicinal product does not require any special temperature storage conditions&gt;*****</w:t>
            </w:r>
          </w:p>
        </w:tc>
        <w:tc>
          <w:tcPr>
            <w:tcW w:w="5210" w:type="dxa"/>
          </w:tcPr>
          <w:p w14:paraId="144C2AF4" w14:textId="4D78A902" w:rsidR="002B120F" w:rsidRPr="00FF6586" w:rsidRDefault="002B120F" w:rsidP="002B120F">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&lt;Lek ne zahteva posebne temperaturne uslove čuvanja&gt;*****</w:t>
            </w:r>
          </w:p>
        </w:tc>
      </w:tr>
      <w:tr w:rsidR="002B120F" w:rsidRPr="00FF6586" w14:paraId="4A68BFBC" w14:textId="77777777" w:rsidTr="00B05862">
        <w:tc>
          <w:tcPr>
            <w:tcW w:w="5210" w:type="dxa"/>
          </w:tcPr>
          <w:p w14:paraId="50B7F236" w14:textId="77777777" w:rsidR="002B120F" w:rsidRPr="00FF6586" w:rsidRDefault="002B120F" w:rsidP="002B120F">
            <w:pPr>
              <w:rPr>
                <w:rFonts w:ascii="Times New Roman" w:eastAsia="Times New Roman" w:hAnsi="Times New Roman"/>
                <w:sz w:val="22"/>
                <w:szCs w:val="22"/>
                <w:lang w:val="sr-Latn-RS" w:eastAsia="en-US"/>
              </w:rPr>
            </w:pPr>
          </w:p>
        </w:tc>
        <w:tc>
          <w:tcPr>
            <w:tcW w:w="5210" w:type="dxa"/>
          </w:tcPr>
          <w:p w14:paraId="3BD3E0ED" w14:textId="77777777" w:rsidR="002B120F" w:rsidRPr="00FF6586" w:rsidRDefault="002B120F" w:rsidP="002B120F">
            <w:pPr>
              <w:rPr>
                <w:rFonts w:ascii="Times New Roman" w:eastAsia="Times New Roman" w:hAnsi="Times New Roman"/>
                <w:sz w:val="22"/>
                <w:szCs w:val="22"/>
                <w:lang w:val="sr-Latn-RS" w:eastAsia="en-US"/>
              </w:rPr>
            </w:pPr>
          </w:p>
        </w:tc>
      </w:tr>
      <w:tr w:rsidR="002B120F" w:rsidRPr="00FF6586" w14:paraId="3A93F628" w14:textId="77777777" w:rsidTr="00B05862">
        <w:tc>
          <w:tcPr>
            <w:tcW w:w="5210" w:type="dxa"/>
          </w:tcPr>
          <w:p w14:paraId="2F906EC2" w14:textId="77777777" w:rsidR="002B120F" w:rsidRPr="00FF6586" w:rsidRDefault="002B120F" w:rsidP="002B120F">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&lt;in order to protect from &lt;light&gt; &lt;moisture&gt;&gt;</w:t>
            </w:r>
          </w:p>
        </w:tc>
        <w:tc>
          <w:tcPr>
            <w:tcW w:w="5210" w:type="dxa"/>
          </w:tcPr>
          <w:p w14:paraId="52F5CBB0" w14:textId="77777777" w:rsidR="002B120F" w:rsidRPr="00FF6586" w:rsidRDefault="002B120F" w:rsidP="002B120F">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&lt;radi zaštite od &lt;svetlosti&gt; &lt;vlage&gt;&gt;</w:t>
            </w:r>
          </w:p>
        </w:tc>
      </w:tr>
    </w:tbl>
    <w:p w14:paraId="73D781EE" w14:textId="77777777" w:rsidR="00D301CC" w:rsidRPr="00FF6586" w:rsidRDefault="00D301CC" w:rsidP="00D301CC">
      <w:pPr>
        <w:pBdr>
          <w:bottom w:val="single" w:sz="12" w:space="1" w:color="auto"/>
        </w:pBdr>
        <w:rPr>
          <w:rFonts w:ascii="Times New Roman" w:eastAsia="Times New Roman" w:hAnsi="Times New Roman"/>
          <w:sz w:val="22"/>
          <w:szCs w:val="22"/>
          <w:lang w:val="sr-Latn-RS" w:eastAsia="en-US"/>
        </w:rPr>
      </w:pPr>
    </w:p>
    <w:p w14:paraId="2DA06A25" w14:textId="77777777" w:rsidR="00D301CC" w:rsidRPr="00FF6586" w:rsidRDefault="00D301CC" w:rsidP="00D301CC">
      <w:pPr>
        <w:rPr>
          <w:rFonts w:ascii="Times New Roman" w:eastAsia="Times New Roman" w:hAnsi="Times New Roman"/>
          <w:b/>
          <w:sz w:val="22"/>
          <w:szCs w:val="22"/>
          <w:lang w:val="sr-Latn-RS" w:eastAsia="en-US"/>
        </w:rPr>
      </w:pPr>
    </w:p>
    <w:p w14:paraId="7E14C975" w14:textId="24829E9C" w:rsidR="00D301CC" w:rsidRPr="00FF6586" w:rsidRDefault="00D301CC" w:rsidP="00D301CC">
      <w:pPr>
        <w:rPr>
          <w:rFonts w:ascii="Times New Roman" w:eastAsia="Times New Roman" w:hAnsi="Times New Roman"/>
          <w:b/>
          <w:sz w:val="22"/>
          <w:szCs w:val="22"/>
          <w:lang w:val="sr-Latn-RS" w:eastAsia="en-US"/>
        </w:rPr>
      </w:pPr>
      <w:r w:rsidRPr="00FF6586">
        <w:rPr>
          <w:rFonts w:ascii="Times New Roman" w:eastAsia="Times New Roman" w:hAnsi="Times New Roman"/>
          <w:b/>
          <w:sz w:val="22"/>
          <w:szCs w:val="22"/>
          <w:lang w:val="sr-Latn-RS" w:eastAsia="en-US"/>
        </w:rPr>
        <w:t xml:space="preserve">A. </w:t>
      </w:r>
      <w:r w:rsidR="009D6174" w:rsidRPr="00FF6586">
        <w:rPr>
          <w:rFonts w:ascii="Times New Roman" w:eastAsia="Times New Roman" w:hAnsi="Times New Roman"/>
          <w:b/>
          <w:sz w:val="22"/>
          <w:szCs w:val="22"/>
          <w:lang w:val="sr-Latn-RS" w:eastAsia="en-US"/>
        </w:rPr>
        <w:t>OBELEŽAVANJE</w:t>
      </w:r>
    </w:p>
    <w:p w14:paraId="7E817A4C" w14:textId="77777777" w:rsidR="00D301CC" w:rsidRPr="00FF6586" w:rsidRDefault="00D301CC" w:rsidP="00D301CC">
      <w:pPr>
        <w:tabs>
          <w:tab w:val="left" w:pos="13608"/>
        </w:tabs>
        <w:jc w:val="center"/>
        <w:rPr>
          <w:rFonts w:ascii="Times New Roman" w:eastAsia="Times New Roman" w:hAnsi="Times New Roman"/>
          <w:b/>
          <w:sz w:val="22"/>
          <w:szCs w:val="22"/>
          <w:lang w:val="sr-Latn-RS" w:eastAsia="en-US"/>
        </w:rPr>
      </w:pPr>
    </w:p>
    <w:tbl>
      <w:tblPr>
        <w:tblW w:w="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tblGrid>
      <w:tr w:rsidR="00D301CC" w:rsidRPr="00FF6586" w14:paraId="00F94F62" w14:textId="77777777" w:rsidTr="00B05862">
        <w:tc>
          <w:tcPr>
            <w:tcW w:w="4361" w:type="dxa"/>
          </w:tcPr>
          <w:p w14:paraId="483DABEC" w14:textId="1B56AEDD" w:rsidR="00D301CC" w:rsidRPr="00FF6586" w:rsidRDefault="00D301CC" w:rsidP="00D301CC">
            <w:pPr>
              <w:tabs>
                <w:tab w:val="left" w:pos="142"/>
                <w:tab w:val="left" w:pos="5245"/>
              </w:tabs>
              <w:ind w:left="567" w:hanging="567"/>
              <w:rPr>
                <w:rFonts w:ascii="Times New Roman" w:eastAsia="Times New Roman" w:hAnsi="Times New Roman"/>
                <w:sz w:val="22"/>
                <w:szCs w:val="22"/>
                <w:lang w:val="sr-Latn-RS" w:eastAsia="en-US"/>
              </w:rPr>
            </w:pPr>
            <w:r w:rsidRPr="00FF6586">
              <w:rPr>
                <w:rFonts w:ascii="Times New Roman" w:eastAsia="Times New Roman" w:hAnsi="Times New Roman"/>
                <w:b/>
                <w:sz w:val="22"/>
                <w:szCs w:val="22"/>
                <w:lang w:val="sr-Latn-RS" w:eastAsia="en-US"/>
              </w:rPr>
              <w:t>9.</w:t>
            </w:r>
            <w:r w:rsidRPr="00FF6586">
              <w:rPr>
                <w:rFonts w:ascii="Times New Roman" w:eastAsia="Times New Roman" w:hAnsi="Times New Roman"/>
                <w:b/>
                <w:sz w:val="22"/>
                <w:szCs w:val="22"/>
                <w:lang w:val="sr-Latn-RS" w:eastAsia="en-US"/>
              </w:rPr>
              <w:tab/>
            </w:r>
            <w:r w:rsidR="00EF6AB4" w:rsidRPr="00FF6586">
              <w:rPr>
                <w:rFonts w:ascii="Times New Roman" w:eastAsia="Times New Roman" w:hAnsi="Times New Roman"/>
                <w:b/>
                <w:sz w:val="22"/>
                <w:szCs w:val="22"/>
                <w:lang w:val="sr-Latn-RS" w:eastAsia="en-US"/>
              </w:rPr>
              <w:t>POSEBNI USLOVI ČUVANJA</w:t>
            </w:r>
          </w:p>
        </w:tc>
      </w:tr>
    </w:tbl>
    <w:p w14:paraId="7767237D" w14:textId="77777777" w:rsidR="00D301CC" w:rsidRPr="00FF6586" w:rsidRDefault="00D301CC" w:rsidP="00D301CC">
      <w:pPr>
        <w:rPr>
          <w:rFonts w:ascii="Times New Roman" w:eastAsia="Times New Roman" w:hAnsi="Times New Roman"/>
          <w:sz w:val="22"/>
          <w:szCs w:val="22"/>
          <w:lang w:val="sr-Latn-RS"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7"/>
        <w:gridCol w:w="4716"/>
      </w:tblGrid>
      <w:tr w:rsidR="00CB794E" w:rsidRPr="00FF6586" w14:paraId="5F6D0DBC" w14:textId="77777777" w:rsidTr="00B05862">
        <w:tc>
          <w:tcPr>
            <w:tcW w:w="5210" w:type="dxa"/>
          </w:tcPr>
          <w:p w14:paraId="5C2832D1" w14:textId="77777777" w:rsidR="00CB794E" w:rsidRPr="00FF6586" w:rsidRDefault="00CB794E" w:rsidP="00CB794E">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ENGLESKI</w:t>
            </w:r>
          </w:p>
        </w:tc>
        <w:tc>
          <w:tcPr>
            <w:tcW w:w="5210" w:type="dxa"/>
          </w:tcPr>
          <w:p w14:paraId="0D32582A" w14:textId="77777777" w:rsidR="00CB794E" w:rsidRPr="00FF6586" w:rsidRDefault="00CB794E" w:rsidP="00CB794E">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SRPSKI</w:t>
            </w:r>
          </w:p>
        </w:tc>
      </w:tr>
      <w:tr w:rsidR="00CB794E" w:rsidRPr="00FF6586" w14:paraId="7CD8AD7A" w14:textId="77777777" w:rsidTr="00B05862">
        <w:tc>
          <w:tcPr>
            <w:tcW w:w="5210" w:type="dxa"/>
          </w:tcPr>
          <w:p w14:paraId="75B4D443" w14:textId="77777777" w:rsidR="00CB794E" w:rsidRPr="00FF6586" w:rsidRDefault="00CB794E" w:rsidP="00CB794E">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&lt;Do not store above &lt;25°C&gt; &lt;30°C&gt;&gt; or</w:t>
            </w:r>
          </w:p>
          <w:p w14:paraId="35400EEB" w14:textId="77777777" w:rsidR="00CB794E" w:rsidRPr="00FF6586" w:rsidRDefault="00CB794E" w:rsidP="00CB794E">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&lt;Store below &lt;25°C&gt; &lt;30°C&gt;&gt;</w:t>
            </w:r>
          </w:p>
        </w:tc>
        <w:tc>
          <w:tcPr>
            <w:tcW w:w="5210" w:type="dxa"/>
          </w:tcPr>
          <w:p w14:paraId="75891B85" w14:textId="77777777" w:rsidR="00CB794E" w:rsidRPr="00FF6586" w:rsidRDefault="00CB794E" w:rsidP="00CB794E">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&lt;Ne čuvati na temperaturi iznad &lt;25 °C&gt; &lt;30 °C&gt;&gt; ili</w:t>
            </w:r>
          </w:p>
          <w:p w14:paraId="27F1A877" w14:textId="77777777" w:rsidR="00CB794E" w:rsidRPr="00FF6586" w:rsidRDefault="00CB794E" w:rsidP="00CB794E">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&lt;Čuvati na temperaturi do &lt;25 °C&gt; &lt;30 °C&gt;&gt;</w:t>
            </w:r>
          </w:p>
        </w:tc>
      </w:tr>
      <w:tr w:rsidR="00CB794E" w:rsidRPr="00FF6586" w14:paraId="2B2284BE" w14:textId="77777777" w:rsidTr="00B05862">
        <w:tc>
          <w:tcPr>
            <w:tcW w:w="5210" w:type="dxa"/>
          </w:tcPr>
          <w:p w14:paraId="1F840FC4" w14:textId="77777777" w:rsidR="00CB794E" w:rsidRPr="00FF6586" w:rsidRDefault="00CB794E" w:rsidP="00CB794E">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&lt;Store in a refrigerator&gt;</w:t>
            </w:r>
          </w:p>
        </w:tc>
        <w:tc>
          <w:tcPr>
            <w:tcW w:w="5210" w:type="dxa"/>
          </w:tcPr>
          <w:p w14:paraId="285DA227" w14:textId="77777777" w:rsidR="00CB794E" w:rsidRPr="00FF6586" w:rsidRDefault="00CB794E" w:rsidP="00CB794E">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&lt;Čuvati u frižideru&gt;</w:t>
            </w:r>
          </w:p>
        </w:tc>
      </w:tr>
      <w:tr w:rsidR="00CB794E" w:rsidRPr="00FF6586" w14:paraId="68F723F8" w14:textId="77777777" w:rsidTr="00B05862">
        <w:tc>
          <w:tcPr>
            <w:tcW w:w="5210" w:type="dxa"/>
          </w:tcPr>
          <w:p w14:paraId="664B26F1" w14:textId="77777777" w:rsidR="00CB794E" w:rsidRPr="00FF6586" w:rsidRDefault="00CB794E" w:rsidP="00CB794E">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&lt;Store and transport refrigerated&gt;*</w:t>
            </w:r>
          </w:p>
        </w:tc>
        <w:tc>
          <w:tcPr>
            <w:tcW w:w="5210" w:type="dxa"/>
          </w:tcPr>
          <w:p w14:paraId="6C21D50C" w14:textId="77777777" w:rsidR="00CB794E" w:rsidRPr="00FF6586" w:rsidRDefault="00CB794E" w:rsidP="00CB794E">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&lt;Čuvati i transportovati u frižideru&gt;*</w:t>
            </w:r>
          </w:p>
        </w:tc>
      </w:tr>
      <w:tr w:rsidR="00CB794E" w:rsidRPr="00FF6586" w14:paraId="1467EF81" w14:textId="77777777" w:rsidTr="00B05862">
        <w:tc>
          <w:tcPr>
            <w:tcW w:w="5210" w:type="dxa"/>
          </w:tcPr>
          <w:p w14:paraId="6C2BCF9C" w14:textId="77777777" w:rsidR="00CB794E" w:rsidRPr="00FF6586" w:rsidRDefault="00CB794E" w:rsidP="00CB794E">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&lt;Store in a freezer&gt;</w:t>
            </w:r>
          </w:p>
        </w:tc>
        <w:tc>
          <w:tcPr>
            <w:tcW w:w="5210" w:type="dxa"/>
          </w:tcPr>
          <w:p w14:paraId="67C890CD" w14:textId="77777777" w:rsidR="00CB794E" w:rsidRPr="00FF6586" w:rsidRDefault="00CB794E" w:rsidP="00CB794E">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&lt;Čuvati u zamrzivaču&gt;</w:t>
            </w:r>
          </w:p>
        </w:tc>
      </w:tr>
      <w:tr w:rsidR="00CB794E" w:rsidRPr="00FF6586" w14:paraId="716A4AEC" w14:textId="77777777" w:rsidTr="00B05862">
        <w:tc>
          <w:tcPr>
            <w:tcW w:w="5210" w:type="dxa"/>
          </w:tcPr>
          <w:p w14:paraId="725BD1F8" w14:textId="77777777" w:rsidR="00CB794E" w:rsidRPr="00FF6586" w:rsidRDefault="00CB794E" w:rsidP="00CB794E">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&lt;Store and transport frozen&gt;**</w:t>
            </w:r>
          </w:p>
        </w:tc>
        <w:tc>
          <w:tcPr>
            <w:tcW w:w="5210" w:type="dxa"/>
          </w:tcPr>
          <w:p w14:paraId="47931A71" w14:textId="77777777" w:rsidR="00CB794E" w:rsidRPr="00FF6586" w:rsidRDefault="00CB794E" w:rsidP="00CB794E">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&lt;Čuvati i transportovati zamrznuto&gt;**</w:t>
            </w:r>
          </w:p>
        </w:tc>
      </w:tr>
      <w:tr w:rsidR="00CB794E" w:rsidRPr="00FF6586" w14:paraId="06F98D73" w14:textId="77777777" w:rsidTr="00B05862">
        <w:tc>
          <w:tcPr>
            <w:tcW w:w="5210" w:type="dxa"/>
          </w:tcPr>
          <w:p w14:paraId="15C932D4" w14:textId="77777777" w:rsidR="00CB794E" w:rsidRPr="00FF6586" w:rsidRDefault="00CB794E" w:rsidP="00CB794E">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&lt;Do not &lt;refrigerate&gt; &lt;or&gt; &lt;freeze&gt;&gt;</w:t>
            </w:r>
          </w:p>
        </w:tc>
        <w:tc>
          <w:tcPr>
            <w:tcW w:w="5210" w:type="dxa"/>
          </w:tcPr>
          <w:p w14:paraId="62AFA27D" w14:textId="77777777" w:rsidR="00CB794E" w:rsidRPr="00FF6586" w:rsidRDefault="00CB794E" w:rsidP="00CB794E">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&lt;Ne &lt;čuvati u frižideru&gt; &lt;ili&gt; &lt;zamrzavati&gt;&gt;</w:t>
            </w:r>
          </w:p>
        </w:tc>
      </w:tr>
      <w:tr w:rsidR="00CB794E" w:rsidRPr="00FF6586" w14:paraId="3AD8A991" w14:textId="77777777" w:rsidTr="00B05862">
        <w:tc>
          <w:tcPr>
            <w:tcW w:w="5210" w:type="dxa"/>
          </w:tcPr>
          <w:p w14:paraId="2EB427CE" w14:textId="77777777" w:rsidR="00CB794E" w:rsidRPr="00FF6586" w:rsidRDefault="00CB794E" w:rsidP="00CB794E">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&lt;Store in the original &lt;package&gt;&gt;****</w:t>
            </w:r>
          </w:p>
        </w:tc>
        <w:tc>
          <w:tcPr>
            <w:tcW w:w="5210" w:type="dxa"/>
          </w:tcPr>
          <w:p w14:paraId="5067D80F" w14:textId="77777777" w:rsidR="00CB794E" w:rsidRPr="00FF6586" w:rsidRDefault="00CB794E" w:rsidP="00CB794E">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&lt;Čuvati u originalnom &lt;pakovanju&gt;&gt;****</w:t>
            </w:r>
          </w:p>
        </w:tc>
      </w:tr>
      <w:tr w:rsidR="00CB794E" w:rsidRPr="00FF6586" w14:paraId="127D63BF" w14:textId="77777777" w:rsidTr="00B05862">
        <w:tc>
          <w:tcPr>
            <w:tcW w:w="5210" w:type="dxa"/>
          </w:tcPr>
          <w:p w14:paraId="24EDEBA8" w14:textId="77777777" w:rsidR="00CB794E" w:rsidRPr="00FF6586" w:rsidRDefault="00CB794E" w:rsidP="00CB794E">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&lt;Keep the {container}*** tightly closed&gt;****</w:t>
            </w:r>
          </w:p>
        </w:tc>
        <w:tc>
          <w:tcPr>
            <w:tcW w:w="5210" w:type="dxa"/>
          </w:tcPr>
          <w:p w14:paraId="5676468D" w14:textId="77777777" w:rsidR="00CB794E" w:rsidRPr="00FF6586" w:rsidRDefault="00CB794E" w:rsidP="00CB794E">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&lt;{Kontejner}&gt;*** čuvati dobro zatvoren(u)&gt;****</w:t>
            </w:r>
          </w:p>
        </w:tc>
      </w:tr>
      <w:tr w:rsidR="00CB794E" w:rsidRPr="00FF6586" w14:paraId="1ABA8AAB" w14:textId="77777777" w:rsidTr="00B05862">
        <w:tc>
          <w:tcPr>
            <w:tcW w:w="5210" w:type="dxa"/>
          </w:tcPr>
          <w:p w14:paraId="6F6845AA" w14:textId="77777777" w:rsidR="00CB794E" w:rsidRPr="00FF6586" w:rsidRDefault="00CB794E" w:rsidP="00CB794E">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&lt;Keep the {container}*** in the outer carton&gt;****</w:t>
            </w:r>
          </w:p>
        </w:tc>
        <w:tc>
          <w:tcPr>
            <w:tcW w:w="5210" w:type="dxa"/>
          </w:tcPr>
          <w:p w14:paraId="0E457C34" w14:textId="77777777" w:rsidR="00CB794E" w:rsidRPr="00FF6586" w:rsidRDefault="00CB794E" w:rsidP="00CB794E">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&lt;{Kontejner}*** čuvati u spoljašnjem pakovanju&gt;****</w:t>
            </w:r>
          </w:p>
        </w:tc>
      </w:tr>
      <w:tr w:rsidR="00CB794E" w:rsidRPr="00FF6586" w14:paraId="1896A040" w14:textId="77777777" w:rsidTr="00B05862">
        <w:tc>
          <w:tcPr>
            <w:tcW w:w="5210" w:type="dxa"/>
          </w:tcPr>
          <w:p w14:paraId="0166894F" w14:textId="77777777" w:rsidR="00CB794E" w:rsidRPr="00FF6586" w:rsidRDefault="00CB794E" w:rsidP="00CB794E">
            <w:pPr>
              <w:rPr>
                <w:rFonts w:ascii="Times New Roman" w:eastAsia="Times New Roman" w:hAnsi="Times New Roman"/>
                <w:sz w:val="22"/>
                <w:szCs w:val="22"/>
                <w:lang w:val="sr-Latn-RS" w:eastAsia="en-US"/>
              </w:rPr>
            </w:pPr>
          </w:p>
        </w:tc>
        <w:tc>
          <w:tcPr>
            <w:tcW w:w="5210" w:type="dxa"/>
          </w:tcPr>
          <w:p w14:paraId="55AE3E3D" w14:textId="77777777" w:rsidR="00CB794E" w:rsidRPr="00FF6586" w:rsidRDefault="00CB794E" w:rsidP="00CB794E">
            <w:pPr>
              <w:rPr>
                <w:rFonts w:ascii="Times New Roman" w:eastAsia="Times New Roman" w:hAnsi="Times New Roman"/>
                <w:sz w:val="22"/>
                <w:szCs w:val="22"/>
                <w:lang w:val="sr-Latn-RS" w:eastAsia="en-US"/>
              </w:rPr>
            </w:pPr>
          </w:p>
        </w:tc>
      </w:tr>
      <w:tr w:rsidR="00CB794E" w:rsidRPr="00FF6586" w14:paraId="77B53550" w14:textId="77777777" w:rsidTr="00B05862">
        <w:tc>
          <w:tcPr>
            <w:tcW w:w="5210" w:type="dxa"/>
          </w:tcPr>
          <w:p w14:paraId="658E8061" w14:textId="77777777" w:rsidR="00CB794E" w:rsidRPr="00FF6586" w:rsidRDefault="00CB794E" w:rsidP="00CB794E">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&lt;in order to protect from &lt;light&gt; &lt;moisture&gt;&gt;</w:t>
            </w:r>
          </w:p>
        </w:tc>
        <w:tc>
          <w:tcPr>
            <w:tcW w:w="5210" w:type="dxa"/>
          </w:tcPr>
          <w:p w14:paraId="26DFEDDE" w14:textId="77777777" w:rsidR="00CB794E" w:rsidRPr="00FF6586" w:rsidRDefault="00CB794E" w:rsidP="00CB794E">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&lt;radi zaštite od &lt;svetlosti&gt; &lt;vlage&gt;&gt;</w:t>
            </w:r>
          </w:p>
        </w:tc>
      </w:tr>
    </w:tbl>
    <w:p w14:paraId="6F5592D0" w14:textId="77777777" w:rsidR="00D301CC" w:rsidRPr="00FF6586" w:rsidRDefault="00D301CC" w:rsidP="00D301CC">
      <w:pPr>
        <w:pBdr>
          <w:bottom w:val="single" w:sz="12" w:space="1" w:color="auto"/>
        </w:pBdr>
        <w:rPr>
          <w:rFonts w:ascii="Times New Roman" w:eastAsia="Times New Roman" w:hAnsi="Times New Roman"/>
          <w:sz w:val="22"/>
          <w:szCs w:val="22"/>
          <w:lang w:val="sr-Latn-RS" w:eastAsia="en-US"/>
        </w:rPr>
      </w:pPr>
    </w:p>
    <w:p w14:paraId="40EE3670" w14:textId="77777777" w:rsidR="00D301CC" w:rsidRPr="00FF6586" w:rsidRDefault="00D301CC" w:rsidP="00D301CC">
      <w:pPr>
        <w:rPr>
          <w:rFonts w:ascii="Times New Roman" w:eastAsia="Times New Roman" w:hAnsi="Times New Roman"/>
          <w:b/>
          <w:sz w:val="22"/>
          <w:szCs w:val="22"/>
          <w:lang w:val="sr-Latn-RS" w:eastAsia="en-US"/>
        </w:rPr>
      </w:pPr>
    </w:p>
    <w:p w14:paraId="0DAB50B7" w14:textId="2F3298BD" w:rsidR="00D301CC" w:rsidRPr="00FF6586" w:rsidRDefault="00D301CC" w:rsidP="00D301CC">
      <w:pPr>
        <w:rPr>
          <w:rFonts w:ascii="Times New Roman" w:eastAsia="Times New Roman" w:hAnsi="Times New Roman"/>
          <w:b/>
          <w:sz w:val="22"/>
          <w:szCs w:val="22"/>
          <w:lang w:val="sr-Latn-RS" w:eastAsia="en-US"/>
        </w:rPr>
      </w:pPr>
      <w:r w:rsidRPr="00FF6586">
        <w:rPr>
          <w:rFonts w:ascii="Times New Roman" w:eastAsia="Times New Roman" w:hAnsi="Times New Roman"/>
          <w:b/>
          <w:sz w:val="22"/>
          <w:szCs w:val="22"/>
          <w:lang w:val="sr-Latn-RS" w:eastAsia="en-US"/>
        </w:rPr>
        <w:t xml:space="preserve">B. </w:t>
      </w:r>
      <w:r w:rsidR="0037307C" w:rsidRPr="00FF6586">
        <w:rPr>
          <w:rFonts w:ascii="Times New Roman" w:eastAsia="Times New Roman" w:hAnsi="Times New Roman"/>
          <w:b/>
          <w:sz w:val="22"/>
          <w:szCs w:val="22"/>
          <w:lang w:val="sr-Latn-RS" w:eastAsia="en-US"/>
        </w:rPr>
        <w:t>UPUTSTVO ZA LEK</w:t>
      </w:r>
    </w:p>
    <w:p w14:paraId="004430C9" w14:textId="77777777" w:rsidR="00D301CC" w:rsidRPr="00FF6586" w:rsidRDefault="00D301CC" w:rsidP="00D301CC">
      <w:pPr>
        <w:jc w:val="center"/>
        <w:rPr>
          <w:rFonts w:ascii="Times New Roman" w:eastAsia="Times New Roman" w:hAnsi="Times New Roman"/>
          <w:sz w:val="22"/>
          <w:szCs w:val="22"/>
          <w:lang w:val="sr-Latn-RS" w:eastAsia="en-US"/>
        </w:rPr>
      </w:pPr>
    </w:p>
    <w:p w14:paraId="53103A41" w14:textId="49E71EB9" w:rsidR="00D301CC" w:rsidRPr="00FF6586" w:rsidRDefault="00D301CC" w:rsidP="00D301CC">
      <w:pPr>
        <w:numPr>
          <w:ilvl w:val="12"/>
          <w:numId w:val="0"/>
        </w:numPr>
        <w:ind w:left="567" w:right="-2" w:hanging="567"/>
        <w:rPr>
          <w:rFonts w:ascii="Times New Roman" w:eastAsia="Times New Roman" w:hAnsi="Times New Roman"/>
          <w:sz w:val="22"/>
          <w:szCs w:val="22"/>
          <w:lang w:val="sr-Latn-RS" w:eastAsia="en-US"/>
        </w:rPr>
      </w:pPr>
      <w:r w:rsidRPr="00FF6586">
        <w:rPr>
          <w:rFonts w:ascii="Times New Roman" w:eastAsia="Times New Roman" w:hAnsi="Times New Roman"/>
          <w:b/>
          <w:sz w:val="22"/>
          <w:szCs w:val="22"/>
          <w:lang w:val="sr-Latn-RS" w:eastAsia="en-US"/>
        </w:rPr>
        <w:lastRenderedPageBreak/>
        <w:t>5.</w:t>
      </w:r>
      <w:r w:rsidRPr="00FF6586">
        <w:rPr>
          <w:rFonts w:ascii="Times New Roman" w:eastAsia="Times New Roman" w:hAnsi="Times New Roman"/>
          <w:b/>
          <w:sz w:val="22"/>
          <w:szCs w:val="22"/>
          <w:lang w:val="sr-Latn-RS" w:eastAsia="en-US"/>
        </w:rPr>
        <w:tab/>
      </w:r>
      <w:r w:rsidR="001446F8" w:rsidRPr="00FF6586">
        <w:rPr>
          <w:rFonts w:ascii="Times New Roman" w:eastAsia="Times New Roman" w:hAnsi="Times New Roman"/>
          <w:b/>
          <w:sz w:val="22"/>
          <w:szCs w:val="22"/>
          <w:lang w:val="sr-Latn-RS" w:eastAsia="en-US"/>
        </w:rPr>
        <w:t>Kako čuvati lek X</w:t>
      </w:r>
    </w:p>
    <w:p w14:paraId="3097A20A" w14:textId="77777777" w:rsidR="00D301CC" w:rsidRPr="00FF6586" w:rsidRDefault="00D301CC" w:rsidP="00D301CC">
      <w:pPr>
        <w:numPr>
          <w:ilvl w:val="12"/>
          <w:numId w:val="0"/>
        </w:numPr>
        <w:ind w:right="-2"/>
        <w:rPr>
          <w:rFonts w:ascii="Times New Roman" w:eastAsia="Times New Roman" w:hAnsi="Times New Roman"/>
          <w:sz w:val="22"/>
          <w:szCs w:val="22"/>
          <w:lang w:val="sr-Latn-RS" w:eastAsia="en-US"/>
        </w:rPr>
      </w:pPr>
    </w:p>
    <w:p w14:paraId="44301401" w14:textId="77777777" w:rsidR="00D301CC" w:rsidRPr="00FF6586" w:rsidRDefault="00D301CC" w:rsidP="00D301CC">
      <w:pPr>
        <w:numPr>
          <w:ilvl w:val="12"/>
          <w:numId w:val="0"/>
        </w:numPr>
        <w:ind w:right="-2"/>
        <w:rPr>
          <w:rFonts w:ascii="Times New Roman" w:eastAsia="Times New Roman" w:hAnsi="Times New Roman"/>
          <w:sz w:val="22"/>
          <w:szCs w:val="22"/>
          <w:lang w:val="sr-Latn-RS" w:eastAsia="en-US"/>
        </w:rPr>
      </w:pPr>
    </w:p>
    <w:p w14:paraId="037C30F3" w14:textId="77777777" w:rsidR="00D301CC" w:rsidRPr="00FF6586" w:rsidRDefault="00D301CC" w:rsidP="00D301CC">
      <w:pPr>
        <w:numPr>
          <w:ilvl w:val="12"/>
          <w:numId w:val="0"/>
        </w:numPr>
        <w:ind w:right="-2"/>
        <w:rPr>
          <w:rFonts w:ascii="Times New Roman" w:eastAsia="Times New Roman" w:hAnsi="Times New Roman"/>
          <w:sz w:val="22"/>
          <w:szCs w:val="22"/>
          <w:lang w:val="sr-Latn-RS"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55"/>
        <w:gridCol w:w="4748"/>
      </w:tblGrid>
      <w:tr w:rsidR="00A72409" w:rsidRPr="00FF6586" w14:paraId="4EE8E1ED" w14:textId="77777777" w:rsidTr="00B05862">
        <w:tc>
          <w:tcPr>
            <w:tcW w:w="5210" w:type="dxa"/>
          </w:tcPr>
          <w:p w14:paraId="0EF1C6B3" w14:textId="77777777" w:rsidR="00A72409" w:rsidRPr="00FF6586" w:rsidRDefault="00A72409" w:rsidP="00A72409">
            <w:pPr>
              <w:numPr>
                <w:ilvl w:val="12"/>
                <w:numId w:val="0"/>
              </w:numPr>
              <w:ind w:right="-2"/>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ENGLESKI</w:t>
            </w:r>
          </w:p>
        </w:tc>
        <w:tc>
          <w:tcPr>
            <w:tcW w:w="5210" w:type="dxa"/>
          </w:tcPr>
          <w:p w14:paraId="6C608C07" w14:textId="77777777" w:rsidR="00A72409" w:rsidRPr="00FF6586" w:rsidRDefault="00A72409" w:rsidP="00A72409">
            <w:pPr>
              <w:numPr>
                <w:ilvl w:val="12"/>
                <w:numId w:val="0"/>
              </w:numPr>
              <w:ind w:right="-2"/>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SRPSKI</w:t>
            </w:r>
          </w:p>
        </w:tc>
      </w:tr>
      <w:tr w:rsidR="00A72409" w:rsidRPr="00FF6586" w14:paraId="6A62C949" w14:textId="77777777" w:rsidTr="00B05862">
        <w:tc>
          <w:tcPr>
            <w:tcW w:w="5210" w:type="dxa"/>
          </w:tcPr>
          <w:p w14:paraId="573024D3" w14:textId="77777777" w:rsidR="00A72409" w:rsidRPr="00FF6586" w:rsidRDefault="00A72409" w:rsidP="00A72409">
            <w:pPr>
              <w:numPr>
                <w:ilvl w:val="12"/>
                <w:numId w:val="0"/>
              </w:numPr>
              <w:ind w:right="-2"/>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&lt;Do not store above &lt;25°C&gt; &lt;30°C&gt;&gt; or</w:t>
            </w:r>
          </w:p>
          <w:p w14:paraId="6D01A9C9" w14:textId="77777777" w:rsidR="00A72409" w:rsidRPr="00FF6586" w:rsidRDefault="00A72409" w:rsidP="00A72409">
            <w:pPr>
              <w:numPr>
                <w:ilvl w:val="12"/>
                <w:numId w:val="0"/>
              </w:numPr>
              <w:ind w:right="-2"/>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&lt;Store below &lt;25</w:t>
            </w:r>
            <w:r w:rsidRPr="00FF6586">
              <w:rPr>
                <w:rFonts w:ascii="Times New Roman" w:eastAsia="Times New Roman" w:hAnsi="Times New Roman"/>
                <w:sz w:val="22"/>
                <w:szCs w:val="22"/>
                <w:lang w:val="sr-Latn-RS" w:eastAsia="en-US"/>
              </w:rPr>
              <w:sym w:font="Symbol" w:char="F0B0"/>
            </w:r>
            <w:r w:rsidRPr="00FF6586">
              <w:rPr>
                <w:rFonts w:ascii="Times New Roman" w:eastAsia="Times New Roman" w:hAnsi="Times New Roman"/>
                <w:sz w:val="22"/>
                <w:szCs w:val="22"/>
                <w:lang w:val="sr-Latn-RS" w:eastAsia="en-US"/>
              </w:rPr>
              <w:t>C&gt; &lt;30</w:t>
            </w:r>
            <w:r w:rsidRPr="00FF6586">
              <w:rPr>
                <w:rFonts w:ascii="Times New Roman" w:eastAsia="Times New Roman" w:hAnsi="Times New Roman"/>
                <w:sz w:val="22"/>
                <w:szCs w:val="22"/>
                <w:lang w:val="sr-Latn-RS" w:eastAsia="en-US"/>
              </w:rPr>
              <w:sym w:font="Symbol" w:char="F0B0"/>
            </w:r>
            <w:r w:rsidRPr="00FF6586">
              <w:rPr>
                <w:rFonts w:ascii="Times New Roman" w:eastAsia="Times New Roman" w:hAnsi="Times New Roman"/>
                <w:sz w:val="22"/>
                <w:szCs w:val="22"/>
                <w:lang w:val="sr-Latn-RS" w:eastAsia="en-US"/>
              </w:rPr>
              <w:t>C&gt;&gt;</w:t>
            </w:r>
          </w:p>
        </w:tc>
        <w:tc>
          <w:tcPr>
            <w:tcW w:w="5210" w:type="dxa"/>
          </w:tcPr>
          <w:p w14:paraId="73DB7CE0" w14:textId="77777777" w:rsidR="00A72409" w:rsidRPr="00FF6586" w:rsidRDefault="00A72409" w:rsidP="00A72409">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&lt;Ne čuvati na temperaturi iznad &lt;25 °C&gt; &lt;30 °C&gt;&gt; ili</w:t>
            </w:r>
          </w:p>
          <w:p w14:paraId="46529D21" w14:textId="77777777" w:rsidR="00A72409" w:rsidRPr="00FF6586" w:rsidRDefault="00A72409" w:rsidP="00A72409">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&lt;Čuvati na temperaturi do &lt;25 °C&gt; &lt;30 °C&gt;&gt;</w:t>
            </w:r>
          </w:p>
        </w:tc>
      </w:tr>
      <w:tr w:rsidR="00A72409" w:rsidRPr="00FF6586" w14:paraId="7F34C496" w14:textId="77777777" w:rsidTr="00B05862">
        <w:tc>
          <w:tcPr>
            <w:tcW w:w="5210" w:type="dxa"/>
          </w:tcPr>
          <w:p w14:paraId="6AD0EE9A" w14:textId="77777777" w:rsidR="00A72409" w:rsidRPr="00FF6586" w:rsidRDefault="00A72409" w:rsidP="00A72409">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&lt;Store in a refrigerator (2°C – 8°C)</w:t>
            </w:r>
          </w:p>
        </w:tc>
        <w:tc>
          <w:tcPr>
            <w:tcW w:w="5210" w:type="dxa"/>
          </w:tcPr>
          <w:p w14:paraId="6C5E782A" w14:textId="77777777" w:rsidR="00A72409" w:rsidRPr="00FF6586" w:rsidRDefault="00A72409" w:rsidP="00A72409">
            <w:pPr>
              <w:numPr>
                <w:ilvl w:val="12"/>
                <w:numId w:val="0"/>
              </w:numPr>
              <w:ind w:right="-2"/>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&lt;Čuvati u frižideru (2 °C - 8 °C)&gt;</w:t>
            </w:r>
          </w:p>
        </w:tc>
      </w:tr>
      <w:tr w:rsidR="00A72409" w:rsidRPr="00FF6586" w14:paraId="45A41320" w14:textId="77777777" w:rsidTr="00B05862">
        <w:tc>
          <w:tcPr>
            <w:tcW w:w="5210" w:type="dxa"/>
          </w:tcPr>
          <w:p w14:paraId="2666ACE6" w14:textId="77777777" w:rsidR="00A72409" w:rsidRPr="00FF6586" w:rsidRDefault="00A72409" w:rsidP="00A72409">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&lt;Store and transport refrigerated (2°C – 8°C)&gt;*</w:t>
            </w:r>
          </w:p>
        </w:tc>
        <w:tc>
          <w:tcPr>
            <w:tcW w:w="5210" w:type="dxa"/>
          </w:tcPr>
          <w:p w14:paraId="4C03B784" w14:textId="77777777" w:rsidR="00A72409" w:rsidRPr="00FF6586" w:rsidRDefault="00A72409" w:rsidP="00A72409">
            <w:pPr>
              <w:numPr>
                <w:ilvl w:val="12"/>
                <w:numId w:val="0"/>
              </w:numPr>
              <w:ind w:right="-2"/>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&lt;Čuvati i transportovati u frižideru (2 °C - 8 °C)&gt;*</w:t>
            </w:r>
          </w:p>
        </w:tc>
      </w:tr>
      <w:tr w:rsidR="00A72409" w:rsidRPr="00FF6586" w14:paraId="7EBCF968" w14:textId="77777777" w:rsidTr="00B05862">
        <w:tc>
          <w:tcPr>
            <w:tcW w:w="5210" w:type="dxa"/>
          </w:tcPr>
          <w:p w14:paraId="427E9A1A" w14:textId="77777777" w:rsidR="00A72409" w:rsidRPr="00FF6586" w:rsidRDefault="00A72409" w:rsidP="00A72409">
            <w:pPr>
              <w:numPr>
                <w:ilvl w:val="12"/>
                <w:numId w:val="0"/>
              </w:numPr>
              <w:ind w:right="-2"/>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&lt;Store in a freezer {temperature range}&gt;</w:t>
            </w:r>
          </w:p>
        </w:tc>
        <w:tc>
          <w:tcPr>
            <w:tcW w:w="5210" w:type="dxa"/>
          </w:tcPr>
          <w:p w14:paraId="0DEAAB5E" w14:textId="77777777" w:rsidR="00A72409" w:rsidRPr="00FF6586" w:rsidRDefault="00A72409" w:rsidP="00A72409">
            <w:pPr>
              <w:numPr>
                <w:ilvl w:val="12"/>
                <w:numId w:val="0"/>
              </w:numPr>
              <w:ind w:right="-2"/>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&lt;Čuvati u zamrzivaču {temperaturni opseg}&gt;</w:t>
            </w:r>
          </w:p>
        </w:tc>
      </w:tr>
      <w:tr w:rsidR="00A72409" w:rsidRPr="00FF6586" w14:paraId="276FDFE9" w14:textId="77777777" w:rsidTr="00B05862">
        <w:tc>
          <w:tcPr>
            <w:tcW w:w="5210" w:type="dxa"/>
          </w:tcPr>
          <w:p w14:paraId="32B8F6D4" w14:textId="77777777" w:rsidR="00A72409" w:rsidRPr="00FF6586" w:rsidRDefault="00A72409" w:rsidP="00A72409">
            <w:pPr>
              <w:numPr>
                <w:ilvl w:val="12"/>
                <w:numId w:val="0"/>
              </w:numPr>
              <w:ind w:right="-2"/>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&lt;Store and transport frozen {temperature range}&gt;**</w:t>
            </w:r>
          </w:p>
          <w:p w14:paraId="7CE1FA27" w14:textId="77777777" w:rsidR="00A72409" w:rsidRPr="00FF6586" w:rsidRDefault="00A72409" w:rsidP="00A72409">
            <w:pPr>
              <w:numPr>
                <w:ilvl w:val="12"/>
                <w:numId w:val="0"/>
              </w:numPr>
              <w:ind w:right="-2"/>
              <w:rPr>
                <w:rFonts w:ascii="Times New Roman" w:eastAsia="Times New Roman" w:hAnsi="Times New Roman"/>
                <w:sz w:val="22"/>
                <w:szCs w:val="22"/>
                <w:lang w:val="sr-Latn-RS" w:eastAsia="en-US"/>
              </w:rPr>
            </w:pPr>
          </w:p>
        </w:tc>
        <w:tc>
          <w:tcPr>
            <w:tcW w:w="5210" w:type="dxa"/>
          </w:tcPr>
          <w:p w14:paraId="0446B3E4" w14:textId="77777777" w:rsidR="00A72409" w:rsidRPr="00FF6586" w:rsidRDefault="00A72409" w:rsidP="00A72409">
            <w:pPr>
              <w:numPr>
                <w:ilvl w:val="12"/>
                <w:numId w:val="0"/>
              </w:numPr>
              <w:ind w:right="-2"/>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&lt;Čuvati i transportovati zamrznuto{temperaturni opseg}&gt;**</w:t>
            </w:r>
          </w:p>
        </w:tc>
      </w:tr>
      <w:tr w:rsidR="00A72409" w:rsidRPr="00FF6586" w14:paraId="40551786" w14:textId="77777777" w:rsidTr="00B05862">
        <w:tc>
          <w:tcPr>
            <w:tcW w:w="5210" w:type="dxa"/>
          </w:tcPr>
          <w:p w14:paraId="09EDBC53" w14:textId="77777777" w:rsidR="00A72409" w:rsidRPr="00FF6586" w:rsidRDefault="00A72409" w:rsidP="00A72409">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&lt;Do not &lt;refrigerate&gt; &lt;or&gt; &lt;freeze&gt;&gt;</w:t>
            </w:r>
          </w:p>
        </w:tc>
        <w:tc>
          <w:tcPr>
            <w:tcW w:w="5210" w:type="dxa"/>
          </w:tcPr>
          <w:p w14:paraId="005E64FE" w14:textId="77777777" w:rsidR="00A72409" w:rsidRPr="00FF6586" w:rsidRDefault="00A72409" w:rsidP="00A72409">
            <w:pPr>
              <w:numPr>
                <w:ilvl w:val="12"/>
                <w:numId w:val="0"/>
              </w:numPr>
              <w:ind w:right="-2"/>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&lt;Ne &lt;čuvati u frižideru&gt; &lt;ili&gt; &lt;zamrzavati&gt;&gt;</w:t>
            </w:r>
          </w:p>
        </w:tc>
      </w:tr>
      <w:tr w:rsidR="00A72409" w:rsidRPr="00FF6586" w14:paraId="1DE7A8EA" w14:textId="77777777" w:rsidTr="00B05862">
        <w:tc>
          <w:tcPr>
            <w:tcW w:w="5210" w:type="dxa"/>
          </w:tcPr>
          <w:p w14:paraId="1B7452D0" w14:textId="77777777" w:rsidR="00A72409" w:rsidRPr="00FF6586" w:rsidRDefault="00A72409" w:rsidP="00A72409">
            <w:pPr>
              <w:numPr>
                <w:ilvl w:val="12"/>
                <w:numId w:val="0"/>
              </w:numPr>
              <w:ind w:right="-2"/>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&lt;Store in the original &lt;package&gt;&gt;****</w:t>
            </w:r>
          </w:p>
        </w:tc>
        <w:tc>
          <w:tcPr>
            <w:tcW w:w="5210" w:type="dxa"/>
          </w:tcPr>
          <w:p w14:paraId="5899C356" w14:textId="77777777" w:rsidR="00A72409" w:rsidRPr="00FF6586" w:rsidRDefault="00A72409" w:rsidP="00A72409">
            <w:pPr>
              <w:numPr>
                <w:ilvl w:val="12"/>
                <w:numId w:val="0"/>
              </w:numPr>
              <w:ind w:right="-2"/>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&lt;Čuvati u originalnom &lt;pakovanju&gt;&gt;****</w:t>
            </w:r>
          </w:p>
        </w:tc>
      </w:tr>
      <w:tr w:rsidR="00A72409" w:rsidRPr="00FF6586" w14:paraId="7591A060" w14:textId="77777777" w:rsidTr="00B05862">
        <w:tc>
          <w:tcPr>
            <w:tcW w:w="5210" w:type="dxa"/>
          </w:tcPr>
          <w:p w14:paraId="5B47D759" w14:textId="77777777" w:rsidR="00A72409" w:rsidRPr="00FF6586" w:rsidRDefault="00A72409" w:rsidP="00A72409">
            <w:pPr>
              <w:numPr>
                <w:ilvl w:val="12"/>
                <w:numId w:val="0"/>
              </w:numPr>
              <w:ind w:right="-2"/>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 xml:space="preserve">&lt;Keep the {container}*** in the outer carton&gt;**** </w:t>
            </w:r>
          </w:p>
        </w:tc>
        <w:tc>
          <w:tcPr>
            <w:tcW w:w="5210" w:type="dxa"/>
          </w:tcPr>
          <w:p w14:paraId="6E1D4FF7" w14:textId="77777777" w:rsidR="00A72409" w:rsidRPr="00FF6586" w:rsidRDefault="00A72409" w:rsidP="00A72409">
            <w:pPr>
              <w:numPr>
                <w:ilvl w:val="12"/>
                <w:numId w:val="0"/>
              </w:numPr>
              <w:ind w:right="-2"/>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&lt;{Kontejner}*** čuvati u spoljašnjem pakovanju&gt;****</w:t>
            </w:r>
          </w:p>
        </w:tc>
      </w:tr>
      <w:tr w:rsidR="00A72409" w:rsidRPr="00FF6586" w14:paraId="6FC2ECF6" w14:textId="77777777" w:rsidTr="00B05862">
        <w:tc>
          <w:tcPr>
            <w:tcW w:w="5210" w:type="dxa"/>
          </w:tcPr>
          <w:p w14:paraId="6EC28792" w14:textId="77777777" w:rsidR="00A72409" w:rsidRPr="00FF6586" w:rsidRDefault="00A72409" w:rsidP="00A72409">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&lt;Keep the {container}*** tightly closed&gt;****</w:t>
            </w:r>
          </w:p>
        </w:tc>
        <w:tc>
          <w:tcPr>
            <w:tcW w:w="5210" w:type="dxa"/>
          </w:tcPr>
          <w:p w14:paraId="37D7E041" w14:textId="77777777" w:rsidR="00A72409" w:rsidRPr="00FF6586" w:rsidRDefault="00A72409" w:rsidP="00A72409">
            <w:pPr>
              <w:numPr>
                <w:ilvl w:val="12"/>
                <w:numId w:val="0"/>
              </w:numPr>
              <w:ind w:right="-2"/>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&lt;{Kontejner}*** čuvati dobro zatvoren(u)&gt;****</w:t>
            </w:r>
          </w:p>
        </w:tc>
      </w:tr>
      <w:tr w:rsidR="00A72409" w:rsidRPr="00FF6586" w14:paraId="6D349438" w14:textId="77777777" w:rsidTr="00B05862">
        <w:tc>
          <w:tcPr>
            <w:tcW w:w="5210" w:type="dxa"/>
          </w:tcPr>
          <w:p w14:paraId="240980EC" w14:textId="77777777" w:rsidR="00A72409" w:rsidRPr="00FF6586" w:rsidRDefault="00A72409" w:rsidP="00A72409">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 xml:space="preserve">&lt;This medicine does not require any special storage conditions&gt; </w:t>
            </w:r>
          </w:p>
        </w:tc>
        <w:tc>
          <w:tcPr>
            <w:tcW w:w="5210" w:type="dxa"/>
          </w:tcPr>
          <w:p w14:paraId="1BA39269" w14:textId="49A43BAE" w:rsidR="00A72409" w:rsidRPr="00FF6586" w:rsidRDefault="00A72409" w:rsidP="00A72409">
            <w:pPr>
              <w:numPr>
                <w:ilvl w:val="12"/>
                <w:numId w:val="0"/>
              </w:numPr>
              <w:ind w:right="-2"/>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w:t>
            </w:r>
            <w:r w:rsidR="00F27DF8" w:rsidRPr="00FF6586">
              <w:rPr>
                <w:rFonts w:ascii="Times New Roman" w:eastAsia="Times New Roman" w:hAnsi="Times New Roman"/>
                <w:sz w:val="22"/>
                <w:szCs w:val="22"/>
                <w:lang w:val="sr-Latn-RS" w:eastAsia="en-US"/>
              </w:rPr>
              <w:t>L</w:t>
            </w:r>
            <w:r w:rsidRPr="00FF6586">
              <w:rPr>
                <w:rFonts w:ascii="Times New Roman" w:eastAsia="Times New Roman" w:hAnsi="Times New Roman"/>
                <w:sz w:val="22"/>
                <w:szCs w:val="22"/>
                <w:lang w:val="sr-Latn-RS" w:eastAsia="en-US"/>
              </w:rPr>
              <w:t>ek ne zahteva posebne uslove čuvanja&gt;</w:t>
            </w:r>
          </w:p>
        </w:tc>
      </w:tr>
      <w:tr w:rsidR="00A72409" w:rsidRPr="00FF6586" w14:paraId="3C1AEB8F" w14:textId="77777777" w:rsidTr="00B05862">
        <w:tc>
          <w:tcPr>
            <w:tcW w:w="5210" w:type="dxa"/>
          </w:tcPr>
          <w:p w14:paraId="15270C87" w14:textId="77777777" w:rsidR="00A72409" w:rsidRPr="00FF6586" w:rsidRDefault="00A72409" w:rsidP="00A72409">
            <w:pPr>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&lt;This medicine does not require any special temperature storage conditions&gt;*****</w:t>
            </w:r>
          </w:p>
        </w:tc>
        <w:tc>
          <w:tcPr>
            <w:tcW w:w="5210" w:type="dxa"/>
          </w:tcPr>
          <w:p w14:paraId="161844FA" w14:textId="1BC58E41" w:rsidR="00A72409" w:rsidRPr="00FF6586" w:rsidRDefault="00A72409" w:rsidP="00A72409">
            <w:pPr>
              <w:numPr>
                <w:ilvl w:val="12"/>
                <w:numId w:val="0"/>
              </w:numPr>
              <w:ind w:right="-2"/>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w:t>
            </w:r>
            <w:r w:rsidR="00F27DF8" w:rsidRPr="00FF6586">
              <w:rPr>
                <w:rFonts w:ascii="Times New Roman" w:eastAsia="Times New Roman" w:hAnsi="Times New Roman"/>
                <w:sz w:val="22"/>
                <w:szCs w:val="22"/>
                <w:lang w:val="sr-Latn-RS" w:eastAsia="en-US"/>
              </w:rPr>
              <w:t>L</w:t>
            </w:r>
            <w:r w:rsidRPr="00FF6586">
              <w:rPr>
                <w:rFonts w:ascii="Times New Roman" w:eastAsia="Times New Roman" w:hAnsi="Times New Roman"/>
                <w:sz w:val="22"/>
                <w:szCs w:val="22"/>
                <w:lang w:val="sr-Latn-RS" w:eastAsia="en-US"/>
              </w:rPr>
              <w:t>ek ne zahteva posebne temperaturne uslove čuvanja&gt;*****</w:t>
            </w:r>
          </w:p>
        </w:tc>
      </w:tr>
      <w:tr w:rsidR="00A72409" w:rsidRPr="00FF6586" w14:paraId="10C66721" w14:textId="77777777" w:rsidTr="00B05862">
        <w:tc>
          <w:tcPr>
            <w:tcW w:w="5210" w:type="dxa"/>
          </w:tcPr>
          <w:p w14:paraId="6FCBA463" w14:textId="77777777" w:rsidR="00A72409" w:rsidRPr="00FF6586" w:rsidRDefault="00A72409" w:rsidP="00A72409">
            <w:pPr>
              <w:rPr>
                <w:rFonts w:ascii="Times New Roman" w:eastAsia="Times New Roman" w:hAnsi="Times New Roman"/>
                <w:sz w:val="22"/>
                <w:szCs w:val="22"/>
                <w:lang w:val="sr-Latn-RS" w:eastAsia="en-US"/>
              </w:rPr>
            </w:pPr>
          </w:p>
        </w:tc>
        <w:tc>
          <w:tcPr>
            <w:tcW w:w="5210" w:type="dxa"/>
          </w:tcPr>
          <w:p w14:paraId="726E6931" w14:textId="77777777" w:rsidR="00A72409" w:rsidRPr="00FF6586" w:rsidRDefault="00A72409" w:rsidP="00A72409">
            <w:pPr>
              <w:numPr>
                <w:ilvl w:val="12"/>
                <w:numId w:val="0"/>
              </w:numPr>
              <w:ind w:right="-2"/>
              <w:rPr>
                <w:rFonts w:ascii="Times New Roman" w:eastAsia="Times New Roman" w:hAnsi="Times New Roman"/>
                <w:sz w:val="22"/>
                <w:szCs w:val="22"/>
                <w:lang w:val="sr-Latn-RS" w:eastAsia="en-US"/>
              </w:rPr>
            </w:pPr>
          </w:p>
        </w:tc>
      </w:tr>
      <w:tr w:rsidR="00A72409" w:rsidRPr="00FF6586" w14:paraId="7AC4634D" w14:textId="77777777" w:rsidTr="00B05862">
        <w:tc>
          <w:tcPr>
            <w:tcW w:w="5210" w:type="dxa"/>
          </w:tcPr>
          <w:p w14:paraId="266F06E0" w14:textId="77777777" w:rsidR="00A72409" w:rsidRPr="00FF6586" w:rsidRDefault="00A72409" w:rsidP="00A72409">
            <w:pPr>
              <w:numPr>
                <w:ilvl w:val="12"/>
                <w:numId w:val="0"/>
              </w:numPr>
              <w:ind w:right="-2"/>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&lt;in order to protect from &lt;light&gt; &lt;moisture&gt;&gt;</w:t>
            </w:r>
          </w:p>
        </w:tc>
        <w:tc>
          <w:tcPr>
            <w:tcW w:w="5210" w:type="dxa"/>
          </w:tcPr>
          <w:p w14:paraId="0C678776" w14:textId="77777777" w:rsidR="00A72409" w:rsidRPr="00FF6586" w:rsidRDefault="00A72409" w:rsidP="00A72409">
            <w:pPr>
              <w:numPr>
                <w:ilvl w:val="12"/>
                <w:numId w:val="0"/>
              </w:numPr>
              <w:ind w:right="-2"/>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&lt;radi zaštite od &lt;svetlosti&gt; &lt;vlage&gt;&gt;</w:t>
            </w:r>
          </w:p>
        </w:tc>
      </w:tr>
    </w:tbl>
    <w:p w14:paraId="115E09A2" w14:textId="77777777" w:rsidR="00D301CC" w:rsidRPr="00FF6586" w:rsidRDefault="00D301CC" w:rsidP="00D301CC">
      <w:pPr>
        <w:numPr>
          <w:ilvl w:val="12"/>
          <w:numId w:val="0"/>
        </w:numPr>
        <w:ind w:right="-2"/>
        <w:rPr>
          <w:rFonts w:ascii="Times New Roman" w:eastAsia="Times New Roman" w:hAnsi="Times New Roman"/>
          <w:sz w:val="22"/>
          <w:szCs w:val="22"/>
          <w:lang w:val="sr-Latn-RS" w:eastAsia="en-US"/>
        </w:rPr>
      </w:pPr>
    </w:p>
    <w:p w14:paraId="5FA4398E" w14:textId="77777777" w:rsidR="00D301CC" w:rsidRPr="00FF6586" w:rsidRDefault="00D301CC" w:rsidP="00D301CC">
      <w:pPr>
        <w:pBdr>
          <w:bottom w:val="single" w:sz="12" w:space="1" w:color="auto"/>
        </w:pBdr>
        <w:rPr>
          <w:rFonts w:ascii="Times New Roman" w:eastAsia="Times New Roman" w:hAnsi="Times New Roman"/>
          <w:sz w:val="22"/>
          <w:szCs w:val="22"/>
          <w:lang w:val="sr-Latn-RS" w:eastAsia="en-US"/>
        </w:rPr>
      </w:pPr>
    </w:p>
    <w:p w14:paraId="3A40F525" w14:textId="77777777" w:rsidR="00D301CC" w:rsidRPr="00FF6586" w:rsidRDefault="00D301CC" w:rsidP="00D301CC">
      <w:pPr>
        <w:jc w:val="center"/>
        <w:rPr>
          <w:rFonts w:ascii="Times New Roman" w:eastAsia="Times New Roman" w:hAnsi="Times New Roman"/>
          <w:b/>
          <w:sz w:val="22"/>
          <w:szCs w:val="22"/>
          <w:lang w:val="sr-Latn-RS" w:eastAsia="en-US"/>
        </w:rPr>
      </w:pPr>
    </w:p>
    <w:p w14:paraId="6909703E" w14:textId="77777777" w:rsidR="00D301CC" w:rsidRPr="00FF6586" w:rsidRDefault="00D301CC" w:rsidP="00D301CC">
      <w:pPr>
        <w:jc w:val="center"/>
        <w:rPr>
          <w:rFonts w:ascii="Times New Roman" w:eastAsia="Times New Roman" w:hAnsi="Times New Roman"/>
          <w:b/>
          <w:sz w:val="22"/>
          <w:szCs w:val="22"/>
          <w:lang w:val="sr-Latn-RS"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9"/>
        <w:gridCol w:w="4704"/>
      </w:tblGrid>
      <w:tr w:rsidR="00634E00" w:rsidRPr="00FF6586" w14:paraId="57B597E9" w14:textId="77777777" w:rsidTr="00B05862">
        <w:tc>
          <w:tcPr>
            <w:tcW w:w="5210" w:type="dxa"/>
          </w:tcPr>
          <w:p w14:paraId="023C270C" w14:textId="77777777" w:rsidR="00634E00" w:rsidRPr="00FF6586" w:rsidRDefault="00634E00" w:rsidP="00634E00">
            <w:pPr>
              <w:numPr>
                <w:ilvl w:val="12"/>
                <w:numId w:val="0"/>
              </w:numPr>
              <w:ind w:right="-2"/>
              <w:jc w:val="both"/>
              <w:rPr>
                <w:rFonts w:ascii="Times New Roman" w:eastAsia="Times New Roman" w:hAnsi="Times New Roman"/>
                <w:bCs/>
                <w:sz w:val="22"/>
                <w:szCs w:val="22"/>
                <w:lang w:val="sr-Latn-RS" w:eastAsia="en-US"/>
              </w:rPr>
            </w:pPr>
            <w:r w:rsidRPr="00FF6586">
              <w:rPr>
                <w:rFonts w:ascii="Times New Roman" w:eastAsia="Times New Roman" w:hAnsi="Times New Roman"/>
                <w:bCs/>
                <w:sz w:val="22"/>
                <w:szCs w:val="22"/>
                <w:lang w:val="sr-Latn-RS" w:eastAsia="en-US"/>
              </w:rPr>
              <w:t>ENGLESKI</w:t>
            </w:r>
          </w:p>
        </w:tc>
        <w:tc>
          <w:tcPr>
            <w:tcW w:w="5210" w:type="dxa"/>
          </w:tcPr>
          <w:p w14:paraId="58B2A01F" w14:textId="77777777" w:rsidR="00634E00" w:rsidRPr="00FF6586" w:rsidRDefault="00634E00" w:rsidP="00634E00">
            <w:pPr>
              <w:numPr>
                <w:ilvl w:val="12"/>
                <w:numId w:val="0"/>
              </w:numPr>
              <w:ind w:right="-2"/>
              <w:jc w:val="both"/>
              <w:rPr>
                <w:rFonts w:ascii="Times New Roman" w:eastAsia="Times New Roman" w:hAnsi="Times New Roman"/>
                <w:bCs/>
                <w:sz w:val="22"/>
                <w:szCs w:val="22"/>
                <w:lang w:val="sr-Latn-RS" w:eastAsia="en-US"/>
              </w:rPr>
            </w:pPr>
            <w:r w:rsidRPr="00FF6586">
              <w:rPr>
                <w:rFonts w:ascii="Times New Roman" w:eastAsia="Times New Roman" w:hAnsi="Times New Roman"/>
                <w:bCs/>
                <w:sz w:val="22"/>
                <w:szCs w:val="22"/>
                <w:lang w:val="sr-Latn-RS" w:eastAsia="en-US"/>
              </w:rPr>
              <w:t>SRPSKI</w:t>
            </w:r>
          </w:p>
        </w:tc>
      </w:tr>
      <w:tr w:rsidR="00634E00" w:rsidRPr="00FF6586" w14:paraId="4D469013" w14:textId="77777777" w:rsidTr="00B05862">
        <w:tc>
          <w:tcPr>
            <w:tcW w:w="5210" w:type="dxa"/>
          </w:tcPr>
          <w:p w14:paraId="6C919D88" w14:textId="77777777" w:rsidR="00634E00" w:rsidRPr="00FF6586" w:rsidRDefault="00634E00" w:rsidP="00634E00">
            <w:pPr>
              <w:numPr>
                <w:ilvl w:val="12"/>
                <w:numId w:val="0"/>
              </w:numPr>
              <w:ind w:right="-2"/>
              <w:jc w:val="both"/>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 xml:space="preserve">* </w:t>
            </w:r>
            <w:r w:rsidRPr="00FF6586">
              <w:rPr>
                <w:rFonts w:ascii="Times New Roman" w:eastAsia="Times New Roman" w:hAnsi="Times New Roman"/>
                <w:i/>
                <w:iCs/>
                <w:sz w:val="22"/>
                <w:szCs w:val="22"/>
                <w:lang w:val="sr-Latn-RS" w:eastAsia="en-US"/>
              </w:rPr>
              <w:t>The stability data generated at 25</w:t>
            </w:r>
            <w:r w:rsidRPr="00FF6586">
              <w:rPr>
                <w:rFonts w:ascii="Times New Roman" w:eastAsia="Times New Roman" w:hAnsi="Times New Roman"/>
                <w:i/>
                <w:iCs/>
                <w:sz w:val="22"/>
                <w:szCs w:val="22"/>
                <w:lang w:val="sr-Latn-RS" w:eastAsia="en-US"/>
              </w:rPr>
              <w:sym w:font="Symbol" w:char="F0B0"/>
            </w:r>
            <w:r w:rsidRPr="00FF6586">
              <w:rPr>
                <w:rFonts w:ascii="Times New Roman" w:eastAsia="Times New Roman" w:hAnsi="Times New Roman"/>
                <w:i/>
                <w:iCs/>
                <w:sz w:val="22"/>
                <w:szCs w:val="22"/>
                <w:lang w:val="sr-Latn-RS" w:eastAsia="en-US"/>
              </w:rPr>
              <w:t>C/60%RH (acc) should be taken into account when deciding whether or not transport under refrigeration is necessary. The statement should only be used in exceptional cases.</w:t>
            </w:r>
          </w:p>
        </w:tc>
        <w:tc>
          <w:tcPr>
            <w:tcW w:w="5210" w:type="dxa"/>
          </w:tcPr>
          <w:p w14:paraId="29556D15" w14:textId="06779A64" w:rsidR="00634E00" w:rsidRPr="00FF6586" w:rsidRDefault="00634E00" w:rsidP="00634E00">
            <w:pPr>
              <w:numPr>
                <w:ilvl w:val="12"/>
                <w:numId w:val="0"/>
              </w:numPr>
              <w:ind w:right="-2"/>
              <w:jc w:val="both"/>
              <w:rPr>
                <w:rFonts w:ascii="Times New Roman" w:eastAsia="Times New Roman" w:hAnsi="Times New Roman"/>
                <w:sz w:val="22"/>
                <w:szCs w:val="22"/>
                <w:lang w:val="sr-Latn-RS" w:eastAsia="en-US"/>
              </w:rPr>
            </w:pPr>
            <w:r w:rsidRPr="00FF6586">
              <w:rPr>
                <w:rFonts w:ascii="Times New Roman" w:eastAsia="Times New Roman" w:hAnsi="Times New Roman"/>
                <w:sz w:val="22"/>
                <w:szCs w:val="22"/>
                <w:lang w:val="sr-Latn-RS" w:eastAsia="en-US"/>
              </w:rPr>
              <w:t xml:space="preserve">* </w:t>
            </w:r>
            <w:r w:rsidRPr="00FF6586">
              <w:rPr>
                <w:rFonts w:ascii="Times New Roman" w:eastAsia="Times New Roman" w:hAnsi="Times New Roman"/>
                <w:i/>
                <w:iCs/>
                <w:sz w:val="22"/>
                <w:szCs w:val="22"/>
                <w:lang w:val="sr-Latn-RS" w:eastAsia="en-US"/>
              </w:rPr>
              <w:t>Podaci o stabilnosti dobijeni pod uslovima 25 </w:t>
            </w:r>
            <w:r w:rsidRPr="00FF6586">
              <w:rPr>
                <w:rFonts w:ascii="Times New Roman" w:eastAsia="Times New Roman" w:hAnsi="Times New Roman"/>
                <w:i/>
                <w:iCs/>
                <w:sz w:val="22"/>
                <w:szCs w:val="22"/>
                <w:lang w:val="sr-Latn-RS" w:eastAsia="en-US"/>
              </w:rPr>
              <w:sym w:font="Symbol" w:char="F0B0"/>
            </w:r>
            <w:r w:rsidRPr="00FF6586">
              <w:rPr>
                <w:rFonts w:ascii="Times New Roman" w:eastAsia="Times New Roman" w:hAnsi="Times New Roman"/>
                <w:i/>
                <w:iCs/>
                <w:sz w:val="22"/>
                <w:szCs w:val="22"/>
                <w:lang w:val="sr-Latn-RS" w:eastAsia="en-US"/>
              </w:rPr>
              <w:t>C/60%RH treba da budu uzeti u obzir kada se donosi odluka da li je lek potrebno transportovati u frižideru. Rečenica treba da se koristi samo u izuzetnim slučajevima.</w:t>
            </w:r>
          </w:p>
        </w:tc>
      </w:tr>
      <w:tr w:rsidR="00634E00" w:rsidRPr="00FF6586" w14:paraId="5930DF3C" w14:textId="77777777" w:rsidTr="00B05862">
        <w:tc>
          <w:tcPr>
            <w:tcW w:w="5210" w:type="dxa"/>
          </w:tcPr>
          <w:p w14:paraId="271213C0" w14:textId="77777777" w:rsidR="00634E00" w:rsidRPr="00FF6586" w:rsidRDefault="00634E00" w:rsidP="00634E00">
            <w:pPr>
              <w:numPr>
                <w:ilvl w:val="12"/>
                <w:numId w:val="0"/>
              </w:numPr>
              <w:ind w:right="-2"/>
              <w:jc w:val="both"/>
              <w:rPr>
                <w:rFonts w:ascii="Times New Roman" w:eastAsia="Times New Roman" w:hAnsi="Times New Roman"/>
                <w:b/>
                <w:sz w:val="22"/>
                <w:szCs w:val="22"/>
                <w:lang w:val="sr-Latn-RS" w:eastAsia="en-US"/>
              </w:rPr>
            </w:pPr>
            <w:r w:rsidRPr="00FF6586">
              <w:rPr>
                <w:rFonts w:ascii="Times New Roman" w:eastAsia="Times New Roman" w:hAnsi="Times New Roman"/>
                <w:sz w:val="22"/>
                <w:szCs w:val="22"/>
                <w:lang w:val="sr-Latn-RS" w:eastAsia="en-US"/>
              </w:rPr>
              <w:t xml:space="preserve">** </w:t>
            </w:r>
            <w:r w:rsidRPr="00FF6586">
              <w:rPr>
                <w:rFonts w:ascii="Times New Roman" w:eastAsia="Times New Roman" w:hAnsi="Times New Roman"/>
                <w:i/>
                <w:iCs/>
                <w:sz w:val="22"/>
                <w:szCs w:val="22"/>
                <w:lang w:val="sr-Latn-RS" w:eastAsia="en-US"/>
              </w:rPr>
              <w:t>The statement should be used only when critical.</w:t>
            </w:r>
          </w:p>
        </w:tc>
        <w:tc>
          <w:tcPr>
            <w:tcW w:w="5210" w:type="dxa"/>
          </w:tcPr>
          <w:p w14:paraId="7B8C8756" w14:textId="01C9C2D8" w:rsidR="00634E00" w:rsidRPr="00FF6586" w:rsidRDefault="00634E00" w:rsidP="00634E00">
            <w:pPr>
              <w:numPr>
                <w:ilvl w:val="12"/>
                <w:numId w:val="0"/>
              </w:numPr>
              <w:ind w:right="-2"/>
              <w:jc w:val="both"/>
              <w:rPr>
                <w:rFonts w:ascii="Times New Roman" w:eastAsia="Times New Roman" w:hAnsi="Times New Roman"/>
                <w:b/>
                <w:sz w:val="22"/>
                <w:szCs w:val="22"/>
                <w:lang w:val="sr-Latn-RS" w:eastAsia="en-US"/>
              </w:rPr>
            </w:pPr>
            <w:r w:rsidRPr="00FF6586">
              <w:rPr>
                <w:rFonts w:ascii="Times New Roman" w:eastAsia="Times New Roman" w:hAnsi="Times New Roman"/>
                <w:sz w:val="22"/>
                <w:szCs w:val="22"/>
                <w:lang w:val="sr-Latn-RS" w:eastAsia="en-US"/>
              </w:rPr>
              <w:t xml:space="preserve">** </w:t>
            </w:r>
            <w:r w:rsidR="00510F5E" w:rsidRPr="00FF6586">
              <w:rPr>
                <w:rFonts w:ascii="Times New Roman" w:eastAsia="Times New Roman" w:hAnsi="Times New Roman"/>
                <w:i/>
                <w:iCs/>
                <w:sz w:val="22"/>
                <w:szCs w:val="22"/>
                <w:lang w:val="sr-Latn-RS" w:eastAsia="en-US"/>
              </w:rPr>
              <w:t>Rečenicu</w:t>
            </w:r>
            <w:r w:rsidRPr="00FF6586">
              <w:rPr>
                <w:rFonts w:ascii="Times New Roman" w:eastAsia="Times New Roman" w:hAnsi="Times New Roman"/>
                <w:i/>
                <w:iCs/>
                <w:sz w:val="22"/>
                <w:szCs w:val="22"/>
                <w:lang w:val="sr-Latn-RS" w:eastAsia="en-US"/>
              </w:rPr>
              <w:t xml:space="preserve"> treba koristiti samo u kritičnim slučajevima.</w:t>
            </w:r>
          </w:p>
        </w:tc>
      </w:tr>
      <w:tr w:rsidR="00634E00" w:rsidRPr="00FF6586" w14:paraId="10DD5AAB" w14:textId="77777777" w:rsidTr="00B05862">
        <w:tc>
          <w:tcPr>
            <w:tcW w:w="5210" w:type="dxa"/>
          </w:tcPr>
          <w:p w14:paraId="42F0D757" w14:textId="77777777" w:rsidR="00634E00" w:rsidRPr="00FF6586" w:rsidRDefault="00634E00" w:rsidP="00634E00">
            <w:pPr>
              <w:jc w:val="both"/>
              <w:rPr>
                <w:rFonts w:ascii="Times New Roman" w:eastAsia="Times New Roman" w:hAnsi="Times New Roman"/>
                <w:b/>
                <w:sz w:val="22"/>
                <w:szCs w:val="22"/>
                <w:lang w:val="sr-Latn-RS" w:eastAsia="en-US"/>
              </w:rPr>
            </w:pPr>
            <w:r w:rsidRPr="00FF6586">
              <w:rPr>
                <w:rFonts w:ascii="Times New Roman" w:eastAsia="Times New Roman" w:hAnsi="Times New Roman"/>
                <w:sz w:val="22"/>
                <w:szCs w:val="22"/>
                <w:lang w:val="sr-Latn-RS" w:eastAsia="en-US"/>
              </w:rPr>
              <w:t xml:space="preserve">*** </w:t>
            </w:r>
            <w:r w:rsidRPr="00FF6586">
              <w:rPr>
                <w:rFonts w:ascii="Times New Roman" w:eastAsia="Times New Roman" w:hAnsi="Times New Roman"/>
                <w:i/>
                <w:iCs/>
                <w:sz w:val="22"/>
                <w:szCs w:val="22"/>
                <w:lang w:val="sr-Latn-RS" w:eastAsia="en-US"/>
              </w:rPr>
              <w:t>The actual name of the container should be used (e.g. bottle, blister, etc.)</w:t>
            </w:r>
          </w:p>
        </w:tc>
        <w:tc>
          <w:tcPr>
            <w:tcW w:w="5210" w:type="dxa"/>
          </w:tcPr>
          <w:p w14:paraId="2C81F694" w14:textId="77777777" w:rsidR="00634E00" w:rsidRPr="00FF6586" w:rsidRDefault="00634E00" w:rsidP="00634E00">
            <w:pPr>
              <w:numPr>
                <w:ilvl w:val="12"/>
                <w:numId w:val="0"/>
              </w:numPr>
              <w:ind w:right="-2"/>
              <w:jc w:val="both"/>
              <w:rPr>
                <w:rFonts w:ascii="Times New Roman" w:eastAsia="Times New Roman" w:hAnsi="Times New Roman"/>
                <w:b/>
                <w:sz w:val="22"/>
                <w:szCs w:val="22"/>
                <w:lang w:val="sr-Latn-RS" w:eastAsia="en-US"/>
              </w:rPr>
            </w:pPr>
            <w:r w:rsidRPr="00FF6586">
              <w:rPr>
                <w:rFonts w:ascii="Times New Roman" w:eastAsia="Times New Roman" w:hAnsi="Times New Roman"/>
                <w:sz w:val="22"/>
                <w:szCs w:val="22"/>
                <w:lang w:val="sr-Latn-RS" w:eastAsia="en-US"/>
              </w:rPr>
              <w:t xml:space="preserve">*** </w:t>
            </w:r>
            <w:r w:rsidRPr="00FF6586">
              <w:rPr>
                <w:rFonts w:ascii="Times New Roman" w:eastAsia="Times New Roman" w:hAnsi="Times New Roman"/>
                <w:i/>
                <w:iCs/>
                <w:sz w:val="22"/>
                <w:szCs w:val="22"/>
                <w:lang w:val="sr-Latn-RS" w:eastAsia="en-US"/>
              </w:rPr>
              <w:t>Treba koristiti odgovarajući naziv kontejnera (npr. boca, blister, itd.)</w:t>
            </w:r>
          </w:p>
        </w:tc>
      </w:tr>
      <w:tr w:rsidR="00634E00" w:rsidRPr="00FF6586" w14:paraId="431C9206" w14:textId="77777777" w:rsidTr="00B05862">
        <w:tc>
          <w:tcPr>
            <w:tcW w:w="5210" w:type="dxa"/>
          </w:tcPr>
          <w:p w14:paraId="16EC0FDD" w14:textId="77777777" w:rsidR="00634E00" w:rsidRPr="00FF6586" w:rsidRDefault="00634E00" w:rsidP="00634E00">
            <w:pPr>
              <w:jc w:val="both"/>
              <w:rPr>
                <w:rFonts w:ascii="Times New Roman" w:eastAsia="Times New Roman" w:hAnsi="Times New Roman"/>
                <w:b/>
                <w:sz w:val="22"/>
                <w:szCs w:val="22"/>
                <w:lang w:val="sr-Latn-RS" w:eastAsia="en-US"/>
              </w:rPr>
            </w:pPr>
            <w:r w:rsidRPr="00FF6586">
              <w:rPr>
                <w:rFonts w:ascii="Times New Roman" w:eastAsia="Times New Roman" w:hAnsi="Times New Roman"/>
                <w:sz w:val="22"/>
                <w:szCs w:val="22"/>
                <w:lang w:val="sr-Latn-RS" w:eastAsia="en-US"/>
              </w:rPr>
              <w:t xml:space="preserve">**** </w:t>
            </w:r>
            <w:r w:rsidRPr="00FF6586">
              <w:rPr>
                <w:rFonts w:ascii="Times New Roman" w:eastAsia="Times New Roman" w:hAnsi="Times New Roman"/>
                <w:i/>
                <w:iCs/>
                <w:sz w:val="22"/>
                <w:szCs w:val="22"/>
                <w:lang w:val="sr-Latn-RS" w:eastAsia="en-US"/>
              </w:rPr>
              <w:t>It should be specified if the product is sensitive to light and/or moisture.</w:t>
            </w:r>
          </w:p>
        </w:tc>
        <w:tc>
          <w:tcPr>
            <w:tcW w:w="5210" w:type="dxa"/>
          </w:tcPr>
          <w:p w14:paraId="79295E88" w14:textId="77777777" w:rsidR="00634E00" w:rsidRPr="00FF6586" w:rsidRDefault="00634E00" w:rsidP="00634E00">
            <w:pPr>
              <w:numPr>
                <w:ilvl w:val="12"/>
                <w:numId w:val="0"/>
              </w:numPr>
              <w:ind w:right="-2"/>
              <w:jc w:val="both"/>
              <w:rPr>
                <w:rFonts w:ascii="Times New Roman" w:eastAsia="Times New Roman" w:hAnsi="Times New Roman"/>
                <w:b/>
                <w:sz w:val="22"/>
                <w:szCs w:val="22"/>
                <w:lang w:val="sr-Latn-RS" w:eastAsia="en-US"/>
              </w:rPr>
            </w:pPr>
            <w:r w:rsidRPr="00FF6586">
              <w:rPr>
                <w:rFonts w:ascii="Times New Roman" w:eastAsia="Times New Roman" w:hAnsi="Times New Roman"/>
                <w:sz w:val="22"/>
                <w:szCs w:val="22"/>
                <w:lang w:val="sr-Latn-RS" w:eastAsia="en-US"/>
              </w:rPr>
              <w:t xml:space="preserve">**** </w:t>
            </w:r>
            <w:r w:rsidRPr="00FF6586">
              <w:rPr>
                <w:rFonts w:ascii="Times New Roman" w:eastAsia="Times New Roman" w:hAnsi="Times New Roman"/>
                <w:i/>
                <w:iCs/>
                <w:sz w:val="22"/>
                <w:szCs w:val="22"/>
                <w:lang w:val="sr-Latn-RS" w:eastAsia="en-US"/>
              </w:rPr>
              <w:t>Potrebno je posebno navesti ukoliko je lek osetljiv na svetlost i/ili vlagu.</w:t>
            </w:r>
          </w:p>
        </w:tc>
      </w:tr>
      <w:tr w:rsidR="00634E00" w:rsidRPr="00FF6586" w14:paraId="2C3E219D" w14:textId="77777777" w:rsidTr="00B05862">
        <w:tc>
          <w:tcPr>
            <w:tcW w:w="5210" w:type="dxa"/>
          </w:tcPr>
          <w:p w14:paraId="3A1ACB85" w14:textId="77777777" w:rsidR="00634E00" w:rsidRPr="00FF6586" w:rsidRDefault="00634E00" w:rsidP="00634E00">
            <w:pPr>
              <w:numPr>
                <w:ilvl w:val="12"/>
                <w:numId w:val="0"/>
              </w:numPr>
              <w:ind w:right="-2"/>
              <w:jc w:val="both"/>
              <w:rPr>
                <w:rFonts w:ascii="Times New Roman" w:eastAsia="Times New Roman" w:hAnsi="Times New Roman"/>
                <w:b/>
                <w:sz w:val="22"/>
                <w:szCs w:val="22"/>
                <w:lang w:val="sr-Latn-RS" w:eastAsia="en-US"/>
              </w:rPr>
            </w:pPr>
            <w:r w:rsidRPr="00FF6586">
              <w:rPr>
                <w:rFonts w:ascii="Times New Roman" w:eastAsia="Times New Roman" w:hAnsi="Times New Roman"/>
                <w:sz w:val="22"/>
                <w:szCs w:val="22"/>
                <w:lang w:val="sr-Latn-RS" w:eastAsia="en-US"/>
              </w:rPr>
              <w:t xml:space="preserve">***** </w:t>
            </w:r>
            <w:r w:rsidRPr="00FF6586">
              <w:rPr>
                <w:rFonts w:ascii="Times New Roman" w:eastAsia="Times New Roman" w:hAnsi="Times New Roman"/>
                <w:i/>
                <w:iCs/>
                <w:sz w:val="22"/>
                <w:szCs w:val="22"/>
                <w:lang w:val="sr-Latn-RS" w:eastAsia="en-US"/>
              </w:rPr>
              <w:t>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tc>
        <w:tc>
          <w:tcPr>
            <w:tcW w:w="5210" w:type="dxa"/>
          </w:tcPr>
          <w:p w14:paraId="30FE70E7" w14:textId="6BBF52B5" w:rsidR="00634E00" w:rsidRPr="00FF6586" w:rsidRDefault="00634E00" w:rsidP="00634E00">
            <w:pPr>
              <w:numPr>
                <w:ilvl w:val="12"/>
                <w:numId w:val="0"/>
              </w:numPr>
              <w:ind w:right="-2"/>
              <w:jc w:val="both"/>
              <w:rPr>
                <w:rFonts w:ascii="Times New Roman" w:eastAsia="Times New Roman" w:hAnsi="Times New Roman"/>
                <w:b/>
                <w:sz w:val="22"/>
                <w:szCs w:val="22"/>
                <w:lang w:val="sr-Latn-RS" w:eastAsia="en-US"/>
              </w:rPr>
            </w:pPr>
            <w:r w:rsidRPr="00FF6586">
              <w:rPr>
                <w:rFonts w:ascii="Times New Roman" w:eastAsia="Times New Roman" w:hAnsi="Times New Roman"/>
                <w:sz w:val="22"/>
                <w:szCs w:val="22"/>
                <w:lang w:val="sr-Latn-RS" w:eastAsia="en-US"/>
              </w:rPr>
              <w:t xml:space="preserve">***** </w:t>
            </w:r>
            <w:r w:rsidR="004448A6" w:rsidRPr="00FF6586">
              <w:rPr>
                <w:rFonts w:ascii="Times New Roman" w:eastAsia="Times New Roman" w:hAnsi="Times New Roman"/>
                <w:i/>
                <w:iCs/>
                <w:sz w:val="22"/>
                <w:szCs w:val="22"/>
                <w:lang w:val="sr-Latn-RS" w:eastAsia="en-US"/>
              </w:rPr>
              <w:t>U zavisnosti</w:t>
            </w:r>
            <w:r w:rsidRPr="00FF6586">
              <w:rPr>
                <w:rFonts w:ascii="Times New Roman" w:eastAsia="Times New Roman" w:hAnsi="Times New Roman"/>
                <w:i/>
                <w:iCs/>
                <w:sz w:val="22"/>
                <w:szCs w:val="22"/>
                <w:lang w:val="sr-Latn-RS" w:eastAsia="en-US"/>
              </w:rPr>
              <w:t xml:space="preserve"> od farmaceutskog oblika i karakteristika leka, može postojati rizik od razgradnje zbog fizičkih promena nastalih usled izlaganja leka niskim temperaturama. Niske temperature mogu takođe imati uticaj na pakovanje u određenim slučajevima. Dodatna </w:t>
            </w:r>
            <w:r w:rsidR="004448A6" w:rsidRPr="00FF6586">
              <w:rPr>
                <w:rFonts w:ascii="Times New Roman" w:eastAsia="Times New Roman" w:hAnsi="Times New Roman"/>
                <w:i/>
                <w:iCs/>
                <w:sz w:val="22"/>
                <w:szCs w:val="22"/>
                <w:lang w:val="sr-Latn-RS" w:eastAsia="en-US"/>
              </w:rPr>
              <w:t>rečenica</w:t>
            </w:r>
            <w:r w:rsidRPr="00FF6586">
              <w:rPr>
                <w:rFonts w:ascii="Times New Roman" w:eastAsia="Times New Roman" w:hAnsi="Times New Roman"/>
                <w:i/>
                <w:iCs/>
                <w:sz w:val="22"/>
                <w:szCs w:val="22"/>
                <w:lang w:val="sr-Latn-RS" w:eastAsia="en-US"/>
              </w:rPr>
              <w:t xml:space="preserve"> može biti neophodna da bi se uzela u obzir ova mogućnost.</w:t>
            </w:r>
          </w:p>
        </w:tc>
      </w:tr>
    </w:tbl>
    <w:p w14:paraId="79E2AC0B" w14:textId="77777777" w:rsidR="00DF27EC" w:rsidRPr="00FF6586" w:rsidRDefault="00DF27EC" w:rsidP="00D867FD">
      <w:pPr>
        <w:pStyle w:val="BodytextAgency"/>
        <w:rPr>
          <w:rFonts w:ascii="Times New Roman" w:hAnsi="Times New Roman"/>
          <w:sz w:val="22"/>
          <w:szCs w:val="22"/>
          <w:lang w:val="sr-Latn-RS"/>
        </w:rPr>
      </w:pPr>
    </w:p>
    <w:sectPr w:rsidR="00DF27EC" w:rsidRPr="00FF6586" w:rsidSect="00D867FD">
      <w:headerReference w:type="first" r:id="rId9"/>
      <w:pgSz w:w="11907" w:h="16839" w:code="9"/>
      <w:pgMar w:top="1418" w:right="1247" w:bottom="1418" w:left="1247" w:header="284"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905A" w14:textId="77777777" w:rsidR="007447C8" w:rsidRDefault="007447C8">
      <w:r>
        <w:separator/>
      </w:r>
    </w:p>
  </w:endnote>
  <w:endnote w:type="continuationSeparator" w:id="0">
    <w:p w14:paraId="359BB916" w14:textId="77777777" w:rsidR="007447C8" w:rsidRDefault="00744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A1121" w14:textId="77777777" w:rsidR="007447C8" w:rsidRDefault="007447C8">
      <w:r>
        <w:separator/>
      </w:r>
    </w:p>
  </w:footnote>
  <w:footnote w:type="continuationSeparator" w:id="0">
    <w:p w14:paraId="6C9837A6" w14:textId="77777777" w:rsidR="007447C8" w:rsidRDefault="00744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C570" w14:textId="331D0763" w:rsidR="00D867FD" w:rsidRDefault="00D867FD" w:rsidP="00B636AF">
    <w:pPr>
      <w:pStyle w:val="HeaderAgency"/>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4" w15:restartNumberingAfterBreak="0">
    <w:nsid w:val="2EA652F3"/>
    <w:multiLevelType w:val="hybridMultilevel"/>
    <w:tmpl w:val="ED44E4C4"/>
    <w:lvl w:ilvl="0" w:tplc="60368B8E">
      <w:numFmt w:val="bullet"/>
      <w:lvlText w:val="-"/>
      <w:lvlJc w:val="left"/>
      <w:pPr>
        <w:tabs>
          <w:tab w:val="num" w:pos="720"/>
        </w:tabs>
        <w:ind w:left="720" w:hanging="360"/>
      </w:pPr>
      <w:rPr>
        <w:rFonts w:ascii="Times New Roman" w:eastAsia="Times New Roman" w:hAnsi="Times New Roman" w:cs="Times New Roman" w:hint="default"/>
      </w:rPr>
    </w:lvl>
    <w:lvl w:ilvl="1" w:tplc="518CBC94" w:tentative="1">
      <w:start w:val="1"/>
      <w:numFmt w:val="bullet"/>
      <w:lvlText w:val="o"/>
      <w:lvlJc w:val="left"/>
      <w:pPr>
        <w:tabs>
          <w:tab w:val="num" w:pos="1440"/>
        </w:tabs>
        <w:ind w:left="1440" w:hanging="360"/>
      </w:pPr>
      <w:rPr>
        <w:rFonts w:ascii="Courier New" w:hAnsi="Courier New" w:hint="default"/>
      </w:rPr>
    </w:lvl>
    <w:lvl w:ilvl="2" w:tplc="F5E60D8A" w:tentative="1">
      <w:start w:val="1"/>
      <w:numFmt w:val="bullet"/>
      <w:lvlText w:val=""/>
      <w:lvlJc w:val="left"/>
      <w:pPr>
        <w:tabs>
          <w:tab w:val="num" w:pos="2160"/>
        </w:tabs>
        <w:ind w:left="2160" w:hanging="360"/>
      </w:pPr>
      <w:rPr>
        <w:rFonts w:ascii="Wingdings" w:hAnsi="Wingdings" w:hint="default"/>
      </w:rPr>
    </w:lvl>
    <w:lvl w:ilvl="3" w:tplc="A93AAC7C" w:tentative="1">
      <w:start w:val="1"/>
      <w:numFmt w:val="bullet"/>
      <w:lvlText w:val=""/>
      <w:lvlJc w:val="left"/>
      <w:pPr>
        <w:tabs>
          <w:tab w:val="num" w:pos="2880"/>
        </w:tabs>
        <w:ind w:left="2880" w:hanging="360"/>
      </w:pPr>
      <w:rPr>
        <w:rFonts w:ascii="Symbol" w:hAnsi="Symbol" w:hint="default"/>
      </w:rPr>
    </w:lvl>
    <w:lvl w:ilvl="4" w:tplc="9730AB68" w:tentative="1">
      <w:start w:val="1"/>
      <w:numFmt w:val="bullet"/>
      <w:lvlText w:val="o"/>
      <w:lvlJc w:val="left"/>
      <w:pPr>
        <w:tabs>
          <w:tab w:val="num" w:pos="3600"/>
        </w:tabs>
        <w:ind w:left="3600" w:hanging="360"/>
      </w:pPr>
      <w:rPr>
        <w:rFonts w:ascii="Courier New" w:hAnsi="Courier New" w:hint="default"/>
      </w:rPr>
    </w:lvl>
    <w:lvl w:ilvl="5" w:tplc="458A3B4C" w:tentative="1">
      <w:start w:val="1"/>
      <w:numFmt w:val="bullet"/>
      <w:lvlText w:val=""/>
      <w:lvlJc w:val="left"/>
      <w:pPr>
        <w:tabs>
          <w:tab w:val="num" w:pos="4320"/>
        </w:tabs>
        <w:ind w:left="4320" w:hanging="360"/>
      </w:pPr>
      <w:rPr>
        <w:rFonts w:ascii="Wingdings" w:hAnsi="Wingdings" w:hint="default"/>
      </w:rPr>
    </w:lvl>
    <w:lvl w:ilvl="6" w:tplc="5C1ADEAE" w:tentative="1">
      <w:start w:val="1"/>
      <w:numFmt w:val="bullet"/>
      <w:lvlText w:val=""/>
      <w:lvlJc w:val="left"/>
      <w:pPr>
        <w:tabs>
          <w:tab w:val="num" w:pos="5040"/>
        </w:tabs>
        <w:ind w:left="5040" w:hanging="360"/>
      </w:pPr>
      <w:rPr>
        <w:rFonts w:ascii="Symbol" w:hAnsi="Symbol" w:hint="default"/>
      </w:rPr>
    </w:lvl>
    <w:lvl w:ilvl="7" w:tplc="6C42880C" w:tentative="1">
      <w:start w:val="1"/>
      <w:numFmt w:val="bullet"/>
      <w:lvlText w:val="o"/>
      <w:lvlJc w:val="left"/>
      <w:pPr>
        <w:tabs>
          <w:tab w:val="num" w:pos="5760"/>
        </w:tabs>
        <w:ind w:left="5760" w:hanging="360"/>
      </w:pPr>
      <w:rPr>
        <w:rFonts w:ascii="Courier New" w:hAnsi="Courier New" w:hint="default"/>
      </w:rPr>
    </w:lvl>
    <w:lvl w:ilvl="8" w:tplc="9C02A45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217DA4"/>
    <w:multiLevelType w:val="hybridMultilevel"/>
    <w:tmpl w:val="82C063AA"/>
    <w:lvl w:ilvl="0" w:tplc="419C75B2">
      <w:start w:val="1"/>
      <w:numFmt w:val="bullet"/>
      <w:lvlText w:val="o"/>
      <w:lvlJc w:val="left"/>
      <w:pPr>
        <w:ind w:left="720" w:hanging="360"/>
      </w:pPr>
      <w:rPr>
        <w:rFonts w:ascii="Courier New" w:hAnsi="Courier New" w:cs="Courier New" w:hint="default"/>
      </w:rPr>
    </w:lvl>
    <w:lvl w:ilvl="1" w:tplc="CA966714" w:tentative="1">
      <w:start w:val="1"/>
      <w:numFmt w:val="bullet"/>
      <w:lvlText w:val="o"/>
      <w:lvlJc w:val="left"/>
      <w:pPr>
        <w:ind w:left="1440" w:hanging="360"/>
      </w:pPr>
      <w:rPr>
        <w:rFonts w:ascii="Courier New" w:hAnsi="Courier New" w:cs="Courier New" w:hint="default"/>
      </w:rPr>
    </w:lvl>
    <w:lvl w:ilvl="2" w:tplc="0142789A" w:tentative="1">
      <w:start w:val="1"/>
      <w:numFmt w:val="bullet"/>
      <w:lvlText w:val=""/>
      <w:lvlJc w:val="left"/>
      <w:pPr>
        <w:ind w:left="2160" w:hanging="360"/>
      </w:pPr>
      <w:rPr>
        <w:rFonts w:ascii="Wingdings" w:hAnsi="Wingdings" w:hint="default"/>
      </w:rPr>
    </w:lvl>
    <w:lvl w:ilvl="3" w:tplc="27D45DA8" w:tentative="1">
      <w:start w:val="1"/>
      <w:numFmt w:val="bullet"/>
      <w:lvlText w:val=""/>
      <w:lvlJc w:val="left"/>
      <w:pPr>
        <w:ind w:left="2880" w:hanging="360"/>
      </w:pPr>
      <w:rPr>
        <w:rFonts w:ascii="Symbol" w:hAnsi="Symbol" w:hint="default"/>
      </w:rPr>
    </w:lvl>
    <w:lvl w:ilvl="4" w:tplc="614C3216" w:tentative="1">
      <w:start w:val="1"/>
      <w:numFmt w:val="bullet"/>
      <w:lvlText w:val="o"/>
      <w:lvlJc w:val="left"/>
      <w:pPr>
        <w:ind w:left="3600" w:hanging="360"/>
      </w:pPr>
      <w:rPr>
        <w:rFonts w:ascii="Courier New" w:hAnsi="Courier New" w:cs="Courier New" w:hint="default"/>
      </w:rPr>
    </w:lvl>
    <w:lvl w:ilvl="5" w:tplc="0504ECFA" w:tentative="1">
      <w:start w:val="1"/>
      <w:numFmt w:val="bullet"/>
      <w:lvlText w:val=""/>
      <w:lvlJc w:val="left"/>
      <w:pPr>
        <w:ind w:left="4320" w:hanging="360"/>
      </w:pPr>
      <w:rPr>
        <w:rFonts w:ascii="Wingdings" w:hAnsi="Wingdings" w:hint="default"/>
      </w:rPr>
    </w:lvl>
    <w:lvl w:ilvl="6" w:tplc="D1A2B288" w:tentative="1">
      <w:start w:val="1"/>
      <w:numFmt w:val="bullet"/>
      <w:lvlText w:val=""/>
      <w:lvlJc w:val="left"/>
      <w:pPr>
        <w:ind w:left="5040" w:hanging="360"/>
      </w:pPr>
      <w:rPr>
        <w:rFonts w:ascii="Symbol" w:hAnsi="Symbol" w:hint="default"/>
      </w:rPr>
    </w:lvl>
    <w:lvl w:ilvl="7" w:tplc="926CBF96" w:tentative="1">
      <w:start w:val="1"/>
      <w:numFmt w:val="bullet"/>
      <w:lvlText w:val="o"/>
      <w:lvlJc w:val="left"/>
      <w:pPr>
        <w:ind w:left="5760" w:hanging="360"/>
      </w:pPr>
      <w:rPr>
        <w:rFonts w:ascii="Courier New" w:hAnsi="Courier New" w:cs="Courier New" w:hint="default"/>
      </w:rPr>
    </w:lvl>
    <w:lvl w:ilvl="8" w:tplc="6412800A" w:tentative="1">
      <w:start w:val="1"/>
      <w:numFmt w:val="bullet"/>
      <w:lvlText w:val=""/>
      <w:lvlJc w:val="left"/>
      <w:pPr>
        <w:ind w:left="6480" w:hanging="360"/>
      </w:pPr>
      <w:rPr>
        <w:rFonts w:ascii="Wingdings" w:hAnsi="Wingdings" w:hint="default"/>
      </w:rPr>
    </w:lvl>
  </w:abstractNum>
  <w:abstractNum w:abstractNumId="6" w15:restartNumberingAfterBreak="0">
    <w:nsid w:val="43A67F87"/>
    <w:multiLevelType w:val="hybridMultilevel"/>
    <w:tmpl w:val="D668107A"/>
    <w:lvl w:ilvl="0" w:tplc="71FA0F98">
      <w:start w:val="1"/>
      <w:numFmt w:val="bullet"/>
      <w:lvlText w:val="o"/>
      <w:lvlJc w:val="left"/>
      <w:pPr>
        <w:ind w:left="720" w:hanging="360"/>
      </w:pPr>
      <w:rPr>
        <w:rFonts w:ascii="Courier New" w:hAnsi="Courier New" w:cs="Courier New" w:hint="default"/>
        <w:color w:val="auto"/>
      </w:rPr>
    </w:lvl>
    <w:lvl w:ilvl="1" w:tplc="7C1CB42C" w:tentative="1">
      <w:start w:val="1"/>
      <w:numFmt w:val="bullet"/>
      <w:lvlText w:val="o"/>
      <w:lvlJc w:val="left"/>
      <w:pPr>
        <w:ind w:left="1440" w:hanging="360"/>
      </w:pPr>
      <w:rPr>
        <w:rFonts w:ascii="Courier New" w:hAnsi="Courier New" w:cs="Courier New" w:hint="default"/>
      </w:rPr>
    </w:lvl>
    <w:lvl w:ilvl="2" w:tplc="8098EB18" w:tentative="1">
      <w:start w:val="1"/>
      <w:numFmt w:val="bullet"/>
      <w:lvlText w:val=""/>
      <w:lvlJc w:val="left"/>
      <w:pPr>
        <w:ind w:left="2160" w:hanging="360"/>
      </w:pPr>
      <w:rPr>
        <w:rFonts w:ascii="Wingdings" w:hAnsi="Wingdings" w:hint="default"/>
      </w:rPr>
    </w:lvl>
    <w:lvl w:ilvl="3" w:tplc="B36A6474" w:tentative="1">
      <w:start w:val="1"/>
      <w:numFmt w:val="bullet"/>
      <w:lvlText w:val=""/>
      <w:lvlJc w:val="left"/>
      <w:pPr>
        <w:ind w:left="2880" w:hanging="360"/>
      </w:pPr>
      <w:rPr>
        <w:rFonts w:ascii="Symbol" w:hAnsi="Symbol" w:hint="default"/>
      </w:rPr>
    </w:lvl>
    <w:lvl w:ilvl="4" w:tplc="0C6847FE" w:tentative="1">
      <w:start w:val="1"/>
      <w:numFmt w:val="bullet"/>
      <w:lvlText w:val="o"/>
      <w:lvlJc w:val="left"/>
      <w:pPr>
        <w:ind w:left="3600" w:hanging="360"/>
      </w:pPr>
      <w:rPr>
        <w:rFonts w:ascii="Courier New" w:hAnsi="Courier New" w:cs="Courier New" w:hint="default"/>
      </w:rPr>
    </w:lvl>
    <w:lvl w:ilvl="5" w:tplc="3EDA8D94" w:tentative="1">
      <w:start w:val="1"/>
      <w:numFmt w:val="bullet"/>
      <w:lvlText w:val=""/>
      <w:lvlJc w:val="left"/>
      <w:pPr>
        <w:ind w:left="4320" w:hanging="360"/>
      </w:pPr>
      <w:rPr>
        <w:rFonts w:ascii="Wingdings" w:hAnsi="Wingdings" w:hint="default"/>
      </w:rPr>
    </w:lvl>
    <w:lvl w:ilvl="6" w:tplc="F1DAFA38" w:tentative="1">
      <w:start w:val="1"/>
      <w:numFmt w:val="bullet"/>
      <w:lvlText w:val=""/>
      <w:lvlJc w:val="left"/>
      <w:pPr>
        <w:ind w:left="5040" w:hanging="360"/>
      </w:pPr>
      <w:rPr>
        <w:rFonts w:ascii="Symbol" w:hAnsi="Symbol" w:hint="default"/>
      </w:rPr>
    </w:lvl>
    <w:lvl w:ilvl="7" w:tplc="C98211E4" w:tentative="1">
      <w:start w:val="1"/>
      <w:numFmt w:val="bullet"/>
      <w:lvlText w:val="o"/>
      <w:lvlJc w:val="left"/>
      <w:pPr>
        <w:ind w:left="5760" w:hanging="360"/>
      </w:pPr>
      <w:rPr>
        <w:rFonts w:ascii="Courier New" w:hAnsi="Courier New" w:cs="Courier New" w:hint="default"/>
      </w:rPr>
    </w:lvl>
    <w:lvl w:ilvl="8" w:tplc="A0E4BC16" w:tentative="1">
      <w:start w:val="1"/>
      <w:numFmt w:val="bullet"/>
      <w:lvlText w:val=""/>
      <w:lvlJc w:val="left"/>
      <w:pPr>
        <w:ind w:left="6480" w:hanging="360"/>
      </w:pPr>
      <w:rPr>
        <w:rFonts w:ascii="Wingdings" w:hAnsi="Wingdings" w:hint="default"/>
      </w:rPr>
    </w:lvl>
  </w:abstractNum>
  <w:abstractNum w:abstractNumId="7"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num w:numId="1" w16cid:durableId="1226524772">
    <w:abstractNumId w:val="0"/>
  </w:num>
  <w:num w:numId="2" w16cid:durableId="1994213030">
    <w:abstractNumId w:val="3"/>
  </w:num>
  <w:num w:numId="3" w16cid:durableId="1635521642">
    <w:abstractNumId w:val="2"/>
  </w:num>
  <w:num w:numId="4" w16cid:durableId="1207108841">
    <w:abstractNumId w:val="7"/>
  </w:num>
  <w:num w:numId="5" w16cid:durableId="1949699020">
    <w:abstractNumId w:val="1"/>
  </w:num>
  <w:num w:numId="6" w16cid:durableId="964844915">
    <w:abstractNumId w:val="6"/>
  </w:num>
  <w:num w:numId="7" w16cid:durableId="1642692163">
    <w:abstractNumId w:val="5"/>
  </w:num>
  <w:num w:numId="8" w16cid:durableId="670447772">
    <w:abstractNumId w:val="7"/>
  </w:num>
  <w:num w:numId="9" w16cid:durableId="1327397988">
    <w:abstractNumId w:val="7"/>
  </w:num>
  <w:num w:numId="10" w16cid:durableId="5666536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defaultTabStop w:val="720"/>
  <w:hyphenationZone w:val="425"/>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emplateVersion" w:val="February2010"/>
  </w:docVars>
  <w:rsids>
    <w:rsidRoot w:val="002C33E1"/>
    <w:rsid w:val="0000288A"/>
    <w:rsid w:val="0001787D"/>
    <w:rsid w:val="00024462"/>
    <w:rsid w:val="000461DF"/>
    <w:rsid w:val="00055D2B"/>
    <w:rsid w:val="00066B15"/>
    <w:rsid w:val="00086440"/>
    <w:rsid w:val="00092CAA"/>
    <w:rsid w:val="000955BF"/>
    <w:rsid w:val="00095ED0"/>
    <w:rsid w:val="000B1CCC"/>
    <w:rsid w:val="000F29E0"/>
    <w:rsid w:val="000F3D44"/>
    <w:rsid w:val="00107D4B"/>
    <w:rsid w:val="001114E5"/>
    <w:rsid w:val="00144208"/>
    <w:rsid w:val="001443BB"/>
    <w:rsid w:val="001446F8"/>
    <w:rsid w:val="00150735"/>
    <w:rsid w:val="00161C0F"/>
    <w:rsid w:val="00165276"/>
    <w:rsid w:val="001715B2"/>
    <w:rsid w:val="00172652"/>
    <w:rsid w:val="0017699A"/>
    <w:rsid w:val="001856FF"/>
    <w:rsid w:val="0019435C"/>
    <w:rsid w:val="00194FAD"/>
    <w:rsid w:val="001C74D6"/>
    <w:rsid w:val="001D5CA1"/>
    <w:rsid w:val="001F28C1"/>
    <w:rsid w:val="001F7466"/>
    <w:rsid w:val="00205CC0"/>
    <w:rsid w:val="00206017"/>
    <w:rsid w:val="0021571D"/>
    <w:rsid w:val="00221B07"/>
    <w:rsid w:val="0022453D"/>
    <w:rsid w:val="00226FC5"/>
    <w:rsid w:val="0023409C"/>
    <w:rsid w:val="00236984"/>
    <w:rsid w:val="0025597C"/>
    <w:rsid w:val="002642A0"/>
    <w:rsid w:val="00267C9F"/>
    <w:rsid w:val="00281C1B"/>
    <w:rsid w:val="002842E8"/>
    <w:rsid w:val="002B120F"/>
    <w:rsid w:val="002B1B71"/>
    <w:rsid w:val="002C0FEB"/>
    <w:rsid w:val="002C33E1"/>
    <w:rsid w:val="002C4B9C"/>
    <w:rsid w:val="002D6CCD"/>
    <w:rsid w:val="002D7502"/>
    <w:rsid w:val="002E5361"/>
    <w:rsid w:val="002E7ADC"/>
    <w:rsid w:val="002F0D81"/>
    <w:rsid w:val="002F5C24"/>
    <w:rsid w:val="00317857"/>
    <w:rsid w:val="00321A33"/>
    <w:rsid w:val="00326266"/>
    <w:rsid w:val="0037307C"/>
    <w:rsid w:val="00390AC0"/>
    <w:rsid w:val="00395133"/>
    <w:rsid w:val="003960DB"/>
    <w:rsid w:val="003A07BE"/>
    <w:rsid w:val="003B14DC"/>
    <w:rsid w:val="003B63EA"/>
    <w:rsid w:val="003C01FF"/>
    <w:rsid w:val="003C20EA"/>
    <w:rsid w:val="003D2280"/>
    <w:rsid w:val="003D5D68"/>
    <w:rsid w:val="003F18A7"/>
    <w:rsid w:val="003F760D"/>
    <w:rsid w:val="00406835"/>
    <w:rsid w:val="004261EA"/>
    <w:rsid w:val="004448A6"/>
    <w:rsid w:val="004512B8"/>
    <w:rsid w:val="0046659E"/>
    <w:rsid w:val="00481069"/>
    <w:rsid w:val="00482E09"/>
    <w:rsid w:val="00496EEF"/>
    <w:rsid w:val="004979C6"/>
    <w:rsid w:val="004C195A"/>
    <w:rsid w:val="004D5D2E"/>
    <w:rsid w:val="004E1076"/>
    <w:rsid w:val="005007BA"/>
    <w:rsid w:val="005015A0"/>
    <w:rsid w:val="005104BB"/>
    <w:rsid w:val="00510F5E"/>
    <w:rsid w:val="00517C89"/>
    <w:rsid w:val="0052718F"/>
    <w:rsid w:val="00547B66"/>
    <w:rsid w:val="00573B02"/>
    <w:rsid w:val="00574E06"/>
    <w:rsid w:val="005837A4"/>
    <w:rsid w:val="00584092"/>
    <w:rsid w:val="00585874"/>
    <w:rsid w:val="0059083E"/>
    <w:rsid w:val="005B6350"/>
    <w:rsid w:val="005B6B08"/>
    <w:rsid w:val="005E4928"/>
    <w:rsid w:val="005F06FE"/>
    <w:rsid w:val="0060354F"/>
    <w:rsid w:val="00606B64"/>
    <w:rsid w:val="00607BDB"/>
    <w:rsid w:val="00621552"/>
    <w:rsid w:val="0063181B"/>
    <w:rsid w:val="0063397D"/>
    <w:rsid w:val="00634E00"/>
    <w:rsid w:val="00696743"/>
    <w:rsid w:val="006A3F3E"/>
    <w:rsid w:val="006C763C"/>
    <w:rsid w:val="006D103F"/>
    <w:rsid w:val="006E5CA5"/>
    <w:rsid w:val="00704608"/>
    <w:rsid w:val="00704B4A"/>
    <w:rsid w:val="00707193"/>
    <w:rsid w:val="00727FB2"/>
    <w:rsid w:val="00732316"/>
    <w:rsid w:val="007338C8"/>
    <w:rsid w:val="00741CF4"/>
    <w:rsid w:val="00742F79"/>
    <w:rsid w:val="007447C8"/>
    <w:rsid w:val="00784282"/>
    <w:rsid w:val="00796BF6"/>
    <w:rsid w:val="007A2203"/>
    <w:rsid w:val="007A2DA4"/>
    <w:rsid w:val="007A67E8"/>
    <w:rsid w:val="007A6B96"/>
    <w:rsid w:val="007A71FE"/>
    <w:rsid w:val="007A7443"/>
    <w:rsid w:val="007B2CE2"/>
    <w:rsid w:val="007C7A16"/>
    <w:rsid w:val="007D2319"/>
    <w:rsid w:val="007D306E"/>
    <w:rsid w:val="007D374F"/>
    <w:rsid w:val="007D70DD"/>
    <w:rsid w:val="007E5D9B"/>
    <w:rsid w:val="00803E5E"/>
    <w:rsid w:val="00820E72"/>
    <w:rsid w:val="008219BF"/>
    <w:rsid w:val="00823607"/>
    <w:rsid w:val="00835590"/>
    <w:rsid w:val="00836039"/>
    <w:rsid w:val="008473E3"/>
    <w:rsid w:val="00881A0A"/>
    <w:rsid w:val="008B178F"/>
    <w:rsid w:val="008C2250"/>
    <w:rsid w:val="008D33C2"/>
    <w:rsid w:val="00906EB3"/>
    <w:rsid w:val="009151CD"/>
    <w:rsid w:val="00936869"/>
    <w:rsid w:val="00943728"/>
    <w:rsid w:val="009512E9"/>
    <w:rsid w:val="00966091"/>
    <w:rsid w:val="009663A3"/>
    <w:rsid w:val="009758B4"/>
    <w:rsid w:val="00985429"/>
    <w:rsid w:val="00986272"/>
    <w:rsid w:val="0099000A"/>
    <w:rsid w:val="009A4BA4"/>
    <w:rsid w:val="009C6E7A"/>
    <w:rsid w:val="009D6174"/>
    <w:rsid w:val="009E3500"/>
    <w:rsid w:val="00A22532"/>
    <w:rsid w:val="00A262F3"/>
    <w:rsid w:val="00A30B18"/>
    <w:rsid w:val="00A44B87"/>
    <w:rsid w:val="00A50A89"/>
    <w:rsid w:val="00A71EBE"/>
    <w:rsid w:val="00A72409"/>
    <w:rsid w:val="00A93E7B"/>
    <w:rsid w:val="00AF35E8"/>
    <w:rsid w:val="00B35483"/>
    <w:rsid w:val="00B405D2"/>
    <w:rsid w:val="00B4111E"/>
    <w:rsid w:val="00B52F94"/>
    <w:rsid w:val="00B533CB"/>
    <w:rsid w:val="00B55D64"/>
    <w:rsid w:val="00B62CFA"/>
    <w:rsid w:val="00B636AF"/>
    <w:rsid w:val="00B91AA1"/>
    <w:rsid w:val="00BA4CDA"/>
    <w:rsid w:val="00BE0F26"/>
    <w:rsid w:val="00BE5FC8"/>
    <w:rsid w:val="00BF4E53"/>
    <w:rsid w:val="00C164FE"/>
    <w:rsid w:val="00C247F9"/>
    <w:rsid w:val="00C4228B"/>
    <w:rsid w:val="00C4566E"/>
    <w:rsid w:val="00C51680"/>
    <w:rsid w:val="00C52DD5"/>
    <w:rsid w:val="00CA60E1"/>
    <w:rsid w:val="00CB03A8"/>
    <w:rsid w:val="00CB4200"/>
    <w:rsid w:val="00CB794E"/>
    <w:rsid w:val="00CC587A"/>
    <w:rsid w:val="00CE789B"/>
    <w:rsid w:val="00CF2167"/>
    <w:rsid w:val="00CF7E16"/>
    <w:rsid w:val="00D12DCE"/>
    <w:rsid w:val="00D16C1A"/>
    <w:rsid w:val="00D217CB"/>
    <w:rsid w:val="00D301CC"/>
    <w:rsid w:val="00D521B7"/>
    <w:rsid w:val="00D72BBA"/>
    <w:rsid w:val="00D867FD"/>
    <w:rsid w:val="00DD658E"/>
    <w:rsid w:val="00DF14EE"/>
    <w:rsid w:val="00DF27EC"/>
    <w:rsid w:val="00E141D7"/>
    <w:rsid w:val="00E27CE7"/>
    <w:rsid w:val="00E424CD"/>
    <w:rsid w:val="00E46F04"/>
    <w:rsid w:val="00E51159"/>
    <w:rsid w:val="00E5217E"/>
    <w:rsid w:val="00E629E9"/>
    <w:rsid w:val="00E759B2"/>
    <w:rsid w:val="00E83778"/>
    <w:rsid w:val="00E918ED"/>
    <w:rsid w:val="00E94BD7"/>
    <w:rsid w:val="00EA1794"/>
    <w:rsid w:val="00EA2ECC"/>
    <w:rsid w:val="00EA35CE"/>
    <w:rsid w:val="00EB12C4"/>
    <w:rsid w:val="00EC5EB0"/>
    <w:rsid w:val="00ED3930"/>
    <w:rsid w:val="00EE7B5E"/>
    <w:rsid w:val="00EF6AB4"/>
    <w:rsid w:val="00F06FA5"/>
    <w:rsid w:val="00F2283E"/>
    <w:rsid w:val="00F24686"/>
    <w:rsid w:val="00F27DF8"/>
    <w:rsid w:val="00F46790"/>
    <w:rsid w:val="00F62C62"/>
    <w:rsid w:val="00F745DC"/>
    <w:rsid w:val="00F80CCA"/>
    <w:rsid w:val="00F815F0"/>
    <w:rsid w:val="00F81C4D"/>
    <w:rsid w:val="00FA611F"/>
    <w:rsid w:val="00FB002C"/>
    <w:rsid w:val="00FF6586"/>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4AE0EC"/>
  <w15:chartTrackingRefBased/>
  <w15:docId w15:val="{9B48F976-C438-4919-A987-79698D58A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SimSun" w:hAnsi="Verdan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Normal Indent" w:semiHidden="1"/>
    <w:lsdException w:name="annotation text" w:semiHidden="1"/>
    <w:lsdException w:name="index heading" w:semiHidden="1"/>
    <w:lsdException w:name="caption" w:semiHidden="1" w:unhideWhenUsed="1" w:qFormat="1"/>
    <w:lsdException w:name="annotation reference"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qFormat="1"/>
    <w:lsdException w:name="Emphasis"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3B02"/>
    <w:rPr>
      <w:sz w:val="18"/>
      <w:szCs w:val="18"/>
    </w:rPr>
  </w:style>
  <w:style w:type="paragraph" w:styleId="Heading1">
    <w:name w:val="heading 1"/>
    <w:basedOn w:val="No-numheading1Agency"/>
    <w:next w:val="BodytextAgency"/>
    <w:qFormat/>
    <w:rsid w:val="001856FF"/>
    <w:rPr>
      <w:noProof/>
    </w:rPr>
  </w:style>
  <w:style w:type="paragraph" w:styleId="Heading2">
    <w:name w:val="heading 2"/>
    <w:basedOn w:val="No-numheading2Agency"/>
    <w:next w:val="BodytextAgency"/>
    <w:qFormat/>
    <w:rsid w:val="001856FF"/>
  </w:style>
  <w:style w:type="paragraph" w:styleId="Heading3">
    <w:name w:val="heading 3"/>
    <w:basedOn w:val="No-numheading3Agency"/>
    <w:next w:val="BodytextAgency"/>
    <w:qFormat/>
    <w:rsid w:val="001856FF"/>
  </w:style>
  <w:style w:type="paragraph" w:styleId="Heading4">
    <w:name w:val="heading 4"/>
    <w:basedOn w:val="No-numheading4Agency"/>
    <w:next w:val="BodytextAgency"/>
    <w:qFormat/>
    <w:rsid w:val="001856FF"/>
  </w:style>
  <w:style w:type="paragraph" w:styleId="Heading5">
    <w:name w:val="heading 5"/>
    <w:basedOn w:val="Normal"/>
    <w:next w:val="Normal"/>
    <w:qFormat/>
    <w:rsid w:val="001856FF"/>
    <w:pPr>
      <w:keepNext/>
      <w:spacing w:before="280" w:after="220"/>
      <w:outlineLvl w:val="4"/>
    </w:pPr>
    <w:rPr>
      <w:rFonts w:eastAsia="Verdana" w:cs="Arial"/>
      <w:b/>
      <w:bCs/>
      <w:i/>
      <w:kern w:val="32"/>
    </w:rPr>
  </w:style>
  <w:style w:type="paragraph" w:styleId="Heading6">
    <w:name w:val="heading 6"/>
    <w:basedOn w:val="No-numheading6Agency"/>
    <w:next w:val="BodytextAgency"/>
    <w:qFormat/>
    <w:rsid w:val="001856FF"/>
  </w:style>
  <w:style w:type="paragraph" w:styleId="Heading7">
    <w:name w:val="heading 7"/>
    <w:basedOn w:val="No-numheading7Agency"/>
    <w:next w:val="BodytextAgency"/>
    <w:qFormat/>
    <w:rsid w:val="001856FF"/>
  </w:style>
  <w:style w:type="paragraph" w:styleId="Heading8">
    <w:name w:val="heading 8"/>
    <w:basedOn w:val="No-numheading8Agency"/>
    <w:next w:val="BodytextAgency"/>
    <w:qFormat/>
    <w:rsid w:val="001856FF"/>
  </w:style>
  <w:style w:type="paragraph" w:styleId="Heading9">
    <w:name w:val="heading 9"/>
    <w:basedOn w:val="No-numheading9Agency"/>
    <w:next w:val="BodytextAgency"/>
    <w:qFormat/>
    <w:rsid w:val="001856F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centredAgency">
    <w:name w:val="Heading centred (Agency)"/>
    <w:basedOn w:val="No-numheading1Agency"/>
    <w:next w:val="BodytextAgency"/>
    <w:rsid w:val="00796BF6"/>
    <w:pPr>
      <w:jc w:val="center"/>
    </w:pPr>
  </w:style>
  <w:style w:type="paragraph" w:styleId="Footer">
    <w:name w:val="footer"/>
    <w:basedOn w:val="Normal"/>
    <w:semiHidden/>
    <w:rsid w:val="00E51159"/>
    <w:pPr>
      <w:tabs>
        <w:tab w:val="center" w:pos="4153"/>
        <w:tab w:val="right" w:pos="8306"/>
      </w:tabs>
    </w:pPr>
    <w:rPr>
      <w:rFonts w:ascii="Arial" w:eastAsia="Times New Roman" w:hAnsi="Arial"/>
      <w:sz w:val="16"/>
      <w:szCs w:val="20"/>
      <w:lang w:eastAsia="en-US"/>
    </w:rPr>
  </w:style>
  <w:style w:type="character" w:styleId="PageNumber">
    <w:name w:val="page number"/>
    <w:basedOn w:val="DefaultParagraphFont"/>
    <w:semiHidden/>
    <w:rsid w:val="00E51159"/>
  </w:style>
  <w:style w:type="paragraph" w:customStyle="1" w:styleId="FooterAgency">
    <w:name w:val="Footer (Agency)"/>
    <w:basedOn w:val="Normal"/>
    <w:link w:val="FooterAgencyCharChar"/>
    <w:rsid w:val="00D867FD"/>
    <w:rPr>
      <w:rFonts w:eastAsia="Verdana" w:cs="Verdana"/>
      <w:color w:val="6D6F71"/>
      <w:sz w:val="14"/>
      <w:szCs w:val="14"/>
    </w:rPr>
  </w:style>
  <w:style w:type="paragraph" w:customStyle="1" w:styleId="FooterblueAgency">
    <w:name w:val="Footer blue (Agency)"/>
    <w:basedOn w:val="Normal"/>
    <w:link w:val="FooterblueAgencyCharChar"/>
    <w:rsid w:val="00D867FD"/>
    <w:rPr>
      <w:rFonts w:eastAsia="Verdana" w:cs="Verdana"/>
      <w:b/>
      <w:color w:val="003399"/>
      <w:sz w:val="13"/>
      <w:szCs w:val="14"/>
    </w:rPr>
  </w:style>
  <w:style w:type="table" w:customStyle="1" w:styleId="FootertableAgency">
    <w:name w:val="Footer table (Agency)"/>
    <w:basedOn w:val="TableNormal"/>
    <w:semiHidden/>
    <w:rsid w:val="00E51159"/>
    <w:tblPr/>
    <w:tcPr>
      <w:shd w:val="clear" w:color="auto" w:fill="auto"/>
    </w:tcPr>
    <w:tblStylePr w:type="firstRow">
      <w:rPr>
        <w:rFonts w:ascii="Times New Roman" w:hAnsi="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F06FA5"/>
    <w:rPr>
      <w:rFonts w:eastAsia="Verdana" w:cs="Verdana"/>
      <w:color w:val="6D6F71"/>
      <w:sz w:val="14"/>
      <w:szCs w:val="14"/>
    </w:rPr>
  </w:style>
  <w:style w:type="paragraph" w:customStyle="1" w:styleId="PagenumberAgency">
    <w:name w:val="Page number (Agency)"/>
    <w:basedOn w:val="Normal"/>
    <w:next w:val="Normal"/>
    <w:link w:val="PagenumberAgencyCharChar"/>
    <w:semiHidden/>
    <w:rsid w:val="00E51159"/>
    <w:pPr>
      <w:tabs>
        <w:tab w:val="right" w:pos="9781"/>
      </w:tabs>
      <w:jc w:val="right"/>
    </w:pPr>
    <w:rPr>
      <w:rFonts w:eastAsia="Verdana"/>
      <w:color w:val="6D6F71"/>
      <w:sz w:val="14"/>
      <w:szCs w:val="14"/>
    </w:rPr>
  </w:style>
  <w:style w:type="character" w:customStyle="1" w:styleId="PagenumberAgencyCharChar">
    <w:name w:val="Page number (Agency) Char Char"/>
    <w:link w:val="PagenumberAgency"/>
    <w:semiHidden/>
    <w:rsid w:val="00E51159"/>
    <w:rPr>
      <w:rFonts w:ascii="Verdana" w:eastAsia="Verdana" w:hAnsi="Verdana" w:cs="Verdana"/>
      <w:color w:val="6D6F71"/>
      <w:sz w:val="14"/>
      <w:szCs w:val="14"/>
    </w:rPr>
  </w:style>
  <w:style w:type="character" w:customStyle="1" w:styleId="FooterblueAgencyCharChar">
    <w:name w:val="Footer blue (Agency) Char Char"/>
    <w:link w:val="FooterblueAgency"/>
    <w:rsid w:val="001856FF"/>
    <w:rPr>
      <w:rFonts w:eastAsia="Verdana" w:cs="Verdana"/>
      <w:b/>
      <w:color w:val="003399"/>
      <w:sz w:val="13"/>
      <w:szCs w:val="14"/>
    </w:rPr>
  </w:style>
  <w:style w:type="paragraph" w:styleId="BodyText">
    <w:name w:val="Body Text"/>
    <w:basedOn w:val="Normal"/>
    <w:link w:val="BodyTextChar"/>
    <w:semiHidden/>
    <w:rsid w:val="00E51159"/>
    <w:pPr>
      <w:spacing w:after="140" w:line="280" w:lineRule="atLeast"/>
    </w:pPr>
  </w:style>
  <w:style w:type="paragraph" w:customStyle="1" w:styleId="BodytextAgency">
    <w:name w:val="Body text (Agency)"/>
    <w:basedOn w:val="Normal"/>
    <w:qFormat/>
    <w:rsid w:val="001856FF"/>
    <w:pPr>
      <w:spacing w:after="140" w:line="280" w:lineRule="atLeast"/>
    </w:pPr>
    <w:rPr>
      <w:rFonts w:eastAsia="Verdana"/>
    </w:rPr>
  </w:style>
  <w:style w:type="numbering" w:customStyle="1" w:styleId="BulletsAgency">
    <w:name w:val="Bullets (Agency)"/>
    <w:basedOn w:val="NoList"/>
    <w:rsid w:val="00E51159"/>
    <w:pPr>
      <w:numPr>
        <w:numId w:val="1"/>
      </w:numPr>
    </w:pPr>
  </w:style>
  <w:style w:type="paragraph" w:customStyle="1" w:styleId="DisclaimerAgency">
    <w:name w:val="Disclaimer (Agency)"/>
    <w:basedOn w:val="Normal"/>
    <w:semiHidden/>
    <w:rsid w:val="00E51159"/>
    <w:pPr>
      <w:tabs>
        <w:tab w:val="center" w:pos="4320"/>
        <w:tab w:val="right" w:pos="8640"/>
      </w:tabs>
      <w:spacing w:after="57" w:line="150" w:lineRule="exact"/>
    </w:pPr>
    <w:rPr>
      <w:rFonts w:eastAsia="Verdana"/>
      <w:snapToGrid w:val="0"/>
      <w:color w:val="6D6F71"/>
      <w:sz w:val="13"/>
      <w:szCs w:val="13"/>
    </w:rPr>
  </w:style>
  <w:style w:type="paragraph" w:customStyle="1" w:styleId="DocsubtitleAgency">
    <w:name w:val="Doc subtitle (Agency)"/>
    <w:basedOn w:val="Normal"/>
    <w:next w:val="BodytextAgency"/>
    <w:qFormat/>
    <w:rsid w:val="001856FF"/>
    <w:pPr>
      <w:spacing w:after="640" w:line="360" w:lineRule="atLeast"/>
    </w:pPr>
    <w:rPr>
      <w:rFonts w:eastAsia="Verdana"/>
      <w:sz w:val="24"/>
      <w:szCs w:val="24"/>
    </w:rPr>
  </w:style>
  <w:style w:type="paragraph" w:customStyle="1" w:styleId="DoctitleAgency">
    <w:name w:val="Doc title (Agency)"/>
    <w:basedOn w:val="Normal"/>
    <w:next w:val="DocsubtitleAgency"/>
    <w:qFormat/>
    <w:rsid w:val="001856FF"/>
    <w:pPr>
      <w:spacing w:before="720" w:line="360" w:lineRule="atLeast"/>
    </w:pPr>
    <w:rPr>
      <w:rFonts w:eastAsia="Verdana"/>
      <w:color w:val="003399"/>
      <w:sz w:val="32"/>
      <w:szCs w:val="32"/>
    </w:rPr>
  </w:style>
  <w:style w:type="paragraph" w:customStyle="1" w:styleId="DraftingNotesAgency">
    <w:name w:val="Drafting Notes (Agency)"/>
    <w:basedOn w:val="Normal"/>
    <w:next w:val="BodytextAgency"/>
    <w:rsid w:val="00E51159"/>
    <w:pPr>
      <w:spacing w:after="140" w:line="280" w:lineRule="atLeast"/>
    </w:pPr>
    <w:rPr>
      <w:rFonts w:ascii="Courier New" w:eastAsia="Verdana" w:hAnsi="Courier New"/>
      <w:i/>
      <w:color w:val="339966"/>
      <w:sz w:val="22"/>
    </w:rPr>
  </w:style>
  <w:style w:type="character" w:styleId="EndnoteReference">
    <w:name w:val="endnote reference"/>
    <w:semiHidden/>
    <w:rsid w:val="00E51159"/>
    <w:rPr>
      <w:rFonts w:ascii="Verdana" w:hAnsi="Verdana"/>
      <w:vertAlign w:val="superscript"/>
    </w:rPr>
  </w:style>
  <w:style w:type="character" w:customStyle="1" w:styleId="EndnotereferenceAgency">
    <w:name w:val="Endnote reference (Agency)"/>
    <w:semiHidden/>
    <w:rsid w:val="00E51159"/>
    <w:rPr>
      <w:rFonts w:ascii="Verdana" w:hAnsi="Verdana"/>
      <w:vertAlign w:val="superscript"/>
    </w:rPr>
  </w:style>
  <w:style w:type="paragraph" w:styleId="EndnoteText">
    <w:name w:val="endnote text"/>
    <w:basedOn w:val="Normal"/>
    <w:semiHidden/>
    <w:rsid w:val="00E51159"/>
    <w:rPr>
      <w:rFonts w:eastAsia="Verdana"/>
      <w:sz w:val="15"/>
      <w:szCs w:val="15"/>
    </w:rPr>
  </w:style>
  <w:style w:type="paragraph" w:customStyle="1" w:styleId="EndnotetextAgency">
    <w:name w:val="Endnote text (Agency)"/>
    <w:basedOn w:val="Normal"/>
    <w:semiHidden/>
    <w:rsid w:val="00E51159"/>
    <w:rPr>
      <w:rFonts w:eastAsia="Verdana"/>
      <w:sz w:val="15"/>
    </w:rPr>
  </w:style>
  <w:style w:type="paragraph" w:customStyle="1" w:styleId="FigureAgency">
    <w:name w:val="Figure (Agency)"/>
    <w:basedOn w:val="Normal"/>
    <w:next w:val="BodytextAgency"/>
    <w:semiHidden/>
    <w:rsid w:val="00E51159"/>
    <w:pPr>
      <w:jc w:val="center"/>
    </w:pPr>
  </w:style>
  <w:style w:type="paragraph" w:customStyle="1" w:styleId="FigureheadingAgency">
    <w:name w:val="Figure heading (Agency)"/>
    <w:basedOn w:val="Normal"/>
    <w:next w:val="FigureAgency"/>
    <w:qFormat/>
    <w:rsid w:val="001856FF"/>
    <w:pPr>
      <w:keepNext/>
      <w:numPr>
        <w:numId w:val="3"/>
      </w:numPr>
      <w:spacing w:before="240" w:after="120"/>
    </w:pPr>
  </w:style>
  <w:style w:type="character" w:styleId="FootnoteReference">
    <w:name w:val="footnote reference"/>
    <w:semiHidden/>
    <w:rsid w:val="00E51159"/>
    <w:rPr>
      <w:rFonts w:ascii="Verdana" w:hAnsi="Verdana"/>
      <w:vertAlign w:val="superscript"/>
    </w:rPr>
  </w:style>
  <w:style w:type="character" w:customStyle="1" w:styleId="FootnotereferenceAgency">
    <w:name w:val="Footnote reference (Agency)"/>
    <w:qFormat/>
    <w:rsid w:val="001856FF"/>
    <w:rPr>
      <w:rFonts w:ascii="Verdana" w:hAnsi="Verdana"/>
      <w:color w:val="auto"/>
      <w:vertAlign w:val="superscript"/>
    </w:rPr>
  </w:style>
  <w:style w:type="paragraph" w:styleId="FootnoteText">
    <w:name w:val="footnote text"/>
    <w:basedOn w:val="Normal"/>
    <w:semiHidden/>
    <w:rsid w:val="00E51159"/>
    <w:rPr>
      <w:rFonts w:eastAsia="Verdana"/>
      <w:sz w:val="15"/>
      <w:szCs w:val="20"/>
    </w:rPr>
  </w:style>
  <w:style w:type="paragraph" w:customStyle="1" w:styleId="FootnotetextAgency">
    <w:name w:val="Footnote text (Agency)"/>
    <w:basedOn w:val="Normal"/>
    <w:qFormat/>
    <w:rsid w:val="001856FF"/>
    <w:rPr>
      <w:rFonts w:eastAsia="Verdana"/>
      <w:sz w:val="15"/>
    </w:rPr>
  </w:style>
  <w:style w:type="paragraph" w:customStyle="1" w:styleId="HeaderAgency">
    <w:name w:val="Header (Agency)"/>
    <w:basedOn w:val="FooterAgency"/>
    <w:semiHidden/>
    <w:rsid w:val="00B636AF"/>
  </w:style>
  <w:style w:type="paragraph" w:customStyle="1" w:styleId="Heading1Agency">
    <w:name w:val="Heading 1 (Agency)"/>
    <w:basedOn w:val="Normal"/>
    <w:next w:val="BodytextAgency"/>
    <w:qFormat/>
    <w:rsid w:val="001856FF"/>
    <w:pPr>
      <w:keepNext/>
      <w:numPr>
        <w:numId w:val="4"/>
      </w:numPr>
      <w:spacing w:before="280" w:after="220"/>
      <w:outlineLvl w:val="0"/>
    </w:pPr>
    <w:rPr>
      <w:rFonts w:eastAsia="Verdana" w:cs="Arial"/>
      <w:b/>
      <w:bCs/>
      <w:kern w:val="32"/>
      <w:sz w:val="27"/>
      <w:szCs w:val="27"/>
    </w:rPr>
  </w:style>
  <w:style w:type="paragraph" w:customStyle="1" w:styleId="Heading2Agency">
    <w:name w:val="Heading 2 (Agency)"/>
    <w:basedOn w:val="Normal"/>
    <w:next w:val="BodytextAgency"/>
    <w:qFormat/>
    <w:rsid w:val="001856FF"/>
    <w:pPr>
      <w:keepNext/>
      <w:numPr>
        <w:ilvl w:val="1"/>
        <w:numId w:val="4"/>
      </w:numPr>
      <w:spacing w:before="280" w:after="220"/>
      <w:outlineLvl w:val="1"/>
    </w:pPr>
    <w:rPr>
      <w:rFonts w:eastAsia="Verdana" w:cs="Arial"/>
      <w:b/>
      <w:bCs/>
      <w:i/>
      <w:kern w:val="32"/>
      <w:sz w:val="22"/>
      <w:szCs w:val="22"/>
    </w:rPr>
  </w:style>
  <w:style w:type="paragraph" w:customStyle="1" w:styleId="Heading3Agency">
    <w:name w:val="Heading 3 (Agency)"/>
    <w:basedOn w:val="Normal"/>
    <w:next w:val="BodytextAgency"/>
    <w:qFormat/>
    <w:rsid w:val="001856FF"/>
    <w:pPr>
      <w:keepNext/>
      <w:numPr>
        <w:ilvl w:val="2"/>
        <w:numId w:val="4"/>
      </w:numPr>
      <w:spacing w:before="280" w:after="220"/>
      <w:outlineLvl w:val="2"/>
    </w:pPr>
    <w:rPr>
      <w:rFonts w:eastAsia="Verdana" w:cs="Arial"/>
      <w:b/>
      <w:bCs/>
      <w:kern w:val="32"/>
      <w:sz w:val="22"/>
      <w:szCs w:val="22"/>
    </w:rPr>
  </w:style>
  <w:style w:type="paragraph" w:customStyle="1" w:styleId="Heading4Agency">
    <w:name w:val="Heading 4 (Agency)"/>
    <w:basedOn w:val="Heading3Agency"/>
    <w:next w:val="BodytextAgency"/>
    <w:qFormat/>
    <w:rsid w:val="001856FF"/>
    <w:pPr>
      <w:numPr>
        <w:ilvl w:val="3"/>
      </w:numPr>
      <w:outlineLvl w:val="3"/>
    </w:pPr>
    <w:rPr>
      <w:i/>
      <w:sz w:val="18"/>
      <w:szCs w:val="18"/>
    </w:rPr>
  </w:style>
  <w:style w:type="paragraph" w:customStyle="1" w:styleId="Heading5Agency">
    <w:name w:val="Heading 5 (Agency)"/>
    <w:basedOn w:val="Heading4Agency"/>
    <w:next w:val="BodytextAgency"/>
    <w:qFormat/>
    <w:rsid w:val="001856FF"/>
    <w:pPr>
      <w:numPr>
        <w:ilvl w:val="4"/>
      </w:numPr>
      <w:outlineLvl w:val="4"/>
    </w:pPr>
    <w:rPr>
      <w:i w:val="0"/>
    </w:rPr>
  </w:style>
  <w:style w:type="paragraph" w:customStyle="1" w:styleId="Heading6Agency">
    <w:name w:val="Heading 6 (Agency)"/>
    <w:basedOn w:val="Heading5Agency"/>
    <w:next w:val="BodytextAgency"/>
    <w:semiHidden/>
    <w:rsid w:val="00E51159"/>
    <w:pPr>
      <w:numPr>
        <w:ilvl w:val="5"/>
      </w:numPr>
      <w:outlineLvl w:val="5"/>
    </w:pPr>
  </w:style>
  <w:style w:type="paragraph" w:customStyle="1" w:styleId="Heading7Agency">
    <w:name w:val="Heading 7 (Agency)"/>
    <w:basedOn w:val="Heading6Agency"/>
    <w:next w:val="BodytextAgency"/>
    <w:semiHidden/>
    <w:rsid w:val="00E51159"/>
    <w:pPr>
      <w:numPr>
        <w:ilvl w:val="6"/>
      </w:numPr>
      <w:outlineLvl w:val="6"/>
    </w:pPr>
  </w:style>
  <w:style w:type="paragraph" w:customStyle="1" w:styleId="Heading8Agency">
    <w:name w:val="Heading 8 (Agency)"/>
    <w:basedOn w:val="Heading7Agency"/>
    <w:next w:val="BodytextAgency"/>
    <w:semiHidden/>
    <w:rsid w:val="00E51159"/>
    <w:pPr>
      <w:numPr>
        <w:ilvl w:val="7"/>
      </w:numPr>
      <w:outlineLvl w:val="7"/>
    </w:pPr>
  </w:style>
  <w:style w:type="paragraph" w:customStyle="1" w:styleId="Heading9Agency">
    <w:name w:val="Heading 9 (Agency)"/>
    <w:basedOn w:val="Heading8Agency"/>
    <w:next w:val="BodytextAgency"/>
    <w:semiHidden/>
    <w:rsid w:val="00E51159"/>
    <w:pPr>
      <w:numPr>
        <w:ilvl w:val="8"/>
      </w:numPr>
      <w:outlineLvl w:val="8"/>
    </w:pPr>
  </w:style>
  <w:style w:type="paragraph" w:customStyle="1" w:styleId="No-numheading1Agency">
    <w:name w:val="No-num heading 1 (Agency)"/>
    <w:basedOn w:val="Normal"/>
    <w:next w:val="BodytextAgency"/>
    <w:qFormat/>
    <w:rsid w:val="001856FF"/>
    <w:pPr>
      <w:keepNext/>
      <w:spacing w:before="280" w:after="220"/>
      <w:outlineLvl w:val="0"/>
    </w:pPr>
    <w:rPr>
      <w:rFonts w:eastAsia="Verdana" w:cs="Arial"/>
      <w:b/>
      <w:bCs/>
      <w:kern w:val="32"/>
      <w:sz w:val="27"/>
      <w:szCs w:val="27"/>
    </w:rPr>
  </w:style>
  <w:style w:type="paragraph" w:customStyle="1" w:styleId="No-numheading2Agency">
    <w:name w:val="No-num heading 2 (Agency)"/>
    <w:basedOn w:val="Normal"/>
    <w:next w:val="BodytextAgency"/>
    <w:qFormat/>
    <w:rsid w:val="001856FF"/>
    <w:pPr>
      <w:keepNext/>
      <w:spacing w:before="280" w:after="220"/>
      <w:outlineLvl w:val="1"/>
    </w:pPr>
    <w:rPr>
      <w:rFonts w:eastAsia="Verdana" w:cs="Arial"/>
      <w:b/>
      <w:bCs/>
      <w:i/>
      <w:kern w:val="32"/>
      <w:sz w:val="22"/>
      <w:szCs w:val="22"/>
    </w:rPr>
  </w:style>
  <w:style w:type="paragraph" w:customStyle="1" w:styleId="No-numheading3Agency">
    <w:name w:val="No-num heading 3 (Agency)"/>
    <w:basedOn w:val="Heading3Agency"/>
    <w:next w:val="BodytextAgency"/>
    <w:qFormat/>
    <w:rsid w:val="001856FF"/>
    <w:pPr>
      <w:numPr>
        <w:ilvl w:val="0"/>
        <w:numId w:val="0"/>
      </w:numPr>
    </w:pPr>
  </w:style>
  <w:style w:type="paragraph" w:customStyle="1" w:styleId="No-numheading4Agency">
    <w:name w:val="No-num heading 4 (Agency)"/>
    <w:basedOn w:val="Heading4Agency"/>
    <w:next w:val="BodytextAgency"/>
    <w:qFormat/>
    <w:rsid w:val="001856FF"/>
    <w:pPr>
      <w:numPr>
        <w:ilvl w:val="0"/>
        <w:numId w:val="0"/>
      </w:numPr>
    </w:pPr>
  </w:style>
  <w:style w:type="paragraph" w:customStyle="1" w:styleId="No-numheading5Agency">
    <w:name w:val="No-num heading 5 (Agency)"/>
    <w:basedOn w:val="Heading5Agency"/>
    <w:next w:val="BodytextAgency"/>
    <w:qFormat/>
    <w:rsid w:val="001856FF"/>
    <w:pPr>
      <w:numPr>
        <w:ilvl w:val="0"/>
        <w:numId w:val="0"/>
      </w:numPr>
    </w:pPr>
  </w:style>
  <w:style w:type="paragraph" w:customStyle="1" w:styleId="No-numheading6Agency">
    <w:name w:val="No-num heading 6 (Agency)"/>
    <w:basedOn w:val="No-numheading5Agency"/>
    <w:next w:val="BodytextAgency"/>
    <w:semiHidden/>
    <w:rsid w:val="00E51159"/>
    <w:pPr>
      <w:outlineLvl w:val="5"/>
    </w:pPr>
  </w:style>
  <w:style w:type="paragraph" w:customStyle="1" w:styleId="No-numheading7Agency">
    <w:name w:val="No-num heading 7 (Agency)"/>
    <w:basedOn w:val="No-numheading6Agency"/>
    <w:next w:val="BodytextAgency"/>
    <w:semiHidden/>
    <w:rsid w:val="00E51159"/>
    <w:pPr>
      <w:outlineLvl w:val="6"/>
    </w:pPr>
  </w:style>
  <w:style w:type="paragraph" w:customStyle="1" w:styleId="No-numheading8Agency">
    <w:name w:val="No-num heading 8 (Agency)"/>
    <w:basedOn w:val="No-numheading7Agency"/>
    <w:next w:val="BodytextAgency"/>
    <w:semiHidden/>
    <w:rsid w:val="00E51159"/>
    <w:pPr>
      <w:outlineLvl w:val="7"/>
    </w:pPr>
  </w:style>
  <w:style w:type="paragraph" w:customStyle="1" w:styleId="No-numheading9Agency">
    <w:name w:val="No-num heading 9 (Agency)"/>
    <w:basedOn w:val="No-numheading8Agency"/>
    <w:next w:val="BodytextAgency"/>
    <w:semiHidden/>
    <w:rsid w:val="00E51159"/>
    <w:pPr>
      <w:outlineLvl w:val="8"/>
    </w:pPr>
  </w:style>
  <w:style w:type="paragraph" w:customStyle="1" w:styleId="NormalAgency">
    <w:name w:val="Normal (Agency)"/>
    <w:qFormat/>
    <w:rsid w:val="001856FF"/>
    <w:rPr>
      <w:rFonts w:eastAsia="Verdana" w:cs="Verdana"/>
      <w:sz w:val="18"/>
      <w:szCs w:val="18"/>
    </w:rPr>
  </w:style>
  <w:style w:type="paragraph" w:customStyle="1" w:styleId="No-TOCheadingAgency">
    <w:name w:val="No-TOC heading (Agency)"/>
    <w:basedOn w:val="Normal"/>
    <w:next w:val="BodytextAgency"/>
    <w:qFormat/>
    <w:rsid w:val="001856FF"/>
    <w:pPr>
      <w:keepNext/>
      <w:spacing w:before="280" w:after="220"/>
    </w:pPr>
    <w:rPr>
      <w:rFonts w:eastAsia="Times New Roman" w:cs="Arial"/>
      <w:b/>
      <w:kern w:val="32"/>
      <w:sz w:val="27"/>
      <w:szCs w:val="27"/>
    </w:rPr>
  </w:style>
  <w:style w:type="numbering" w:customStyle="1" w:styleId="NumberlistAgency">
    <w:name w:val="Number list (Agency)"/>
    <w:basedOn w:val="NoList"/>
    <w:rsid w:val="00E51159"/>
    <w:pPr>
      <w:numPr>
        <w:numId w:val="2"/>
      </w:numPr>
    </w:pPr>
  </w:style>
  <w:style w:type="paragraph" w:customStyle="1" w:styleId="RefAgency">
    <w:name w:val="Ref. (Agency)"/>
    <w:basedOn w:val="Normal"/>
    <w:qFormat/>
    <w:rsid w:val="001856FF"/>
    <w:rPr>
      <w:rFonts w:eastAsia="Times New Roman"/>
      <w:sz w:val="17"/>
    </w:rPr>
  </w:style>
  <w:style w:type="paragraph" w:customStyle="1" w:styleId="TablefirstrowAgency">
    <w:name w:val="Table first row (Agency)"/>
    <w:basedOn w:val="BodytextAgency"/>
    <w:semiHidden/>
    <w:rsid w:val="00E51159"/>
    <w:pPr>
      <w:keepNext/>
    </w:pPr>
    <w:rPr>
      <w:rFonts w:eastAsia="Times New Roman"/>
      <w:b/>
    </w:rPr>
  </w:style>
  <w:style w:type="table" w:customStyle="1" w:styleId="TablegridAgency">
    <w:name w:val="Table grid (Agency)"/>
    <w:basedOn w:val="TableNormal"/>
    <w:semiHidden/>
    <w:rsid w:val="001F7466"/>
    <w:rPr>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imes New Roman" w:hAnsi="Times New Roman"/>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E51159"/>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semiHidden/>
    <w:rsid w:val="00E51159"/>
    <w:rPr>
      <w:sz w:val="18"/>
    </w:rPr>
    <w:tblPr/>
    <w:tcPr>
      <w:shd w:val="clear" w:color="auto" w:fill="auto"/>
    </w:tcPr>
    <w:tblStylePr w:type="firstRow">
      <w:rPr>
        <w:rFonts w:ascii="Times New Roman" w:hAnsi="Times New Roman"/>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qFormat/>
    <w:rsid w:val="001856FF"/>
    <w:pPr>
      <w:keepNext/>
      <w:numPr>
        <w:numId w:val="5"/>
      </w:numPr>
      <w:spacing w:before="240" w:after="120"/>
    </w:pPr>
  </w:style>
  <w:style w:type="paragraph" w:customStyle="1" w:styleId="TableheadingrowsAgency">
    <w:name w:val="Table heading rows (Agency)"/>
    <w:basedOn w:val="BodytextAgency"/>
    <w:qFormat/>
    <w:rsid w:val="001856FF"/>
    <w:pPr>
      <w:keepNext/>
    </w:pPr>
    <w:rPr>
      <w:rFonts w:eastAsia="Times New Roman"/>
      <w:b/>
    </w:rPr>
  </w:style>
  <w:style w:type="paragraph" w:customStyle="1" w:styleId="TabletextrowsAgency">
    <w:name w:val="Table text rows (Agency)"/>
    <w:basedOn w:val="Normal"/>
    <w:qFormat/>
    <w:rsid w:val="001856FF"/>
    <w:pPr>
      <w:spacing w:line="280" w:lineRule="exact"/>
    </w:pPr>
    <w:rPr>
      <w:rFonts w:eastAsia="Times New Roman"/>
    </w:rPr>
  </w:style>
  <w:style w:type="paragraph" w:customStyle="1" w:styleId="TableFigurenoteAgency">
    <w:name w:val="Table/Figure note (Agency)"/>
    <w:basedOn w:val="BodytextAgency"/>
    <w:next w:val="BodytextAgency"/>
    <w:qFormat/>
    <w:rsid w:val="001856FF"/>
    <w:pPr>
      <w:spacing w:before="60" w:after="240" w:line="240" w:lineRule="auto"/>
    </w:pPr>
    <w:rPr>
      <w:sz w:val="16"/>
      <w:szCs w:val="16"/>
    </w:rPr>
  </w:style>
  <w:style w:type="paragraph" w:styleId="TOC1">
    <w:name w:val="toc 1"/>
    <w:basedOn w:val="Normal"/>
    <w:next w:val="BodytextAgency"/>
    <w:semiHidden/>
    <w:rsid w:val="00784282"/>
    <w:pPr>
      <w:keepNext/>
      <w:tabs>
        <w:tab w:val="right" w:leader="dot" w:pos="9401"/>
      </w:tabs>
      <w:spacing w:before="140" w:after="57" w:line="240" w:lineRule="atLeast"/>
    </w:pPr>
    <w:rPr>
      <w:rFonts w:eastAsia="Verdana"/>
      <w:b/>
      <w:noProof/>
      <w:sz w:val="22"/>
      <w:szCs w:val="22"/>
    </w:rPr>
  </w:style>
  <w:style w:type="paragraph" w:styleId="TOC2">
    <w:name w:val="toc 2"/>
    <w:basedOn w:val="Normal"/>
    <w:next w:val="BodytextAgency"/>
    <w:semiHidden/>
    <w:rsid w:val="00E51159"/>
    <w:pPr>
      <w:tabs>
        <w:tab w:val="right" w:leader="dot" w:pos="9401"/>
      </w:tabs>
      <w:spacing w:after="57" w:line="240" w:lineRule="atLeast"/>
    </w:pPr>
    <w:rPr>
      <w:rFonts w:eastAsia="Verdana"/>
      <w:noProof/>
      <w:sz w:val="20"/>
    </w:rPr>
  </w:style>
  <w:style w:type="paragraph" w:styleId="TOC3">
    <w:name w:val="toc 3"/>
    <w:basedOn w:val="Normal"/>
    <w:next w:val="BodytextAgency"/>
    <w:semiHidden/>
    <w:rsid w:val="00E51159"/>
    <w:pPr>
      <w:tabs>
        <w:tab w:val="right" w:leader="dot" w:pos="9401"/>
      </w:tabs>
      <w:spacing w:after="57" w:line="240" w:lineRule="atLeast"/>
    </w:pPr>
    <w:rPr>
      <w:rFonts w:eastAsia="Verdana"/>
      <w:noProof/>
      <w:sz w:val="20"/>
    </w:rPr>
  </w:style>
  <w:style w:type="paragraph" w:styleId="TOC4">
    <w:name w:val="toc 4"/>
    <w:basedOn w:val="Normal"/>
    <w:next w:val="BodytextAgency"/>
    <w:semiHidden/>
    <w:rsid w:val="00E51159"/>
    <w:pPr>
      <w:tabs>
        <w:tab w:val="right" w:leader="dot" w:pos="9401"/>
      </w:tabs>
      <w:spacing w:after="57" w:line="240" w:lineRule="atLeast"/>
    </w:pPr>
    <w:rPr>
      <w:noProof/>
      <w:sz w:val="20"/>
    </w:rPr>
  </w:style>
  <w:style w:type="paragraph" w:styleId="TOC5">
    <w:name w:val="toc 5"/>
    <w:basedOn w:val="Normal"/>
    <w:next w:val="BodytextAgency"/>
    <w:semiHidden/>
    <w:rsid w:val="00E51159"/>
    <w:pPr>
      <w:tabs>
        <w:tab w:val="right" w:leader="dot" w:pos="9401"/>
      </w:tabs>
      <w:spacing w:after="57" w:line="240" w:lineRule="atLeast"/>
    </w:pPr>
    <w:rPr>
      <w:noProof/>
      <w:sz w:val="20"/>
    </w:rPr>
  </w:style>
  <w:style w:type="paragraph" w:styleId="TOC6">
    <w:name w:val="toc 6"/>
    <w:basedOn w:val="Normal"/>
    <w:next w:val="BodytextAgency"/>
    <w:semiHidden/>
    <w:rsid w:val="00E51159"/>
    <w:pPr>
      <w:spacing w:after="57" w:line="240" w:lineRule="exact"/>
    </w:pPr>
    <w:rPr>
      <w:rFonts w:eastAsia="Times New Roman"/>
    </w:rPr>
  </w:style>
  <w:style w:type="paragraph" w:styleId="TOC7">
    <w:name w:val="toc 7"/>
    <w:basedOn w:val="Normal"/>
    <w:next w:val="BodytextAgency"/>
    <w:semiHidden/>
    <w:rsid w:val="00E51159"/>
    <w:pPr>
      <w:spacing w:after="57" w:line="240" w:lineRule="exact"/>
    </w:pPr>
    <w:rPr>
      <w:rFonts w:eastAsia="Times New Roman"/>
    </w:rPr>
  </w:style>
  <w:style w:type="paragraph" w:styleId="TOC8">
    <w:name w:val="toc 8"/>
    <w:basedOn w:val="Normal"/>
    <w:next w:val="BodytextAgency"/>
    <w:semiHidden/>
    <w:rsid w:val="00E51159"/>
    <w:pPr>
      <w:spacing w:after="57" w:line="240" w:lineRule="exact"/>
    </w:pPr>
    <w:rPr>
      <w:rFonts w:eastAsia="Times New Roman"/>
    </w:rPr>
  </w:style>
  <w:style w:type="paragraph" w:styleId="TOC9">
    <w:name w:val="toc 9"/>
    <w:basedOn w:val="Normal"/>
    <w:next w:val="BodytextAgency"/>
    <w:semiHidden/>
    <w:rsid w:val="00E51159"/>
    <w:pPr>
      <w:spacing w:after="57" w:line="240" w:lineRule="exact"/>
    </w:pPr>
    <w:rPr>
      <w:rFonts w:eastAsia="Times New Roman"/>
    </w:rPr>
  </w:style>
  <w:style w:type="paragraph" w:customStyle="1" w:styleId="SpecialcommentAgency">
    <w:name w:val="Special comment (Agency)"/>
    <w:next w:val="BodytextAgency"/>
    <w:rsid w:val="00796BF6"/>
    <w:rPr>
      <w:rFonts w:eastAsia="Times New Roman"/>
      <w:color w:val="FF0000"/>
      <w:sz w:val="17"/>
      <w:szCs w:val="17"/>
    </w:rPr>
  </w:style>
  <w:style w:type="paragraph" w:styleId="Header">
    <w:name w:val="header"/>
    <w:basedOn w:val="Normal"/>
    <w:semiHidden/>
    <w:rsid w:val="00B636AF"/>
    <w:pPr>
      <w:tabs>
        <w:tab w:val="center" w:pos="4320"/>
        <w:tab w:val="right" w:pos="8640"/>
      </w:tabs>
    </w:pPr>
  </w:style>
  <w:style w:type="paragraph" w:styleId="BalloonText">
    <w:name w:val="Balloon Text"/>
    <w:basedOn w:val="Normal"/>
    <w:link w:val="BalloonTextChar"/>
    <w:semiHidden/>
    <w:rsid w:val="00B62CFA"/>
    <w:rPr>
      <w:rFonts w:ascii="Tahoma" w:hAnsi="Tahoma" w:cs="Tahoma"/>
      <w:sz w:val="16"/>
      <w:szCs w:val="16"/>
    </w:rPr>
  </w:style>
  <w:style w:type="character" w:customStyle="1" w:styleId="BalloonTextChar">
    <w:name w:val="Balloon Text Char"/>
    <w:link w:val="BalloonText"/>
    <w:semiHidden/>
    <w:rsid w:val="001715B2"/>
    <w:rPr>
      <w:rFonts w:ascii="Tahoma" w:hAnsi="Tahoma" w:cs="Tahoma"/>
      <w:sz w:val="16"/>
      <w:szCs w:val="16"/>
    </w:rPr>
  </w:style>
  <w:style w:type="character" w:customStyle="1" w:styleId="PageNumberAgency0">
    <w:name w:val="Page Number (Agency)"/>
    <w:rsid w:val="001856FF"/>
    <w:rPr>
      <w:rFonts w:ascii="Verdana" w:hAnsi="Verdana"/>
      <w:sz w:val="14"/>
    </w:rPr>
  </w:style>
  <w:style w:type="paragraph" w:customStyle="1" w:styleId="AgencyCHMPno-numheading3Agency">
    <w:name w:val="Agency CHMP no-num heading 3 (Agency)"/>
    <w:basedOn w:val="No-numheading3Agency"/>
    <w:autoRedefine/>
    <w:qFormat/>
    <w:rsid w:val="00E83778"/>
    <w:pPr>
      <w:pBdr>
        <w:bottom w:val="single" w:sz="18" w:space="1" w:color="003399"/>
      </w:pBdr>
    </w:pPr>
    <w:rPr>
      <w:b w:val="0"/>
      <w:color w:val="000000"/>
      <w:sz w:val="20"/>
      <w:szCs w:val="18"/>
    </w:rPr>
  </w:style>
  <w:style w:type="character" w:customStyle="1" w:styleId="BodyTextChar">
    <w:name w:val="Body Text Char"/>
    <w:basedOn w:val="DefaultParagraphFont"/>
    <w:link w:val="BodyText"/>
    <w:semiHidden/>
    <w:rsid w:val="001715B2"/>
  </w:style>
  <w:style w:type="paragraph" w:styleId="Date">
    <w:name w:val="Date"/>
    <w:basedOn w:val="Normal"/>
    <w:next w:val="Normal"/>
    <w:semiHidden/>
    <w:rsid w:val="00E51159"/>
  </w:style>
  <w:style w:type="paragraph" w:styleId="DocumentMap">
    <w:name w:val="Document Map"/>
    <w:basedOn w:val="Normal"/>
    <w:semiHidden/>
    <w:rsid w:val="00E51159"/>
    <w:pPr>
      <w:shd w:val="clear" w:color="auto" w:fill="000080"/>
    </w:pPr>
    <w:rPr>
      <w:rFonts w:ascii="Tahoma" w:hAnsi="Tahoma" w:cs="Tahoma"/>
      <w:sz w:val="20"/>
      <w:szCs w:val="20"/>
    </w:rPr>
  </w:style>
  <w:style w:type="paragraph" w:styleId="E-mailSignature">
    <w:name w:val="E-mail Signature"/>
    <w:basedOn w:val="Normal"/>
    <w:semiHidden/>
    <w:rsid w:val="00E51159"/>
  </w:style>
  <w:style w:type="character" w:styleId="Emphasis">
    <w:name w:val="Emphasis"/>
    <w:qFormat/>
    <w:rsid w:val="001856FF"/>
    <w:rPr>
      <w:i/>
      <w:iCs/>
    </w:rPr>
  </w:style>
  <w:style w:type="paragraph" w:styleId="EnvelopeAddress">
    <w:name w:val="envelope address"/>
    <w:basedOn w:val="Normal"/>
    <w:semiHidden/>
    <w:rsid w:val="00E5115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1159"/>
    <w:rPr>
      <w:rFonts w:ascii="Arial" w:hAnsi="Arial" w:cs="Arial"/>
      <w:sz w:val="20"/>
      <w:szCs w:val="20"/>
    </w:rPr>
  </w:style>
  <w:style w:type="character" w:styleId="FollowedHyperlink">
    <w:name w:val="FollowedHyperlink"/>
    <w:semiHidden/>
    <w:rsid w:val="00E51159"/>
    <w:rPr>
      <w:color w:val="800080"/>
      <w:u w:val="single"/>
    </w:rPr>
  </w:style>
  <w:style w:type="character" w:styleId="Hyperlink">
    <w:name w:val="Hyperlink"/>
    <w:semiHidden/>
    <w:rsid w:val="00E51159"/>
    <w:rPr>
      <w:color w:val="0000FF"/>
      <w:u w:val="single"/>
    </w:rPr>
  </w:style>
  <w:style w:type="character" w:styleId="LineNumber">
    <w:name w:val="line number"/>
    <w:basedOn w:val="DefaultParagraphFont"/>
    <w:semiHidden/>
    <w:rsid w:val="00E51159"/>
  </w:style>
  <w:style w:type="paragraph" w:styleId="MacroText">
    <w:name w:val="macro"/>
    <w:semiHidden/>
    <w:rsid w:val="00E5115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8"/>
      <w:szCs w:val="18"/>
      <w:lang w:eastAsia="zh-CN"/>
    </w:rPr>
  </w:style>
  <w:style w:type="paragraph" w:styleId="NormalWeb">
    <w:name w:val="Normal (Web)"/>
    <w:basedOn w:val="Normal"/>
    <w:semiHidden/>
    <w:rsid w:val="00E51159"/>
    <w:rPr>
      <w:rFonts w:ascii="Times New Roman" w:hAnsi="Times New Roman"/>
      <w:sz w:val="24"/>
      <w:szCs w:val="24"/>
    </w:rPr>
  </w:style>
  <w:style w:type="paragraph" w:styleId="PlainText">
    <w:name w:val="Plain Text"/>
    <w:basedOn w:val="Normal"/>
    <w:semiHidden/>
    <w:rsid w:val="00E51159"/>
    <w:rPr>
      <w:rFonts w:ascii="Courier New" w:hAnsi="Courier New" w:cs="Courier New"/>
      <w:sz w:val="20"/>
      <w:szCs w:val="20"/>
    </w:rPr>
  </w:style>
  <w:style w:type="paragraph" w:styleId="Salutation">
    <w:name w:val="Salutation"/>
    <w:basedOn w:val="Normal"/>
    <w:next w:val="Normal"/>
    <w:semiHidden/>
    <w:rsid w:val="00E51159"/>
  </w:style>
  <w:style w:type="character" w:styleId="Strong">
    <w:name w:val="Strong"/>
    <w:qFormat/>
    <w:rsid w:val="001856FF"/>
    <w:rPr>
      <w:b/>
      <w:bCs/>
    </w:rPr>
  </w:style>
  <w:style w:type="table" w:styleId="TableGrid">
    <w:name w:val="Table Grid"/>
    <w:basedOn w:val="TableNormal"/>
    <w:semiHidden/>
    <w:rsid w:val="00E5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E51159"/>
    <w:pPr>
      <w:ind w:left="180" w:hanging="180"/>
    </w:pPr>
  </w:style>
  <w:style w:type="paragraph" w:styleId="TableofFigures">
    <w:name w:val="table of figures"/>
    <w:basedOn w:val="Normal"/>
    <w:next w:val="Normal"/>
    <w:semiHidden/>
    <w:rsid w:val="00E51159"/>
  </w:style>
  <w:style w:type="paragraph" w:styleId="TOAHeading">
    <w:name w:val="toa heading"/>
    <w:basedOn w:val="Normal"/>
    <w:next w:val="Normal"/>
    <w:semiHidden/>
    <w:rsid w:val="00E51159"/>
    <w:pPr>
      <w:spacing w:before="120"/>
    </w:pPr>
    <w:rPr>
      <w:rFonts w:ascii="Arial" w:hAnsi="Arial" w:cs="Arial"/>
      <w:b/>
      <w:bCs/>
      <w:sz w:val="24"/>
      <w:szCs w:val="24"/>
    </w:rPr>
  </w:style>
  <w:style w:type="paragraph" w:customStyle="1" w:styleId="DoccategoryheadingAgency">
    <w:name w:val="Doc category heading (Agency)"/>
    <w:next w:val="BodytextAgency"/>
    <w:rsid w:val="00796BF6"/>
    <w:pPr>
      <w:keepNext/>
      <w:pBdr>
        <w:bottom w:val="single" w:sz="4" w:space="1" w:color="auto"/>
      </w:pBdr>
      <w:spacing w:before="567"/>
    </w:pPr>
    <w:rPr>
      <w:rFonts w:eastAsia="Verdana" w:cs="Verdana"/>
      <w:b/>
      <w:color w:val="003399"/>
      <w:sz w:val="18"/>
      <w:szCs w:val="18"/>
    </w:rPr>
  </w:style>
  <w:style w:type="character" w:customStyle="1" w:styleId="UnresolvedMention1">
    <w:name w:val="Unresolved Mention1"/>
    <w:uiPriority w:val="99"/>
    <w:semiHidden/>
    <w:unhideWhenUsed/>
    <w:rsid w:val="00D867FD"/>
    <w:rPr>
      <w:color w:val="605E5C"/>
      <w:shd w:val="clear" w:color="auto" w:fill="E1DFDD"/>
    </w:rPr>
  </w:style>
  <w:style w:type="paragraph" w:styleId="Title">
    <w:name w:val="Title"/>
    <w:basedOn w:val="Normal"/>
    <w:link w:val="TitleChar"/>
    <w:qFormat/>
    <w:rsid w:val="00FF6586"/>
    <w:pPr>
      <w:jc w:val="center"/>
    </w:pPr>
    <w:rPr>
      <w:rFonts w:ascii="Times New Roman" w:eastAsia="Times New Roman" w:hAnsi="Times New Roman"/>
      <w:b/>
      <w:noProof/>
      <w:sz w:val="22"/>
      <w:szCs w:val="20"/>
      <w:lang w:eastAsia="en-US"/>
    </w:rPr>
  </w:style>
  <w:style w:type="character" w:customStyle="1" w:styleId="TitleChar">
    <w:name w:val="Title Char"/>
    <w:basedOn w:val="DefaultParagraphFont"/>
    <w:link w:val="Title"/>
    <w:rsid w:val="00FF6586"/>
    <w:rPr>
      <w:rFonts w:ascii="Times New Roman" w:eastAsia="Times New Roman" w:hAnsi="Times New Roman"/>
      <w:b/>
      <w:noProof/>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ma.europa.eu/en/documents/scientific-guideline/guideline-declaration-storage-conditions_en.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8A185-BE70-46B4-B053-511D25223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761</Words>
  <Characters>4974</Characters>
  <Application>Microsoft Office Word</Application>
  <DocSecurity>0</DocSecurity>
  <Lines>226</Lines>
  <Paragraphs>238</Paragraphs>
  <ScaleCrop>false</ScaleCrop>
  <HeadingPairs>
    <vt:vector size="2" baseType="variant">
      <vt:variant>
        <vt:lpstr>Title</vt:lpstr>
      </vt:variant>
      <vt:variant>
        <vt:i4>1</vt:i4>
      </vt:variant>
    </vt:vector>
  </HeadingPairs>
  <TitlesOfParts>
    <vt:vector size="1" baseType="lpstr">
      <vt:lpstr>Appendix III to the QRD templates for human medicinal products</vt:lpstr>
    </vt:vector>
  </TitlesOfParts>
  <Company>European Medicines Agency</Company>
  <LinksUpToDate>false</LinksUpToDate>
  <CharactersWithSpaces>5497</CharactersWithSpaces>
  <SharedDoc>false</SharedDoc>
  <HLinks>
    <vt:vector size="162" baseType="variant">
      <vt:variant>
        <vt:i4>2162812</vt:i4>
      </vt:variant>
      <vt:variant>
        <vt:i4>78</vt:i4>
      </vt:variant>
      <vt:variant>
        <vt:i4>0</vt:i4>
      </vt:variant>
      <vt:variant>
        <vt:i4>5</vt:i4>
      </vt:variant>
      <vt:variant>
        <vt:lpwstr>http://www.ema.europa.eu/docs/sv_SE/document_library/Template_or_form/2016/02/WC500201429.doc</vt:lpwstr>
      </vt:variant>
      <vt:variant>
        <vt:lpwstr/>
      </vt:variant>
      <vt:variant>
        <vt:i4>3735671</vt:i4>
      </vt:variant>
      <vt:variant>
        <vt:i4>75</vt:i4>
      </vt:variant>
      <vt:variant>
        <vt:i4>0</vt:i4>
      </vt:variant>
      <vt:variant>
        <vt:i4>5</vt:i4>
      </vt:variant>
      <vt:variant>
        <vt:lpwstr>http://www.ema.europa.eu/docs/hu_HU/document_library/Template_or_form/2016/02/WC500201429.doc</vt:lpwstr>
      </vt:variant>
      <vt:variant>
        <vt:lpwstr/>
      </vt:variant>
      <vt:variant>
        <vt:i4>3866736</vt:i4>
      </vt:variant>
      <vt:variant>
        <vt:i4>72</vt:i4>
      </vt:variant>
      <vt:variant>
        <vt:i4>0</vt:i4>
      </vt:variant>
      <vt:variant>
        <vt:i4>5</vt:i4>
      </vt:variant>
      <vt:variant>
        <vt:lpwstr>http://www.ema.europa.eu/docs/sl_SI/document_library/Template_or_form/2016/02/WC500201429.doc</vt:lpwstr>
      </vt:variant>
      <vt:variant>
        <vt:lpwstr/>
      </vt:variant>
      <vt:variant>
        <vt:i4>4063344</vt:i4>
      </vt:variant>
      <vt:variant>
        <vt:i4>69</vt:i4>
      </vt:variant>
      <vt:variant>
        <vt:i4>0</vt:i4>
      </vt:variant>
      <vt:variant>
        <vt:i4>5</vt:i4>
      </vt:variant>
      <vt:variant>
        <vt:lpwstr>http://www.ema.europa.eu/docs/hr_HR/document_library/Template_or_form/2016/02/WC500201429.doc</vt:lpwstr>
      </vt:variant>
      <vt:variant>
        <vt:lpwstr/>
      </vt:variant>
      <vt:variant>
        <vt:i4>3932274</vt:i4>
      </vt:variant>
      <vt:variant>
        <vt:i4>66</vt:i4>
      </vt:variant>
      <vt:variant>
        <vt:i4>0</vt:i4>
      </vt:variant>
      <vt:variant>
        <vt:i4>5</vt:i4>
      </vt:variant>
      <vt:variant>
        <vt:lpwstr>http://www.ema.europa.eu/docs/sk_SK/document_library/Template_or_form/2016/02/WC500201429.doc</vt:lpwstr>
      </vt:variant>
      <vt:variant>
        <vt:lpwstr/>
      </vt:variant>
      <vt:variant>
        <vt:i4>2228332</vt:i4>
      </vt:variant>
      <vt:variant>
        <vt:i4>63</vt:i4>
      </vt:variant>
      <vt:variant>
        <vt:i4>0</vt:i4>
      </vt:variant>
      <vt:variant>
        <vt:i4>5</vt:i4>
      </vt:variant>
      <vt:variant>
        <vt:lpwstr>http://www.ema.europa.eu/docs/ga_GA/document_library/Template_or_form/2016/02/WC500201429.doc</vt:lpwstr>
      </vt:variant>
      <vt:variant>
        <vt:lpwstr/>
      </vt:variant>
      <vt:variant>
        <vt:i4>3735671</vt:i4>
      </vt:variant>
      <vt:variant>
        <vt:i4>60</vt:i4>
      </vt:variant>
      <vt:variant>
        <vt:i4>0</vt:i4>
      </vt:variant>
      <vt:variant>
        <vt:i4>5</vt:i4>
      </vt:variant>
      <vt:variant>
        <vt:lpwstr>http://www.ema.europa.eu/docs/ro_RO/document_library/Template_or_form/2016/02/WC500201429.doc</vt:lpwstr>
      </vt:variant>
      <vt:variant>
        <vt:lpwstr/>
      </vt:variant>
      <vt:variant>
        <vt:i4>3145854</vt:i4>
      </vt:variant>
      <vt:variant>
        <vt:i4>57</vt:i4>
      </vt:variant>
      <vt:variant>
        <vt:i4>0</vt:i4>
      </vt:variant>
      <vt:variant>
        <vt:i4>5</vt:i4>
      </vt:variant>
      <vt:variant>
        <vt:lpwstr>http://www.ema.europa.eu/docs/fr_FR/document_library/Template_or_form/2016/02/WC500201429.doc</vt:lpwstr>
      </vt:variant>
      <vt:variant>
        <vt:lpwstr/>
      </vt:variant>
      <vt:variant>
        <vt:i4>2097262</vt:i4>
      </vt:variant>
      <vt:variant>
        <vt:i4>54</vt:i4>
      </vt:variant>
      <vt:variant>
        <vt:i4>0</vt:i4>
      </vt:variant>
      <vt:variant>
        <vt:i4>5</vt:i4>
      </vt:variant>
      <vt:variant>
        <vt:lpwstr>http://www.ema.europa.eu/docs/pt_PT/document_library/Template_or_form/2016/02/WC500201429.doc</vt:lpwstr>
      </vt:variant>
      <vt:variant>
        <vt:lpwstr/>
      </vt:variant>
      <vt:variant>
        <vt:i4>2818149</vt:i4>
      </vt:variant>
      <vt:variant>
        <vt:i4>51</vt:i4>
      </vt:variant>
      <vt:variant>
        <vt:i4>0</vt:i4>
      </vt:variant>
      <vt:variant>
        <vt:i4>5</vt:i4>
      </vt:variant>
      <vt:variant>
        <vt:lpwstr>http://www.ema.europa.eu/docs/fi_FI/document_library/Template_or_form/2016/02/WC500201429.doc</vt:lpwstr>
      </vt:variant>
      <vt:variant>
        <vt:lpwstr/>
      </vt:variant>
      <vt:variant>
        <vt:i4>3670134</vt:i4>
      </vt:variant>
      <vt:variant>
        <vt:i4>48</vt:i4>
      </vt:variant>
      <vt:variant>
        <vt:i4>0</vt:i4>
      </vt:variant>
      <vt:variant>
        <vt:i4>5</vt:i4>
      </vt:variant>
      <vt:variant>
        <vt:lpwstr>http://www.ema.europa.eu/docs/pl_PL/document_library/Template_or_form/2016/02/WC500201429.doc</vt:lpwstr>
      </vt:variant>
      <vt:variant>
        <vt:lpwstr/>
      </vt:variant>
      <vt:variant>
        <vt:i4>3473514</vt:i4>
      </vt:variant>
      <vt:variant>
        <vt:i4>45</vt:i4>
      </vt:variant>
      <vt:variant>
        <vt:i4>0</vt:i4>
      </vt:variant>
      <vt:variant>
        <vt:i4>5</vt:i4>
      </vt:variant>
      <vt:variant>
        <vt:lpwstr>http://www.ema.europa.eu/docs/et_EE/document_library/Template_or_form/2016/02/WC500201429.doc</vt:lpwstr>
      </vt:variant>
      <vt:variant>
        <vt:lpwstr/>
      </vt:variant>
      <vt:variant>
        <vt:i4>2424939</vt:i4>
      </vt:variant>
      <vt:variant>
        <vt:i4>42</vt:i4>
      </vt:variant>
      <vt:variant>
        <vt:i4>0</vt:i4>
      </vt:variant>
      <vt:variant>
        <vt:i4>5</vt:i4>
      </vt:variant>
      <vt:variant>
        <vt:lpwstr>http://www.ema.europa.eu/docs/no_NO/document_library/Template_or_form/2016/02/WC500201429.doc</vt:lpwstr>
      </vt:variant>
      <vt:variant>
        <vt:lpwstr/>
      </vt:variant>
      <vt:variant>
        <vt:i4>3276924</vt:i4>
      </vt:variant>
      <vt:variant>
        <vt:i4>39</vt:i4>
      </vt:variant>
      <vt:variant>
        <vt:i4>0</vt:i4>
      </vt:variant>
      <vt:variant>
        <vt:i4>5</vt:i4>
      </vt:variant>
      <vt:variant>
        <vt:lpwstr>http://www.ema.europa.eu/docs/es_ES/document_library/Template_or_form/2016/02/WC500201429.doc</vt:lpwstr>
      </vt:variant>
      <vt:variant>
        <vt:lpwstr/>
      </vt:variant>
      <vt:variant>
        <vt:i4>2490472</vt:i4>
      </vt:variant>
      <vt:variant>
        <vt:i4>36</vt:i4>
      </vt:variant>
      <vt:variant>
        <vt:i4>0</vt:i4>
      </vt:variant>
      <vt:variant>
        <vt:i4>5</vt:i4>
      </vt:variant>
      <vt:variant>
        <vt:lpwstr>http://www.ema.europa.eu/docs/nl_NL/document_library/Template_or_form/2016/02/WC500201429.doc</vt:lpwstr>
      </vt:variant>
      <vt:variant>
        <vt:lpwstr/>
      </vt:variant>
      <vt:variant>
        <vt:i4>2949229</vt:i4>
      </vt:variant>
      <vt:variant>
        <vt:i4>33</vt:i4>
      </vt:variant>
      <vt:variant>
        <vt:i4>0</vt:i4>
      </vt:variant>
      <vt:variant>
        <vt:i4>5</vt:i4>
      </vt:variant>
      <vt:variant>
        <vt:lpwstr>http://www.ema.europa.eu/docs/en_GB/document_library/Template_or_form/2016/02/WC500201429.doc</vt:lpwstr>
      </vt:variant>
      <vt:variant>
        <vt:lpwstr/>
      </vt:variant>
      <vt:variant>
        <vt:i4>3997811</vt:i4>
      </vt:variant>
      <vt:variant>
        <vt:i4>30</vt:i4>
      </vt:variant>
      <vt:variant>
        <vt:i4>0</vt:i4>
      </vt:variant>
      <vt:variant>
        <vt:i4>5</vt:i4>
      </vt:variant>
      <vt:variant>
        <vt:lpwstr>http://www.ema.europa.eu/docs/mt_MT/document_library/Template_or_form/2016/02/WC500201429.doc</vt:lpwstr>
      </vt:variant>
      <vt:variant>
        <vt:lpwstr/>
      </vt:variant>
      <vt:variant>
        <vt:i4>2949219</vt:i4>
      </vt:variant>
      <vt:variant>
        <vt:i4>27</vt:i4>
      </vt:variant>
      <vt:variant>
        <vt:i4>0</vt:i4>
      </vt:variant>
      <vt:variant>
        <vt:i4>5</vt:i4>
      </vt:variant>
      <vt:variant>
        <vt:lpwstr>http://www.ema.europa.eu/docs/el_EL/document_library/Template_or_form/2016/02/WC500201429.doc</vt:lpwstr>
      </vt:variant>
      <vt:variant>
        <vt:lpwstr/>
      </vt:variant>
      <vt:variant>
        <vt:i4>4063344</vt:i4>
      </vt:variant>
      <vt:variant>
        <vt:i4>24</vt:i4>
      </vt:variant>
      <vt:variant>
        <vt:i4>0</vt:i4>
      </vt:variant>
      <vt:variant>
        <vt:i4>5</vt:i4>
      </vt:variant>
      <vt:variant>
        <vt:lpwstr>http://www.ema.europa.eu/docs/lv_LV/document_library/Template_or_form/2016/02/WC500201429.doc</vt:lpwstr>
      </vt:variant>
      <vt:variant>
        <vt:lpwstr/>
      </vt:variant>
      <vt:variant>
        <vt:i4>2424939</vt:i4>
      </vt:variant>
      <vt:variant>
        <vt:i4>21</vt:i4>
      </vt:variant>
      <vt:variant>
        <vt:i4>0</vt:i4>
      </vt:variant>
      <vt:variant>
        <vt:i4>5</vt:i4>
      </vt:variant>
      <vt:variant>
        <vt:lpwstr>http://www.ema.europa.eu/docs/de_DE/document_library/Template_or_form/2016/02/WC500201429.doc</vt:lpwstr>
      </vt:variant>
      <vt:variant>
        <vt:lpwstr/>
      </vt:variant>
      <vt:variant>
        <vt:i4>3932274</vt:i4>
      </vt:variant>
      <vt:variant>
        <vt:i4>18</vt:i4>
      </vt:variant>
      <vt:variant>
        <vt:i4>0</vt:i4>
      </vt:variant>
      <vt:variant>
        <vt:i4>5</vt:i4>
      </vt:variant>
      <vt:variant>
        <vt:lpwstr>http://www.ema.europa.eu/docs/lt_LT/document_library/Template_or_form/2016/02/WC500201429.doc</vt:lpwstr>
      </vt:variant>
      <vt:variant>
        <vt:lpwstr/>
      </vt:variant>
      <vt:variant>
        <vt:i4>2162789</vt:i4>
      </vt:variant>
      <vt:variant>
        <vt:i4>15</vt:i4>
      </vt:variant>
      <vt:variant>
        <vt:i4>0</vt:i4>
      </vt:variant>
      <vt:variant>
        <vt:i4>5</vt:i4>
      </vt:variant>
      <vt:variant>
        <vt:lpwstr>http://www.ema.europa.eu/docs/da_DK/document_library/Template_or_form/2016/02/WC500201429.doc</vt:lpwstr>
      </vt:variant>
      <vt:variant>
        <vt:lpwstr/>
      </vt:variant>
      <vt:variant>
        <vt:i4>3735671</vt:i4>
      </vt:variant>
      <vt:variant>
        <vt:i4>12</vt:i4>
      </vt:variant>
      <vt:variant>
        <vt:i4>0</vt:i4>
      </vt:variant>
      <vt:variant>
        <vt:i4>5</vt:i4>
      </vt:variant>
      <vt:variant>
        <vt:lpwstr>http://www.ema.europa.eu/docs/it_IT/document_library/Template_or_form/2016/02/WC500201429.doc</vt:lpwstr>
      </vt:variant>
      <vt:variant>
        <vt:lpwstr/>
      </vt:variant>
      <vt:variant>
        <vt:i4>3407987</vt:i4>
      </vt:variant>
      <vt:variant>
        <vt:i4>9</vt:i4>
      </vt:variant>
      <vt:variant>
        <vt:i4>0</vt:i4>
      </vt:variant>
      <vt:variant>
        <vt:i4>5</vt:i4>
      </vt:variant>
      <vt:variant>
        <vt:lpwstr>http://www.ema.europa.eu/docs/cs_CZ/document_library/Template_or_form/2016/02/WC500201429.doc</vt:lpwstr>
      </vt:variant>
      <vt:variant>
        <vt:lpwstr/>
      </vt:variant>
      <vt:variant>
        <vt:i4>4063344</vt:i4>
      </vt:variant>
      <vt:variant>
        <vt:i4>6</vt:i4>
      </vt:variant>
      <vt:variant>
        <vt:i4>0</vt:i4>
      </vt:variant>
      <vt:variant>
        <vt:i4>5</vt:i4>
      </vt:variant>
      <vt:variant>
        <vt:lpwstr>http://www.ema.europa.eu/docs/is_IS/document_library/Template_or_form/2016/02/WC500201429.doc</vt:lpwstr>
      </vt:variant>
      <vt:variant>
        <vt:lpwstr/>
      </vt:variant>
      <vt:variant>
        <vt:i4>2162799</vt:i4>
      </vt:variant>
      <vt:variant>
        <vt:i4>3</vt:i4>
      </vt:variant>
      <vt:variant>
        <vt:i4>0</vt:i4>
      </vt:variant>
      <vt:variant>
        <vt:i4>5</vt:i4>
      </vt:variant>
      <vt:variant>
        <vt:lpwstr>http://www.ema.europa.eu/docs/bg_BG/document_library/Template_or_form/2016/02/WC500201429.doc</vt:lpwstr>
      </vt:variant>
      <vt:variant>
        <vt:lpwstr/>
      </vt:variant>
      <vt:variant>
        <vt:i4>2949185</vt:i4>
      </vt:variant>
      <vt:variant>
        <vt:i4>0</vt:i4>
      </vt:variant>
      <vt:variant>
        <vt:i4>0</vt:i4>
      </vt:variant>
      <vt:variant>
        <vt:i4>5</vt:i4>
      </vt:variant>
      <vt:variant>
        <vt:lpwstr>http://www.ema.europa.eu/docs/en_GB/document_library/Scientific_guideline/2009/09/WC500003468.pdf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III to the QRD templates for human medicinal products</dc:title>
  <dc:subject/>
  <dc:creator>European Medicines Agency</dc:creator>
  <cp:keywords/>
  <cp:lastModifiedBy>Marko Erić</cp:lastModifiedBy>
  <cp:revision>29</cp:revision>
  <cp:lastPrinted>1899-12-31T23:00:00Z</cp:lastPrinted>
  <dcterms:created xsi:type="dcterms:W3CDTF">2025-03-05T08:56:00Z</dcterms:created>
  <dcterms:modified xsi:type="dcterms:W3CDTF">2025-12-31T14:45:00Z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General</vt:lpwstr>
  </property>
  <property fmtid="{D5CDD505-2E9C-101B-9397-08002B2CF9AE}" pid="4" name="DM_Creation_Date">
    <vt:lpwstr>08/02/2016 14:56:48</vt:lpwstr>
  </property>
  <property fmtid="{D5CDD505-2E9C-101B-9397-08002B2CF9AE}" pid="5" name="DM_Creator_Name">
    <vt:lpwstr>Akhtar Timea</vt:lpwstr>
  </property>
  <property fmtid="{D5CDD505-2E9C-101B-9397-08002B2CF9AE}" pid="6" name="DM_DocRefId">
    <vt:lpwstr>EMA/76739/2016</vt:lpwstr>
  </property>
  <property fmtid="{D5CDD505-2E9C-101B-9397-08002B2CF9AE}" pid="7" name="DM_emea_doc_ref_id">
    <vt:lpwstr>EMA/76739/2016</vt:lpwstr>
  </property>
  <property fmtid="{D5CDD505-2E9C-101B-9397-08002B2CF9AE}" pid="8" name="DM_emea_filing_code">
    <vt:lpwstr> </vt:lpwstr>
  </property>
  <property fmtid="{D5CDD505-2E9C-101B-9397-08002B2CF9AE}" pid="9" name="DM_Keywords">
    <vt:lpwstr/>
  </property>
  <property fmtid="{D5CDD505-2E9C-101B-9397-08002B2CF9AE}" pid="10" name="DM_Language">
    <vt:lpwstr/>
  </property>
  <property fmtid="{D5CDD505-2E9C-101B-9397-08002B2CF9AE}" pid="11" name="DM_Modifer_Name">
    <vt:lpwstr>Akhtar Timea</vt:lpwstr>
  </property>
  <property fmtid="{D5CDD505-2E9C-101B-9397-08002B2CF9AE}" pid="12" name="DM_Modified_Date">
    <vt:lpwstr>06/07/2018 12:29:17</vt:lpwstr>
  </property>
  <property fmtid="{D5CDD505-2E9C-101B-9397-08002B2CF9AE}" pid="13" name="DM_Modifier_Name">
    <vt:lpwstr>Akhtar Timea</vt:lpwstr>
  </property>
  <property fmtid="{D5CDD505-2E9C-101B-9397-08002B2CF9AE}" pid="14" name="DM_Modify_Date">
    <vt:lpwstr>06/07/2018 12:29:17</vt:lpwstr>
  </property>
  <property fmtid="{D5CDD505-2E9C-101B-9397-08002B2CF9AE}" pid="15" name="DM_Name">
    <vt:lpwstr>Appendix III to the QRD templates for human medicinal products</vt:lpwstr>
  </property>
  <property fmtid="{D5CDD505-2E9C-101B-9397-08002B2CF9AE}" pid="16" name="DM_Path">
    <vt:lpwstr>/02b. Administration of Scientific Meeting/WPs SAGs DGs and other WGs/CxMP - QRD/3. Other activities/02. Procedures/02. Annexes and appendices/02. Appendices/App III Storage/Human/Revision 02-2016 for publication</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2.1,CURRENT</vt:lpwstr>
  </property>
  <property fmtid="{D5CDD505-2E9C-101B-9397-08002B2CF9AE}" pid="22" name="MSIP_Label_0eea11ca-d417-4147-80ed-01a58412c458_Enabled">
    <vt:lpwstr>true</vt:lpwstr>
  </property>
  <property fmtid="{D5CDD505-2E9C-101B-9397-08002B2CF9AE}" pid="23" name="MSIP_Label_0eea11ca-d417-4147-80ed-01a58412c458_SetDate">
    <vt:lpwstr>2024-02-26T13:51:27Z</vt:lpwstr>
  </property>
  <property fmtid="{D5CDD505-2E9C-101B-9397-08002B2CF9AE}" pid="24" name="MSIP_Label_0eea11ca-d417-4147-80ed-01a58412c458_Method">
    <vt:lpwstr>Standard</vt:lpwstr>
  </property>
  <property fmtid="{D5CDD505-2E9C-101B-9397-08002B2CF9AE}" pid="25" name="MSIP_Label_0eea11ca-d417-4147-80ed-01a58412c458_Name">
    <vt:lpwstr>0eea11ca-d417-4147-80ed-01a58412c458</vt:lpwstr>
  </property>
  <property fmtid="{D5CDD505-2E9C-101B-9397-08002B2CF9AE}" pid="26" name="MSIP_Label_0eea11ca-d417-4147-80ed-01a58412c458_SiteId">
    <vt:lpwstr>bc9dc15c-61bc-4f03-b60b-e5b6d8922839</vt:lpwstr>
  </property>
  <property fmtid="{D5CDD505-2E9C-101B-9397-08002B2CF9AE}" pid="27" name="MSIP_Label_0eea11ca-d417-4147-80ed-01a58412c458_ActionId">
    <vt:lpwstr>dd6f0149-b375-4c32-b3a9-b1256717c912</vt:lpwstr>
  </property>
  <property fmtid="{D5CDD505-2E9C-101B-9397-08002B2CF9AE}" pid="28" name="MSIP_Label_0eea11ca-d417-4147-80ed-01a58412c458_ContentBits">
    <vt:lpwstr>2</vt:lpwstr>
  </property>
</Properties>
</file>